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3E23D">
      <w:pPr>
        <w:widowControl/>
        <w:jc w:val="left"/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 w:themeColor="text1"/>
          <w:kern w:val="0"/>
          <w:sz w:val="32"/>
          <w:szCs w:val="32"/>
        </w:rPr>
        <w:t>附件2：</w:t>
      </w:r>
      <w:bookmarkStart w:id="0" w:name="_GoBack"/>
      <w:bookmarkEnd w:id="0"/>
    </w:p>
    <w:p w14:paraId="790BE2E4">
      <w:pPr>
        <w:widowControl/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无串通响应等违法违规行为承诺书</w:t>
      </w:r>
    </w:p>
    <w:p w14:paraId="34F4EAB2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本公司郑重承诺：本公司在参加本次项目名称：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活动中，无以下围标、串标行为：</w:t>
      </w:r>
    </w:p>
    <w:p w14:paraId="5B8E22F7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（一）不同供应商的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文件由同一单位或者个人编制；</w:t>
      </w:r>
    </w:p>
    <w:p w14:paraId="35B624D7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（二）不同供应商委托同一单位或者个人办理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谈判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事宜；</w:t>
      </w:r>
    </w:p>
    <w:p w14:paraId="365F58EA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（三）不同供应商的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文件载明的项目管理成员或者联系人员为同一人；</w:t>
      </w:r>
    </w:p>
    <w:p w14:paraId="333C45B2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（四）不同供应商的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文件异常一致或者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报价呈规律性差异；</w:t>
      </w:r>
    </w:p>
    <w:p w14:paraId="534F8D73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（五）不同供应商的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文件相互混装；</w:t>
      </w:r>
    </w:p>
    <w:p w14:paraId="0BCB0660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（六）不同供应商的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保证金从同一单位或者个人的账户转出；</w:t>
      </w:r>
    </w:p>
    <w:p w14:paraId="6389F753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（七）不同供应商的董事、监事、高管、单位负责人为同一人或者存在控股、管理关系的不同单位参加同一包组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谈判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项目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；</w:t>
      </w:r>
    </w:p>
    <w:p w14:paraId="3384CACF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（八）法律法规界定的其他围标串标行为。</w:t>
      </w:r>
    </w:p>
    <w:p w14:paraId="1131BFEB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如有发现我公司存在围标、串标行为，我公司愿承担一切法律责任。</w:t>
      </w:r>
    </w:p>
    <w:p w14:paraId="489D071A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特此承诺！</w:t>
      </w:r>
    </w:p>
    <w:p w14:paraId="1F67450B">
      <w:pPr>
        <w:widowControl/>
        <w:spacing w:line="480" w:lineRule="exact"/>
        <w:ind w:firstLine="44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</w:p>
    <w:p w14:paraId="3A8A12D9">
      <w:pPr>
        <w:widowControl/>
        <w:spacing w:line="480" w:lineRule="exact"/>
        <w:ind w:firstLine="44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</w:p>
    <w:p w14:paraId="5050FF0D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人名称（盖章）：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                    </w:t>
      </w:r>
    </w:p>
    <w:p w14:paraId="783DD232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响应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人法定代表人（或法定代表人授权代表）签字（或盖私章）：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        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 xml:space="preserve">  </w:t>
      </w:r>
    </w:p>
    <w:p w14:paraId="3E01677E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日期：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年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月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日</w:t>
      </w:r>
    </w:p>
    <w:p w14:paraId="6FD07BF9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601C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1228</TotalTime>
  <ScaleCrop>false</ScaleCrop>
  <LinksUpToDate>false</LinksUpToDate>
  <CharactersWithSpaces>446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茶培健</cp:lastModifiedBy>
  <cp:lastPrinted>2019-09-26T07:05:00Z</cp:lastPrinted>
  <dcterms:modified xsi:type="dcterms:W3CDTF">2025-05-06T06:44:59Z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eyJoZGlkIjoiZDNiMWMyMDhmOGY3MjNiNjRlYTliMTEyZmQ1YjM3YWEiLCJ1c2VySWQiOiIzMDE5ODA1OTUifQ==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0851949E6B42485B87C4BEDF05A839E9_12</vt:lpwstr>
  </property>
</Properties>
</file>