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71570A">
      <w:pPr>
        <w:tabs>
          <w:tab w:val="left" w:pos="420"/>
          <w:tab w:val="left" w:pos="6660"/>
        </w:tabs>
        <w:kinsoku/>
        <w:wordWrap/>
        <w:overflowPunct/>
        <w:topLinePunct w:val="0"/>
        <w:bidi w:val="0"/>
        <w:spacing w:line="360" w:lineRule="auto"/>
        <w:jc w:val="center"/>
        <w:rPr>
          <w:rFonts w:hint="eastAsia" w:ascii="仿宋_GB2312" w:hAnsi="仿宋_GB2312" w:eastAsia="仿宋_GB2312" w:cs="仿宋_GB2312"/>
          <w:color w:val="000000"/>
          <w:sz w:val="24"/>
          <w:szCs w:val="24"/>
          <w:lang w:val="en-US" w:eastAsia="zh-CN"/>
        </w:rPr>
      </w:pPr>
    </w:p>
    <w:p w14:paraId="40638676">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仿宋_GB2312" w:hAnsi="仿宋_GB2312" w:eastAsia="仿宋_GB2312" w:cs="仿宋_GB2312"/>
          <w:b/>
          <w:bCs/>
          <w:i w:val="0"/>
          <w:caps w:val="0"/>
          <w:color w:val="000000"/>
          <w:spacing w:val="0"/>
          <w:sz w:val="56"/>
          <w:szCs w:val="56"/>
          <w:lang w:eastAsia="zh-CN"/>
        </w:rPr>
      </w:pPr>
    </w:p>
    <w:p w14:paraId="7B22050A">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i w:val="0"/>
          <w:caps w:val="0"/>
          <w:color w:val="000000"/>
          <w:spacing w:val="0"/>
          <w:sz w:val="56"/>
          <w:szCs w:val="56"/>
          <w:lang w:eastAsia="zh-CN"/>
        </w:rPr>
        <w:t>阳江市中医医院</w:t>
      </w:r>
      <w:r>
        <w:rPr>
          <w:rFonts w:hint="eastAsia" w:ascii="仿宋_GB2312" w:hAnsi="仿宋_GB2312" w:eastAsia="仿宋_GB2312" w:cs="仿宋_GB2312"/>
          <w:b/>
          <w:bCs/>
          <w:i w:val="0"/>
          <w:caps w:val="0"/>
          <w:color w:val="000000"/>
          <w:spacing w:val="0"/>
          <w:sz w:val="56"/>
          <w:szCs w:val="56"/>
          <w:lang w:val="en-US" w:eastAsia="zh-CN"/>
        </w:rPr>
        <w:t>车辆维修</w:t>
      </w:r>
      <w:r>
        <w:rPr>
          <w:rFonts w:hint="eastAsia" w:ascii="仿宋_GB2312" w:hAnsi="仿宋_GB2312" w:eastAsia="仿宋_GB2312" w:cs="仿宋_GB2312"/>
          <w:b/>
          <w:bCs/>
          <w:i w:val="0"/>
          <w:caps w:val="0"/>
          <w:color w:val="000000"/>
          <w:spacing w:val="0"/>
          <w:sz w:val="56"/>
          <w:szCs w:val="56"/>
          <w:lang w:eastAsia="zh-CN"/>
        </w:rPr>
        <w:t>项目</w:t>
      </w:r>
      <w:r>
        <w:rPr>
          <w:rFonts w:hint="eastAsia" w:ascii="仿宋_GB2312" w:hAnsi="仿宋_GB2312" w:eastAsia="仿宋_GB2312" w:cs="仿宋_GB2312"/>
          <w:b/>
          <w:bCs/>
          <w:color w:val="000000"/>
          <w:sz w:val="32"/>
          <w:szCs w:val="32"/>
        </w:rPr>
        <w:fldChar w:fldCharType="begin"/>
      </w:r>
      <w:r>
        <w:rPr>
          <w:rFonts w:hint="eastAsia" w:ascii="仿宋_GB2312" w:hAnsi="仿宋_GB2312" w:eastAsia="仿宋_GB2312" w:cs="仿宋_GB2312"/>
          <w:b/>
          <w:bCs/>
          <w:color w:val="000000"/>
          <w:sz w:val="32"/>
          <w:szCs w:val="32"/>
        </w:rPr>
        <w:instrText xml:space="preserve"> DOCVARIABLE  项目名称  \* MERGEFORMAT </w:instrText>
      </w:r>
      <w:r>
        <w:rPr>
          <w:rFonts w:hint="eastAsia" w:ascii="仿宋_GB2312" w:hAnsi="仿宋_GB2312" w:eastAsia="仿宋_GB2312" w:cs="仿宋_GB2312"/>
          <w:b/>
          <w:bCs/>
          <w:color w:val="000000"/>
          <w:sz w:val="32"/>
          <w:szCs w:val="32"/>
        </w:rPr>
        <w:fldChar w:fldCharType="end"/>
      </w:r>
    </w:p>
    <w:p w14:paraId="44290045">
      <w:pPr>
        <w:keepNext w:val="0"/>
        <w:keepLines w:val="0"/>
        <w:pageBreakBefore w:val="0"/>
        <w:widowControl w:val="0"/>
        <w:tabs>
          <w:tab w:val="left" w:pos="420"/>
          <w:tab w:val="left" w:pos="6660"/>
        </w:tabs>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b/>
          <w:color w:val="000000"/>
          <w:sz w:val="24"/>
          <w:szCs w:val="24"/>
        </w:rPr>
      </w:pPr>
    </w:p>
    <w:p w14:paraId="1F1EA91A">
      <w:pPr>
        <w:tabs>
          <w:tab w:val="left" w:pos="420"/>
          <w:tab w:val="left" w:pos="6660"/>
        </w:tabs>
        <w:kinsoku/>
        <w:wordWrap/>
        <w:overflowPunct/>
        <w:topLinePunct w:val="0"/>
        <w:bidi w:val="0"/>
        <w:spacing w:line="360" w:lineRule="auto"/>
        <w:jc w:val="both"/>
        <w:rPr>
          <w:rFonts w:hint="eastAsia" w:ascii="仿宋_GB2312" w:hAnsi="仿宋_GB2312" w:eastAsia="仿宋_GB2312" w:cs="仿宋_GB2312"/>
          <w:b/>
          <w:color w:val="000000"/>
          <w:sz w:val="24"/>
          <w:szCs w:val="24"/>
        </w:rPr>
      </w:pPr>
    </w:p>
    <w:p w14:paraId="06A4DAC1">
      <w:pPr>
        <w:tabs>
          <w:tab w:val="left" w:pos="420"/>
          <w:tab w:val="left" w:pos="6660"/>
        </w:tabs>
        <w:kinsoku/>
        <w:wordWrap/>
        <w:overflowPunct/>
        <w:topLinePunct w:val="0"/>
        <w:bidi w:val="0"/>
        <w:spacing w:line="360" w:lineRule="auto"/>
        <w:jc w:val="center"/>
        <w:rPr>
          <w:rFonts w:hint="eastAsia" w:ascii="仿宋_GB2312" w:hAnsi="仿宋_GB2312" w:eastAsia="仿宋_GB2312" w:cs="仿宋_GB2312"/>
          <w:b/>
          <w:color w:val="000000"/>
          <w:sz w:val="96"/>
          <w:szCs w:val="96"/>
        </w:rPr>
      </w:pPr>
      <w:r>
        <w:rPr>
          <w:rFonts w:hint="eastAsia" w:ascii="仿宋_GB2312" w:hAnsi="仿宋_GB2312" w:eastAsia="仿宋_GB2312" w:cs="仿宋_GB2312"/>
          <w:b/>
          <w:color w:val="000000"/>
          <w:sz w:val="96"/>
          <w:szCs w:val="96"/>
          <w:lang w:val="en-US" w:eastAsia="zh-CN"/>
        </w:rPr>
        <w:t xml:space="preserve">遴 选 </w:t>
      </w:r>
      <w:r>
        <w:rPr>
          <w:rFonts w:hint="eastAsia" w:ascii="仿宋_GB2312" w:hAnsi="仿宋_GB2312" w:eastAsia="仿宋_GB2312" w:cs="仿宋_GB2312"/>
          <w:b/>
          <w:color w:val="000000"/>
          <w:sz w:val="96"/>
          <w:szCs w:val="96"/>
        </w:rPr>
        <w:t>文</w:t>
      </w:r>
      <w:r>
        <w:rPr>
          <w:rFonts w:hint="eastAsia" w:ascii="仿宋_GB2312" w:hAnsi="仿宋_GB2312" w:eastAsia="仿宋_GB2312" w:cs="仿宋_GB2312"/>
          <w:b/>
          <w:color w:val="000000"/>
          <w:sz w:val="96"/>
          <w:szCs w:val="96"/>
          <w:lang w:val="en-US" w:eastAsia="zh-CN"/>
        </w:rPr>
        <w:t xml:space="preserve"> </w:t>
      </w:r>
      <w:r>
        <w:rPr>
          <w:rFonts w:hint="eastAsia" w:ascii="仿宋_GB2312" w:hAnsi="仿宋_GB2312" w:eastAsia="仿宋_GB2312" w:cs="仿宋_GB2312"/>
          <w:b/>
          <w:color w:val="000000"/>
          <w:sz w:val="96"/>
          <w:szCs w:val="96"/>
        </w:rPr>
        <w:t>件</w:t>
      </w:r>
    </w:p>
    <w:p w14:paraId="71B6B349">
      <w:pPr>
        <w:kinsoku/>
        <w:wordWrap/>
        <w:overflowPunct/>
        <w:topLinePunct w:val="0"/>
        <w:bidi w:val="0"/>
        <w:spacing w:line="360" w:lineRule="auto"/>
        <w:jc w:val="center"/>
        <w:rPr>
          <w:rFonts w:hint="eastAsia" w:ascii="仿宋_GB2312" w:hAnsi="仿宋_GB2312" w:eastAsia="仿宋_GB2312" w:cs="仿宋_GB2312"/>
          <w:bCs/>
          <w:color w:val="000000"/>
          <w:sz w:val="24"/>
          <w:szCs w:val="24"/>
        </w:rPr>
      </w:pPr>
    </w:p>
    <w:p w14:paraId="2E1B19C1">
      <w:pPr>
        <w:kinsoku/>
        <w:wordWrap/>
        <w:overflowPunct/>
        <w:topLinePunct w:val="0"/>
        <w:bidi w:val="0"/>
        <w:spacing w:line="360" w:lineRule="auto"/>
        <w:jc w:val="both"/>
        <w:rPr>
          <w:rFonts w:hint="eastAsia" w:ascii="仿宋_GB2312" w:hAnsi="仿宋_GB2312" w:eastAsia="仿宋_GB2312" w:cs="仿宋_GB2312"/>
          <w:b/>
          <w:bCs/>
          <w:color w:val="000000"/>
          <w:sz w:val="24"/>
          <w:szCs w:val="24"/>
        </w:rPr>
      </w:pPr>
    </w:p>
    <w:p w14:paraId="5DD61EA6">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5714363C">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5598AF17">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3312421E">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1C0DF1B0">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5C968A6C">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052836BD">
      <w:pPr>
        <w:pStyle w:val="8"/>
        <w:widowControl/>
        <w:kinsoku/>
        <w:wordWrap/>
        <w:overflowPunct/>
        <w:topLinePunct w:val="0"/>
        <w:bidi w:val="0"/>
        <w:adjustRightInd w:val="0"/>
        <w:snapToGrid w:val="0"/>
        <w:spacing w:line="360" w:lineRule="auto"/>
        <w:ind w:firstLine="1500" w:firstLineChars="500"/>
        <w:rPr>
          <w:rFonts w:hint="eastAsia" w:ascii="仿宋_GB2312" w:hAnsi="仿宋_GB2312" w:eastAsia="仿宋_GB2312" w:cs="仿宋_GB2312"/>
          <w:bCs/>
          <w:color w:val="000000"/>
          <w:sz w:val="30"/>
          <w:szCs w:val="30"/>
        </w:rPr>
      </w:pPr>
      <w:r>
        <w:rPr>
          <w:rFonts w:hint="eastAsia" w:ascii="仿宋_GB2312" w:hAnsi="仿宋_GB2312" w:eastAsia="仿宋_GB2312" w:cs="仿宋_GB2312"/>
          <w:bCs/>
          <w:color w:val="000000"/>
          <w:sz w:val="30"/>
          <w:szCs w:val="30"/>
        </w:rPr>
        <w:t>采  购  人 ：阳江市中医医院</w:t>
      </w:r>
    </w:p>
    <w:p w14:paraId="4E1B243C">
      <w:pPr>
        <w:pStyle w:val="8"/>
        <w:widowControl/>
        <w:kinsoku/>
        <w:wordWrap/>
        <w:overflowPunct/>
        <w:topLinePunct w:val="0"/>
        <w:bidi w:val="0"/>
        <w:adjustRightInd w:val="0"/>
        <w:snapToGrid w:val="0"/>
        <w:spacing w:line="360" w:lineRule="auto"/>
        <w:ind w:left="3210" w:leftChars="650" w:hanging="1650" w:hangingChars="550"/>
        <w:rPr>
          <w:rFonts w:hint="eastAsia" w:ascii="仿宋_GB2312" w:hAnsi="仿宋_GB2312" w:eastAsia="仿宋_GB2312" w:cs="仿宋_GB2312"/>
          <w:bCs/>
          <w:color w:val="000000"/>
          <w:sz w:val="30"/>
          <w:szCs w:val="30"/>
        </w:rPr>
        <w:sectPr>
          <w:headerReference r:id="rId7" w:type="first"/>
          <w:headerReference r:id="rId5" w:type="default"/>
          <w:headerReference r:id="rId6" w:type="even"/>
          <w:footerReference r:id="rId8" w:type="even"/>
          <w:pgSz w:w="11907" w:h="16840"/>
          <w:pgMar w:top="1440" w:right="1800" w:bottom="1440" w:left="1800" w:header="851" w:footer="851" w:gutter="0"/>
          <w:cols w:space="720" w:num="1"/>
          <w:titlePg/>
          <w:docGrid w:linePitch="380" w:charSpace="-5735"/>
        </w:sectPr>
      </w:pPr>
      <w:r>
        <w:rPr>
          <w:rFonts w:hint="eastAsia" w:ascii="仿宋_GB2312" w:hAnsi="仿宋_GB2312" w:eastAsia="仿宋_GB2312" w:cs="仿宋_GB2312"/>
          <w:bCs/>
          <w:color w:val="000000"/>
          <w:sz w:val="30"/>
          <w:szCs w:val="30"/>
        </w:rPr>
        <w:t>编 制 时 间 ：二○二</w:t>
      </w:r>
      <w:r>
        <w:rPr>
          <w:rFonts w:hint="eastAsia" w:ascii="仿宋_GB2312" w:hAnsi="仿宋_GB2312" w:eastAsia="仿宋_GB2312" w:cs="仿宋_GB2312"/>
          <w:bCs/>
          <w:color w:val="000000"/>
          <w:sz w:val="30"/>
          <w:szCs w:val="30"/>
          <w:lang w:val="en-US" w:eastAsia="zh-CN"/>
        </w:rPr>
        <w:t>五</w:t>
      </w:r>
      <w:r>
        <w:rPr>
          <w:rFonts w:hint="eastAsia" w:ascii="仿宋_GB2312" w:hAnsi="仿宋_GB2312" w:eastAsia="仿宋_GB2312" w:cs="仿宋_GB2312"/>
          <w:bCs/>
          <w:color w:val="000000"/>
          <w:sz w:val="30"/>
          <w:szCs w:val="30"/>
        </w:rPr>
        <w:t>年</w:t>
      </w:r>
      <w:r>
        <w:rPr>
          <w:rFonts w:hint="eastAsia" w:ascii="仿宋_GB2312" w:hAnsi="仿宋_GB2312" w:eastAsia="仿宋_GB2312" w:cs="仿宋_GB2312"/>
          <w:bCs/>
          <w:color w:val="000000"/>
          <w:sz w:val="30"/>
          <w:szCs w:val="30"/>
          <w:lang w:val="en-US" w:eastAsia="zh-CN"/>
        </w:rPr>
        <w:t>八</w:t>
      </w:r>
      <w:r>
        <w:rPr>
          <w:rFonts w:hint="eastAsia" w:ascii="仿宋_GB2312" w:hAnsi="仿宋_GB2312" w:eastAsia="仿宋_GB2312" w:cs="仿宋_GB2312"/>
          <w:bCs/>
          <w:color w:val="000000"/>
          <w:sz w:val="30"/>
          <w:szCs w:val="30"/>
        </w:rPr>
        <w:t>月</w:t>
      </w:r>
    </w:p>
    <w:p w14:paraId="2827F598">
      <w:pPr>
        <w:pStyle w:val="20"/>
        <w:kinsoku/>
        <w:wordWrap/>
        <w:overflowPunct/>
        <w:topLinePunct w:val="0"/>
        <w:bidi w:val="0"/>
        <w:spacing w:line="360" w:lineRule="auto"/>
        <w:rPr>
          <w:rFonts w:hint="eastAsia" w:ascii="仿宋_GB2312" w:hAnsi="仿宋_GB2312" w:eastAsia="仿宋_GB2312" w:cs="仿宋_GB2312"/>
          <w:b/>
          <w:color w:val="auto"/>
          <w:sz w:val="52"/>
        </w:rPr>
      </w:pPr>
    </w:p>
    <w:p w14:paraId="0E79942E">
      <w:pPr>
        <w:pStyle w:val="20"/>
        <w:kinsoku/>
        <w:wordWrap/>
        <w:overflowPunct/>
        <w:topLinePunct w:val="0"/>
        <w:bidi w:val="0"/>
        <w:spacing w:line="360" w:lineRule="auto"/>
        <w:rPr>
          <w:rFonts w:hint="eastAsia" w:ascii="仿宋_GB2312" w:hAnsi="仿宋_GB2312" w:eastAsia="仿宋_GB2312" w:cs="仿宋_GB2312"/>
          <w:b/>
          <w:color w:val="auto"/>
          <w:sz w:val="52"/>
        </w:rPr>
      </w:pPr>
    </w:p>
    <w:p w14:paraId="4ED6D95B">
      <w:pPr>
        <w:widowControl/>
        <w:tabs>
          <w:tab w:val="left" w:pos="567"/>
        </w:tabs>
        <w:kinsoku/>
        <w:wordWrap/>
        <w:overflowPunct/>
        <w:topLinePunct w:val="0"/>
        <w:autoSpaceDE w:val="0"/>
        <w:autoSpaceDN w:val="0"/>
        <w:bidi w:val="0"/>
        <w:spacing w:line="360" w:lineRule="auto"/>
        <w:jc w:val="both"/>
        <w:textAlignment w:val="bottom"/>
        <w:outlineLvl w:val="0"/>
        <w:rPr>
          <w:rFonts w:hint="eastAsia" w:ascii="仿宋_GB2312" w:hAnsi="仿宋_GB2312" w:eastAsia="仿宋_GB2312" w:cs="仿宋_GB2312"/>
          <w:b/>
          <w:color w:val="auto"/>
          <w:sz w:val="52"/>
        </w:rPr>
      </w:pPr>
    </w:p>
    <w:p w14:paraId="4628B3B0">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r>
        <w:rPr>
          <w:rFonts w:hint="eastAsia" w:ascii="仿宋_GB2312" w:hAnsi="仿宋_GB2312" w:eastAsia="仿宋_GB2312" w:cs="仿宋_GB2312"/>
          <w:b/>
          <w:color w:val="auto"/>
          <w:sz w:val="52"/>
        </w:rPr>
        <w:t>第一部分</w:t>
      </w:r>
    </w:p>
    <w:p w14:paraId="24CD123A">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5E378694">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36024DC1">
      <w:pPr>
        <w:kinsoku/>
        <w:wordWrap/>
        <w:overflowPunct/>
        <w:topLinePunct w:val="0"/>
        <w:bidi w:val="0"/>
        <w:spacing w:line="360" w:lineRule="auto"/>
        <w:jc w:val="left"/>
        <w:rPr>
          <w:rFonts w:hint="eastAsia" w:ascii="仿宋_GB2312" w:hAnsi="仿宋_GB2312" w:eastAsia="仿宋_GB2312" w:cs="仿宋_GB2312"/>
          <w:b/>
          <w:color w:val="auto"/>
          <w:sz w:val="72"/>
          <w:szCs w:val="72"/>
        </w:rPr>
      </w:pPr>
    </w:p>
    <w:p w14:paraId="796D169A">
      <w:pPr>
        <w:kinsoku/>
        <w:wordWrap/>
        <w:overflowPunct/>
        <w:topLinePunct w:val="0"/>
        <w:bidi w:val="0"/>
        <w:spacing w:line="360" w:lineRule="auto"/>
        <w:jc w:val="center"/>
        <w:rPr>
          <w:rFonts w:hint="eastAsia" w:ascii="仿宋_GB2312" w:hAnsi="仿宋_GB2312" w:eastAsia="仿宋_GB2312" w:cs="仿宋_GB2312"/>
        </w:rPr>
      </w:pPr>
      <w:r>
        <w:rPr>
          <w:rFonts w:hint="eastAsia" w:ascii="仿宋_GB2312" w:hAnsi="仿宋_GB2312" w:eastAsia="仿宋_GB2312" w:cs="仿宋_GB2312"/>
          <w:b/>
          <w:color w:val="auto"/>
          <w:kern w:val="0"/>
          <w:sz w:val="72"/>
          <w:szCs w:val="72"/>
          <w:lang w:val="en-US" w:eastAsia="zh-CN"/>
        </w:rPr>
        <w:t>遴 选 公 告</w:t>
      </w:r>
    </w:p>
    <w:p w14:paraId="6F097E9A">
      <w:pPr>
        <w:kinsoku/>
        <w:wordWrap/>
        <w:overflowPunct/>
        <w:topLinePunct w:val="0"/>
        <w:bidi w:val="0"/>
        <w:spacing w:line="360" w:lineRule="auto"/>
        <w:rPr>
          <w:rFonts w:hint="eastAsia" w:ascii="仿宋_GB2312" w:hAnsi="仿宋_GB2312" w:eastAsia="仿宋_GB2312" w:cs="仿宋_GB2312"/>
        </w:rPr>
      </w:pPr>
    </w:p>
    <w:p w14:paraId="2C608F08">
      <w:pPr>
        <w:kinsoku/>
        <w:wordWrap/>
        <w:overflowPunct/>
        <w:topLinePunct w:val="0"/>
        <w:bidi w:val="0"/>
        <w:spacing w:line="360" w:lineRule="auto"/>
        <w:rPr>
          <w:rFonts w:hint="eastAsia" w:ascii="仿宋_GB2312" w:hAnsi="仿宋_GB2312" w:eastAsia="仿宋_GB2312" w:cs="仿宋_GB2312"/>
        </w:rPr>
      </w:pPr>
    </w:p>
    <w:p w14:paraId="7BDAD2C9">
      <w:pPr>
        <w:kinsoku/>
        <w:wordWrap/>
        <w:overflowPunct/>
        <w:topLinePunct w:val="0"/>
        <w:bidi w:val="0"/>
        <w:spacing w:line="360" w:lineRule="auto"/>
        <w:rPr>
          <w:rFonts w:hint="eastAsia" w:ascii="仿宋_GB2312" w:hAnsi="仿宋_GB2312" w:eastAsia="仿宋_GB2312" w:cs="仿宋_GB2312"/>
        </w:rPr>
      </w:pPr>
    </w:p>
    <w:p w14:paraId="7409FEBA">
      <w:pPr>
        <w:kinsoku/>
        <w:wordWrap/>
        <w:overflowPunct/>
        <w:topLinePunct w:val="0"/>
        <w:bidi w:val="0"/>
        <w:spacing w:line="360" w:lineRule="auto"/>
        <w:rPr>
          <w:rFonts w:hint="eastAsia" w:ascii="仿宋_GB2312" w:hAnsi="仿宋_GB2312" w:eastAsia="仿宋_GB2312" w:cs="仿宋_GB2312"/>
        </w:rPr>
      </w:pPr>
    </w:p>
    <w:p w14:paraId="0B60B9E6">
      <w:pPr>
        <w:pStyle w:val="4"/>
        <w:rPr>
          <w:rFonts w:hint="eastAsia" w:ascii="仿宋_GB2312" w:hAnsi="仿宋_GB2312" w:eastAsia="仿宋_GB2312" w:cs="仿宋_GB2312"/>
        </w:rPr>
      </w:pPr>
    </w:p>
    <w:p w14:paraId="10EB3AA6">
      <w:pPr>
        <w:pStyle w:val="4"/>
        <w:rPr>
          <w:rFonts w:hint="eastAsia" w:ascii="仿宋_GB2312" w:hAnsi="仿宋_GB2312" w:eastAsia="仿宋_GB2312" w:cs="仿宋_GB2312"/>
        </w:rPr>
      </w:pPr>
    </w:p>
    <w:p w14:paraId="4E1F9D60">
      <w:pPr>
        <w:pStyle w:val="4"/>
        <w:rPr>
          <w:rFonts w:hint="eastAsia" w:ascii="仿宋_GB2312" w:hAnsi="仿宋_GB2312" w:eastAsia="仿宋_GB2312" w:cs="仿宋_GB2312"/>
        </w:rPr>
      </w:pPr>
    </w:p>
    <w:p w14:paraId="5C2C294F">
      <w:pPr>
        <w:pStyle w:val="4"/>
        <w:rPr>
          <w:rFonts w:hint="eastAsia" w:ascii="仿宋_GB2312" w:hAnsi="仿宋_GB2312" w:eastAsia="仿宋_GB2312" w:cs="仿宋_GB2312"/>
        </w:rPr>
      </w:pPr>
    </w:p>
    <w:p w14:paraId="3A0F1EA0">
      <w:pPr>
        <w:pStyle w:val="4"/>
        <w:rPr>
          <w:rFonts w:hint="eastAsia" w:ascii="仿宋_GB2312" w:hAnsi="仿宋_GB2312" w:eastAsia="仿宋_GB2312" w:cs="仿宋_GB2312"/>
        </w:rPr>
      </w:pPr>
    </w:p>
    <w:p w14:paraId="572F1655">
      <w:pPr>
        <w:kinsoku/>
        <w:wordWrap/>
        <w:overflowPunct/>
        <w:topLinePunct w:val="0"/>
        <w:bidi w:val="0"/>
        <w:spacing w:line="360" w:lineRule="auto"/>
        <w:rPr>
          <w:rFonts w:hint="eastAsia" w:ascii="仿宋_GB2312" w:hAnsi="仿宋_GB2312" w:eastAsia="仿宋_GB2312" w:cs="仿宋_GB2312"/>
        </w:rPr>
      </w:pPr>
    </w:p>
    <w:p w14:paraId="3DF2CAC9">
      <w:pPr>
        <w:kinsoku/>
        <w:wordWrap/>
        <w:overflowPunct/>
        <w:topLinePunct w:val="0"/>
        <w:bidi w:val="0"/>
        <w:spacing w:line="360" w:lineRule="auto"/>
        <w:jc w:val="center"/>
        <w:rPr>
          <w:rFonts w:hint="eastAsia"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 xml:space="preserve">第一部分 </w:t>
      </w:r>
      <w:r>
        <w:rPr>
          <w:rFonts w:hint="eastAsia" w:ascii="仿宋_GB2312" w:hAnsi="仿宋_GB2312" w:eastAsia="仿宋_GB2312" w:cs="仿宋_GB2312"/>
          <w:b/>
          <w:color w:val="000000"/>
          <w:kern w:val="0"/>
          <w:sz w:val="32"/>
          <w:szCs w:val="32"/>
          <w:lang w:val="en-US" w:eastAsia="zh-CN"/>
        </w:rPr>
        <w:t>遴选</w:t>
      </w:r>
      <w:r>
        <w:rPr>
          <w:rFonts w:hint="eastAsia" w:ascii="仿宋_GB2312" w:hAnsi="仿宋_GB2312" w:eastAsia="仿宋_GB2312" w:cs="仿宋_GB2312"/>
          <w:b/>
          <w:color w:val="000000"/>
          <w:kern w:val="0"/>
          <w:sz w:val="32"/>
          <w:szCs w:val="32"/>
          <w:lang w:eastAsia="zh-CN"/>
        </w:rPr>
        <w:t>公告</w:t>
      </w:r>
    </w:p>
    <w:p w14:paraId="3EE141FE">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仿宋_GB2312" w:hAnsi="仿宋_GB2312" w:eastAsia="仿宋_GB2312" w:cs="仿宋_GB2312"/>
          <w:sz w:val="24"/>
        </w:rPr>
      </w:pPr>
      <w:r>
        <w:rPr>
          <w:rFonts w:hint="eastAsia" w:ascii="仿宋_GB2312" w:hAnsi="仿宋_GB2312" w:eastAsia="仿宋_GB2312" w:cs="仿宋_GB2312"/>
          <w:sz w:val="24"/>
          <w:lang w:eastAsia="zh-CN"/>
        </w:rPr>
        <w:t>阳江市中医医院</w:t>
      </w:r>
      <w:r>
        <w:rPr>
          <w:rFonts w:hint="eastAsia" w:ascii="仿宋_GB2312" w:hAnsi="仿宋_GB2312" w:eastAsia="仿宋_GB2312" w:cs="仿宋_GB2312"/>
          <w:sz w:val="24"/>
        </w:rPr>
        <w:t>现</w:t>
      </w:r>
      <w:r>
        <w:rPr>
          <w:rFonts w:hint="eastAsia" w:ascii="仿宋_GB2312" w:hAnsi="仿宋_GB2312" w:eastAsia="仿宋_GB2312" w:cs="仿宋_GB2312"/>
          <w:sz w:val="24"/>
          <w:lang w:val="en-US" w:eastAsia="zh-CN"/>
        </w:rPr>
        <w:t>邀请</w:t>
      </w:r>
      <w:r>
        <w:rPr>
          <w:rFonts w:hint="eastAsia" w:ascii="仿宋_GB2312" w:hAnsi="仿宋_GB2312" w:eastAsia="仿宋_GB2312" w:cs="仿宋_GB2312"/>
        </w:rPr>
        <w:t>符合资格条件的国内供应商</w:t>
      </w:r>
      <w:r>
        <w:rPr>
          <w:rFonts w:hint="eastAsia" w:ascii="仿宋_GB2312" w:hAnsi="仿宋_GB2312" w:eastAsia="仿宋_GB2312" w:cs="仿宋_GB2312"/>
          <w:sz w:val="24"/>
        </w:rPr>
        <w:t>参加</w:t>
      </w:r>
      <w:r>
        <w:rPr>
          <w:rFonts w:hint="eastAsia" w:ascii="仿宋_GB2312" w:hAnsi="仿宋_GB2312" w:eastAsia="仿宋_GB2312" w:cs="仿宋_GB2312"/>
          <w:sz w:val="24"/>
          <w:lang w:eastAsia="zh-CN"/>
        </w:rPr>
        <w:t>阳江市中医医院</w:t>
      </w:r>
      <w:r>
        <w:rPr>
          <w:rFonts w:hint="eastAsia" w:ascii="仿宋_GB2312" w:hAnsi="仿宋_GB2312" w:eastAsia="仿宋_GB2312" w:cs="仿宋_GB2312"/>
          <w:sz w:val="24"/>
          <w:szCs w:val="24"/>
          <w:lang w:eastAsia="zh-CN"/>
        </w:rPr>
        <w:t>车辆维修</w:t>
      </w:r>
      <w:r>
        <w:rPr>
          <w:rFonts w:hint="eastAsia" w:ascii="仿宋_GB2312" w:hAnsi="仿宋_GB2312" w:eastAsia="仿宋_GB2312" w:cs="仿宋_GB2312"/>
          <w:sz w:val="24"/>
          <w:lang w:val="en-US" w:eastAsia="zh-CN"/>
        </w:rPr>
        <w:t>项目</w:t>
      </w:r>
      <w:r>
        <w:rPr>
          <w:rFonts w:hint="eastAsia" w:ascii="仿宋_GB2312" w:hAnsi="仿宋_GB2312" w:eastAsia="仿宋_GB2312" w:cs="仿宋_GB2312"/>
          <w:sz w:val="24"/>
          <w:u w:val="none"/>
        </w:rPr>
        <w:t>。</w:t>
      </w:r>
      <w:r>
        <w:rPr>
          <w:rFonts w:hint="eastAsia" w:ascii="仿宋_GB2312" w:hAnsi="仿宋_GB2312" w:eastAsia="仿宋_GB2312" w:cs="仿宋_GB2312"/>
          <w:sz w:val="24"/>
        </w:rPr>
        <w:t>现将有关事项公告如下：</w:t>
      </w:r>
    </w:p>
    <w:p w14:paraId="39109ED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kern w:val="2"/>
          <w:sz w:val="24"/>
          <w:szCs w:val="24"/>
          <w:lang w:val="en-US" w:eastAsia="zh-CN" w:bidi="ar-SA"/>
        </w:rPr>
        <w:t>一、</w:t>
      </w:r>
      <w:r>
        <w:rPr>
          <w:rFonts w:hint="eastAsia" w:ascii="仿宋_GB2312" w:hAnsi="仿宋_GB2312" w:eastAsia="仿宋_GB2312" w:cs="仿宋_GB2312"/>
          <w:sz w:val="24"/>
          <w:szCs w:val="24"/>
        </w:rPr>
        <w:t>项目名称：阳江市中医医院</w:t>
      </w:r>
      <w:r>
        <w:rPr>
          <w:rFonts w:hint="eastAsia" w:ascii="仿宋_GB2312" w:hAnsi="仿宋_GB2312" w:eastAsia="仿宋_GB2312" w:cs="仿宋_GB2312"/>
          <w:sz w:val="24"/>
          <w:szCs w:val="24"/>
          <w:lang w:eastAsia="zh-CN"/>
        </w:rPr>
        <w:t>车辆维修</w:t>
      </w:r>
      <w:r>
        <w:rPr>
          <w:rFonts w:hint="eastAsia" w:ascii="仿宋_GB2312" w:hAnsi="仿宋_GB2312" w:eastAsia="仿宋_GB2312" w:cs="仿宋_GB2312"/>
          <w:sz w:val="24"/>
          <w:szCs w:val="24"/>
          <w:lang w:val="en-US" w:eastAsia="zh-CN"/>
        </w:rPr>
        <w:t>项目</w:t>
      </w:r>
    </w:p>
    <w:p w14:paraId="3D0661D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kern w:val="2"/>
          <w:sz w:val="24"/>
          <w:szCs w:val="24"/>
          <w:lang w:val="en-US" w:eastAsia="zh-CN" w:bidi="ar-SA"/>
        </w:rPr>
        <w:t>二、</w:t>
      </w:r>
      <w:r>
        <w:rPr>
          <w:rFonts w:hint="eastAsia" w:ascii="仿宋_GB2312" w:hAnsi="仿宋_GB2312" w:eastAsia="仿宋_GB2312" w:cs="仿宋_GB2312"/>
          <w:sz w:val="24"/>
          <w:szCs w:val="24"/>
          <w:lang w:val="en-US" w:eastAsia="zh-CN"/>
        </w:rPr>
        <w:t>项目编号：YJ-ZYY-2025-0801</w:t>
      </w:r>
    </w:p>
    <w:p w14:paraId="570E513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kern w:val="2"/>
          <w:sz w:val="24"/>
          <w:szCs w:val="24"/>
          <w:lang w:val="en-US" w:eastAsia="zh-CN" w:bidi="ar-SA"/>
        </w:rPr>
        <w:t>三、</w:t>
      </w:r>
      <w:r>
        <w:rPr>
          <w:rFonts w:hint="eastAsia" w:ascii="仿宋_GB2312" w:hAnsi="仿宋_GB2312" w:eastAsia="仿宋_GB2312" w:cs="仿宋_GB2312"/>
          <w:sz w:val="24"/>
          <w:szCs w:val="24"/>
          <w:lang w:val="en-US" w:eastAsia="zh-CN"/>
        </w:rPr>
        <w:t>项目概况：遴选一名供应商提供车辆日常清洗养护、一级维护、二级维护；汽车大修、总成修理、汽车小修和汽车专项修理、二十四小时车辆救援服务（包括全年节假日车辆救援服务）；代办车辆年审和其他有关的汽车维修服务，详见遴选文件。</w:t>
      </w:r>
    </w:p>
    <w:p w14:paraId="6CE0955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kern w:val="2"/>
          <w:sz w:val="24"/>
          <w:szCs w:val="24"/>
          <w:lang w:val="en-US" w:eastAsia="zh-CN" w:bidi="ar-SA"/>
        </w:rPr>
        <w:t>四、</w:t>
      </w:r>
      <w:r>
        <w:rPr>
          <w:rFonts w:hint="eastAsia" w:ascii="仿宋_GB2312" w:hAnsi="仿宋_GB2312" w:eastAsia="仿宋_GB2312" w:cs="仿宋_GB2312"/>
          <w:sz w:val="24"/>
          <w:szCs w:val="24"/>
          <w:lang w:val="en-US" w:eastAsia="zh-CN"/>
        </w:rPr>
        <w:t>服务期：两年（自合同签订日起）</w:t>
      </w:r>
    </w:p>
    <w:p w14:paraId="38C4262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五、供应商资质要求：</w:t>
      </w:r>
    </w:p>
    <w:p w14:paraId="2372535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（一）响应</w:t>
      </w:r>
      <w:r>
        <w:rPr>
          <w:rFonts w:hint="default" w:ascii="仿宋_GB2312" w:hAnsi="仿宋_GB2312" w:eastAsia="仿宋_GB2312" w:cs="仿宋_GB2312"/>
          <w:sz w:val="24"/>
          <w:szCs w:val="24"/>
          <w:lang w:val="en-US" w:eastAsia="zh-CN"/>
        </w:rPr>
        <w:t>供应商应具备《中华人民共和国政府采购法》第二十二条规定的条件，提供下列材料：</w:t>
      </w:r>
    </w:p>
    <w:p w14:paraId="0C2D43D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w:t>
      </w:r>
      <w:r>
        <w:rPr>
          <w:rFonts w:hint="default" w:ascii="仿宋_GB2312" w:hAnsi="仿宋_GB2312" w:eastAsia="仿宋_GB2312" w:cs="仿宋_GB2312"/>
          <w:sz w:val="24"/>
          <w:szCs w:val="24"/>
          <w:lang w:val="en-US" w:eastAsia="zh-CN"/>
        </w:rPr>
        <w:t>具有独立承担民事责任的能力：提供在中华人民共和国境内注册的法人或其他组织的营业执照或事业单位法人证书或社会团体法人登记证书复印件，如</w:t>
      </w:r>
      <w:r>
        <w:rPr>
          <w:rFonts w:hint="eastAsia" w:ascii="仿宋_GB2312" w:hAnsi="仿宋_GB2312" w:eastAsia="仿宋_GB2312" w:cs="仿宋_GB2312"/>
          <w:sz w:val="24"/>
          <w:szCs w:val="24"/>
          <w:lang w:val="en-US" w:eastAsia="zh-CN"/>
        </w:rPr>
        <w:t>响应</w:t>
      </w:r>
      <w:r>
        <w:rPr>
          <w:rFonts w:hint="default" w:ascii="仿宋_GB2312" w:hAnsi="仿宋_GB2312" w:eastAsia="仿宋_GB2312" w:cs="仿宋_GB2312"/>
          <w:sz w:val="24"/>
          <w:szCs w:val="24"/>
          <w:lang w:val="en-US" w:eastAsia="zh-CN"/>
        </w:rPr>
        <w:t>人为自然人的提供自然人身份证明复印件；如国家另有规定的，则从其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14:paraId="766F4EF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w:t>
      </w:r>
      <w:r>
        <w:rPr>
          <w:rFonts w:hint="default" w:ascii="仿宋_GB2312" w:hAnsi="仿宋_GB2312" w:eastAsia="仿宋_GB2312" w:cs="仿宋_GB2312"/>
          <w:sz w:val="24"/>
          <w:szCs w:val="24"/>
          <w:lang w:val="en-US" w:eastAsia="zh-CN"/>
        </w:rPr>
        <w:t>有依法缴纳税收和社会保障资金的良好记录：提供税收部门出具的至投标截止时间前六个月内任意一个月的缴纳税收证明；如依法免税的，应提供相应文件证明；提供至</w:t>
      </w:r>
      <w:r>
        <w:rPr>
          <w:rFonts w:hint="eastAsia" w:ascii="仿宋_GB2312" w:hAnsi="仿宋_GB2312" w:eastAsia="仿宋_GB2312" w:cs="仿宋_GB2312"/>
          <w:sz w:val="24"/>
          <w:szCs w:val="24"/>
          <w:lang w:val="en-US" w:eastAsia="zh-CN"/>
        </w:rPr>
        <w:t>响应</w:t>
      </w:r>
      <w:r>
        <w:rPr>
          <w:rFonts w:hint="default" w:ascii="仿宋_GB2312" w:hAnsi="仿宋_GB2312" w:eastAsia="仿宋_GB2312" w:cs="仿宋_GB2312"/>
          <w:sz w:val="24"/>
          <w:szCs w:val="24"/>
          <w:lang w:val="en-US" w:eastAsia="zh-CN"/>
        </w:rPr>
        <w:t>截止时间前六个月任意一个月内开具的缴纳社会保险凭据；如依法不需要缴纳社会保障资金的，应提供相应文件证明</w:t>
      </w:r>
      <w:r>
        <w:rPr>
          <w:rFonts w:hint="eastAsia" w:ascii="仿宋_GB2312" w:hAnsi="仿宋_GB2312" w:eastAsia="仿宋_GB2312" w:cs="仿宋_GB2312"/>
          <w:sz w:val="24"/>
          <w:szCs w:val="24"/>
          <w:lang w:val="en-US" w:eastAsia="zh-CN"/>
        </w:rPr>
        <w:t>。</w:t>
      </w:r>
    </w:p>
    <w:p w14:paraId="53D25A5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w:t>
      </w:r>
      <w:r>
        <w:rPr>
          <w:rFonts w:hint="default" w:ascii="仿宋_GB2312" w:hAnsi="仿宋_GB2312" w:eastAsia="仿宋_GB2312" w:cs="仿宋_GB2312"/>
          <w:sz w:val="24"/>
          <w:szCs w:val="24"/>
          <w:lang w:val="en-US" w:eastAsia="zh-CN"/>
        </w:rPr>
        <w:t>具有良好的商业信誉和健全的财务会计制度：提供202</w:t>
      </w:r>
      <w:r>
        <w:rPr>
          <w:rFonts w:hint="eastAsia" w:ascii="仿宋_GB2312" w:hAnsi="仿宋_GB2312" w:eastAsia="仿宋_GB2312" w:cs="仿宋_GB2312"/>
          <w:sz w:val="24"/>
          <w:szCs w:val="24"/>
          <w:lang w:val="en-US" w:eastAsia="zh-CN"/>
        </w:rPr>
        <w:t>4</w:t>
      </w:r>
      <w:r>
        <w:rPr>
          <w:rFonts w:hint="default" w:ascii="仿宋_GB2312" w:hAnsi="仿宋_GB2312" w:eastAsia="仿宋_GB2312" w:cs="仿宋_GB2312"/>
          <w:sz w:val="24"/>
          <w:szCs w:val="24"/>
          <w:lang w:val="en-US" w:eastAsia="zh-CN"/>
        </w:rPr>
        <w:t>年至202</w:t>
      </w:r>
      <w:r>
        <w:rPr>
          <w:rFonts w:hint="eastAsia" w:ascii="仿宋_GB2312" w:hAnsi="仿宋_GB2312" w:eastAsia="仿宋_GB2312" w:cs="仿宋_GB2312"/>
          <w:sz w:val="24"/>
          <w:szCs w:val="24"/>
          <w:lang w:val="en-US" w:eastAsia="zh-CN"/>
        </w:rPr>
        <w:t>5</w:t>
      </w:r>
      <w:r>
        <w:rPr>
          <w:rFonts w:hint="default" w:ascii="仿宋_GB2312" w:hAnsi="仿宋_GB2312" w:eastAsia="仿宋_GB2312" w:cs="仿宋_GB2312"/>
          <w:sz w:val="24"/>
          <w:szCs w:val="24"/>
          <w:lang w:val="en-US" w:eastAsia="zh-CN"/>
        </w:rPr>
        <w:t>年度内任意一年的财务报表(新成立公司提供成立至今的月或季度财务报表复印件)或银行出具的资信证明</w:t>
      </w:r>
      <w:r>
        <w:rPr>
          <w:rFonts w:hint="eastAsia" w:ascii="仿宋_GB2312" w:hAnsi="仿宋_GB2312" w:eastAsia="仿宋_GB2312" w:cs="仿宋_GB2312"/>
          <w:sz w:val="24"/>
          <w:szCs w:val="24"/>
          <w:lang w:val="en-US" w:eastAsia="zh-CN"/>
        </w:rPr>
        <w:t>。</w:t>
      </w:r>
    </w:p>
    <w:p w14:paraId="23DD52D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w:t>
      </w:r>
      <w:r>
        <w:rPr>
          <w:rFonts w:hint="default" w:ascii="仿宋_GB2312" w:hAnsi="仿宋_GB2312" w:eastAsia="仿宋_GB2312" w:cs="仿宋_GB2312"/>
          <w:sz w:val="24"/>
          <w:szCs w:val="24"/>
          <w:lang w:val="en-US" w:eastAsia="zh-CN"/>
        </w:rPr>
        <w:t>履行合同所必需的设备和专业技术能力：提供履行合同所必需的设备和专业技术能力的证明材料</w:t>
      </w:r>
      <w:r>
        <w:rPr>
          <w:rFonts w:hint="eastAsia" w:ascii="仿宋_GB2312" w:hAnsi="仿宋_GB2312" w:eastAsia="仿宋_GB2312" w:cs="仿宋_GB2312"/>
          <w:sz w:val="24"/>
          <w:szCs w:val="24"/>
          <w:lang w:val="en-US" w:eastAsia="zh-CN"/>
        </w:rPr>
        <w:t>及</w:t>
      </w:r>
      <w:r>
        <w:rPr>
          <w:rFonts w:hint="default" w:ascii="仿宋_GB2312" w:hAnsi="仿宋_GB2312" w:eastAsia="仿宋_GB2312" w:cs="仿宋_GB2312"/>
          <w:sz w:val="24"/>
          <w:szCs w:val="24"/>
          <w:lang w:val="en-US" w:eastAsia="zh-CN"/>
        </w:rPr>
        <w:t>提供承诺函（格式自拟）</w:t>
      </w:r>
      <w:r>
        <w:rPr>
          <w:rFonts w:hint="eastAsia" w:ascii="仿宋_GB2312" w:hAnsi="仿宋_GB2312" w:eastAsia="仿宋_GB2312" w:cs="仿宋_GB2312"/>
          <w:sz w:val="24"/>
          <w:szCs w:val="24"/>
          <w:lang w:val="en-US" w:eastAsia="zh-CN"/>
        </w:rPr>
        <w:t>。</w:t>
      </w:r>
    </w:p>
    <w:p w14:paraId="0C0BF05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w:t>
      </w:r>
      <w:r>
        <w:rPr>
          <w:rFonts w:hint="default" w:ascii="仿宋_GB2312" w:hAnsi="仿宋_GB2312" w:eastAsia="仿宋_GB2312" w:cs="仿宋_GB2312"/>
          <w:sz w:val="24"/>
          <w:szCs w:val="24"/>
          <w:lang w:val="en-US" w:eastAsia="zh-CN"/>
        </w:rPr>
        <w:t>参加采购活动前3年内，在经营活动中没有重大违法记录：</w:t>
      </w:r>
      <w:r>
        <w:rPr>
          <w:rFonts w:hint="eastAsia" w:ascii="仿宋_GB2312" w:hAnsi="仿宋_GB2312" w:eastAsia="仿宋_GB2312" w:cs="仿宋_GB2312"/>
          <w:sz w:val="24"/>
          <w:szCs w:val="24"/>
          <w:lang w:val="en-US" w:eastAsia="zh-CN"/>
        </w:rPr>
        <w:t>响应人提供承诺函，格式自拟</w:t>
      </w:r>
      <w:r>
        <w:rPr>
          <w:rFonts w:hint="default" w:ascii="仿宋_GB2312" w:hAnsi="仿宋_GB2312" w:eastAsia="仿宋_GB2312" w:cs="仿宋_GB2312"/>
          <w:sz w:val="24"/>
          <w:szCs w:val="24"/>
          <w:lang w:val="en-US" w:eastAsia="zh-CN"/>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14:paraId="1345C44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6.响应人必须符合法律、行政法规规定的其他条件。</w:t>
      </w:r>
    </w:p>
    <w:p w14:paraId="57D26A4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（二）</w:t>
      </w:r>
      <w:r>
        <w:rPr>
          <w:rFonts w:hint="default" w:ascii="仿宋_GB2312" w:hAnsi="仿宋_GB2312" w:eastAsia="仿宋_GB2312" w:cs="仿宋_GB2312"/>
          <w:sz w:val="24"/>
          <w:szCs w:val="24"/>
          <w:lang w:val="en-US" w:eastAsia="zh-CN"/>
        </w:rPr>
        <w:t>本项目的特定资格要求：</w:t>
      </w:r>
    </w:p>
    <w:p w14:paraId="40771AD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w:t>
      </w:r>
      <w:r>
        <w:rPr>
          <w:rFonts w:hint="default" w:ascii="仿宋_GB2312" w:hAnsi="仿宋_GB2312" w:eastAsia="仿宋_GB2312" w:cs="仿宋_GB2312"/>
          <w:sz w:val="24"/>
          <w:szCs w:val="24"/>
          <w:lang w:val="en-US" w:eastAsia="zh-CN"/>
        </w:rPr>
        <w:t>响应供应商未被列入</w:t>
      </w:r>
      <w:r>
        <w:rPr>
          <w:rFonts w:hint="eastAsia" w:ascii="仿宋_GB2312" w:hAnsi="仿宋_GB2312" w:eastAsia="仿宋_GB2312" w:cs="仿宋_GB2312"/>
          <w:sz w:val="24"/>
          <w:szCs w:val="24"/>
          <w:lang w:val="en-US" w:eastAsia="zh-CN"/>
        </w:rPr>
        <w:t>“信用中国”</w:t>
      </w:r>
      <w:r>
        <w:rPr>
          <w:rFonts w:hint="default" w:ascii="仿宋_GB2312" w:hAnsi="仿宋_GB2312" w:eastAsia="仿宋_GB2312" w:cs="仿宋_GB2312"/>
          <w:sz w:val="24"/>
          <w:szCs w:val="24"/>
          <w:lang w:val="en-US" w:eastAsia="zh-CN"/>
        </w:rPr>
        <w:t>网站(www.creditchina.gov.cn)</w:t>
      </w:r>
      <w:r>
        <w:rPr>
          <w:rFonts w:hint="eastAsia" w:ascii="仿宋_GB2312" w:hAnsi="仿宋_GB2312" w:eastAsia="仿宋_GB2312" w:cs="仿宋_GB2312"/>
          <w:sz w:val="24"/>
          <w:szCs w:val="24"/>
          <w:lang w:val="en-US" w:eastAsia="zh-CN"/>
        </w:rPr>
        <w:t>“记录失信被执行人或重大税收违法案件当事人名单或政府采购严重违法失信行为”</w:t>
      </w:r>
      <w:r>
        <w:rPr>
          <w:rFonts w:hint="default" w:ascii="仿宋_GB2312" w:hAnsi="仿宋_GB2312" w:eastAsia="仿宋_GB2312" w:cs="仿宋_GB2312"/>
          <w:sz w:val="24"/>
          <w:szCs w:val="24"/>
          <w:lang w:val="en-US" w:eastAsia="zh-CN"/>
        </w:rPr>
        <w:t>记录名单；不处于中国政府采购网(www.ccgp.gov.cn)</w:t>
      </w:r>
      <w:r>
        <w:rPr>
          <w:rFonts w:hint="eastAsia" w:ascii="仿宋_GB2312" w:hAnsi="仿宋_GB2312" w:eastAsia="仿宋_GB2312" w:cs="仿宋_GB2312"/>
          <w:sz w:val="24"/>
          <w:szCs w:val="24"/>
          <w:lang w:val="en-US" w:eastAsia="zh-CN"/>
        </w:rPr>
        <w:t>“政府采购严重违法失信行为信息记录”</w:t>
      </w:r>
      <w:r>
        <w:rPr>
          <w:rFonts w:hint="default" w:ascii="仿宋_GB2312" w:hAnsi="仿宋_GB2312" w:eastAsia="仿宋_GB2312" w:cs="仿宋_GB2312"/>
          <w:sz w:val="24"/>
          <w:szCs w:val="24"/>
          <w:lang w:val="en-US" w:eastAsia="zh-CN"/>
        </w:rPr>
        <w:t>中的禁止参加政府采购活动期间。（以资格审查人员于响应截止时间当天在</w:t>
      </w:r>
      <w:r>
        <w:rPr>
          <w:rFonts w:hint="eastAsia" w:ascii="仿宋_GB2312" w:hAnsi="仿宋_GB2312" w:eastAsia="仿宋_GB2312" w:cs="仿宋_GB2312"/>
          <w:sz w:val="24"/>
          <w:szCs w:val="24"/>
          <w:lang w:val="en-US" w:eastAsia="zh-CN"/>
        </w:rPr>
        <w:t>“信用中国”</w:t>
      </w:r>
      <w:r>
        <w:rPr>
          <w:rFonts w:hint="default" w:ascii="仿宋_GB2312" w:hAnsi="仿宋_GB2312" w:eastAsia="仿宋_GB2312" w:cs="仿宋_GB2312"/>
          <w:sz w:val="24"/>
          <w:szCs w:val="24"/>
          <w:lang w:val="en-US" w:eastAsia="zh-CN"/>
        </w:rPr>
        <w:t>网站（www.creditchina.gov.cn）及中国政府采购网（http://www.ccgp.gov.cn/）查询结果为准，如相关失信记录已失效，供应商需提供相关证明资料）。</w:t>
      </w:r>
    </w:p>
    <w:p w14:paraId="166E9A9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w:t>
      </w:r>
      <w:r>
        <w:rPr>
          <w:rFonts w:hint="default" w:ascii="仿宋_GB2312" w:hAnsi="仿宋_GB2312" w:eastAsia="仿宋_GB2312" w:cs="仿宋_GB2312"/>
          <w:sz w:val="24"/>
          <w:szCs w:val="24"/>
          <w:lang w:val="en-US" w:eastAsia="zh-CN"/>
        </w:rPr>
        <w:t>单位负责人为同一人或者存在直接控股、管理关系的不同供应商，不得参加同一项目下的采购活动</w:t>
      </w:r>
      <w:r>
        <w:rPr>
          <w:rFonts w:hint="eastAsia" w:ascii="仿宋_GB2312" w:hAnsi="仿宋_GB2312" w:eastAsia="仿宋_GB2312" w:cs="仿宋_GB2312"/>
          <w:sz w:val="24"/>
          <w:szCs w:val="24"/>
          <w:lang w:val="en-US" w:eastAsia="zh-CN"/>
        </w:rPr>
        <w:t>（响应人出具声明函，格式自拟）</w:t>
      </w:r>
      <w:r>
        <w:rPr>
          <w:rFonts w:hint="default" w:ascii="仿宋_GB2312" w:hAnsi="仿宋_GB2312" w:eastAsia="仿宋_GB2312" w:cs="仿宋_GB2312"/>
          <w:sz w:val="24"/>
          <w:szCs w:val="24"/>
          <w:lang w:val="en-US" w:eastAsia="zh-CN"/>
        </w:rPr>
        <w:t>。</w:t>
      </w:r>
    </w:p>
    <w:p w14:paraId="7BB1422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w:t>
      </w:r>
      <w:r>
        <w:rPr>
          <w:rFonts w:hint="default" w:ascii="仿宋_GB2312" w:hAnsi="仿宋_GB2312" w:eastAsia="仿宋_GB2312" w:cs="仿宋_GB2312"/>
          <w:sz w:val="24"/>
          <w:szCs w:val="24"/>
          <w:lang w:val="en-US" w:eastAsia="zh-CN"/>
        </w:rPr>
        <w:t>本项目不接受联合体响应，成交后不得分包与转包。</w:t>
      </w:r>
    </w:p>
    <w:p w14:paraId="10F7008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sz w:val="24"/>
          <w:szCs w:val="24"/>
          <w:lang w:val="en-US" w:eastAsia="zh-CN"/>
        </w:rPr>
        <w:t>★4.响应供应商须在距阳江市中医医院3公里范围内有汽车维修服务点（提供相关证明资料）。</w:t>
      </w:r>
    </w:p>
    <w:p w14:paraId="4C9FDDE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六、报名及获得采购文件的时间和方式</w:t>
      </w:r>
    </w:p>
    <w:p w14:paraId="4779E8F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（一）</w:t>
      </w:r>
      <w:r>
        <w:rPr>
          <w:rFonts w:hint="default" w:ascii="仿宋_GB2312" w:hAnsi="仿宋_GB2312" w:eastAsia="仿宋_GB2312" w:cs="仿宋_GB2312"/>
          <w:sz w:val="24"/>
          <w:szCs w:val="24"/>
          <w:lang w:val="en-US" w:eastAsia="zh-CN"/>
        </w:rPr>
        <w:t>报名及获得遴选文件时间：</w:t>
      </w:r>
      <w:r>
        <w:rPr>
          <w:rFonts w:hint="eastAsia" w:ascii="仿宋_GB2312" w:hAnsi="仿宋_GB2312" w:eastAsia="仿宋_GB2312" w:cs="仿宋_GB2312"/>
          <w:sz w:val="24"/>
          <w:szCs w:val="24"/>
          <w:lang w:val="en-US" w:eastAsia="zh-CN"/>
        </w:rPr>
        <w:t>即</w:t>
      </w:r>
      <w:r>
        <w:rPr>
          <w:rFonts w:hint="default" w:ascii="仿宋_GB2312" w:hAnsi="仿宋_GB2312" w:eastAsia="仿宋_GB2312" w:cs="仿宋_GB2312"/>
          <w:sz w:val="24"/>
          <w:szCs w:val="24"/>
          <w:lang w:val="en-US" w:eastAsia="zh-CN"/>
        </w:rPr>
        <w:t>日至202</w:t>
      </w:r>
      <w:r>
        <w:rPr>
          <w:rFonts w:hint="eastAsia" w:ascii="仿宋_GB2312" w:hAnsi="仿宋_GB2312" w:eastAsia="仿宋_GB2312" w:cs="仿宋_GB2312"/>
          <w:sz w:val="24"/>
          <w:szCs w:val="24"/>
          <w:lang w:val="en-US" w:eastAsia="zh-CN"/>
        </w:rPr>
        <w:t>5</w:t>
      </w:r>
      <w:r>
        <w:rPr>
          <w:rFonts w:hint="default" w:ascii="仿宋_GB2312" w:hAnsi="仿宋_GB2312" w:eastAsia="仿宋_GB2312" w:cs="仿宋_GB2312"/>
          <w:sz w:val="24"/>
          <w:szCs w:val="24"/>
          <w:lang w:val="en-US" w:eastAsia="zh-CN"/>
        </w:rPr>
        <w:t>年</w:t>
      </w:r>
      <w:r>
        <w:rPr>
          <w:rFonts w:hint="eastAsia" w:ascii="仿宋_GB2312" w:hAnsi="仿宋_GB2312" w:eastAsia="仿宋_GB2312" w:cs="仿宋_GB2312"/>
          <w:sz w:val="24"/>
          <w:szCs w:val="24"/>
          <w:lang w:val="en-US" w:eastAsia="zh-CN"/>
        </w:rPr>
        <w:t>9</w:t>
      </w:r>
      <w:r>
        <w:rPr>
          <w:rFonts w:hint="default" w:ascii="仿宋_GB2312" w:hAnsi="仿宋_GB2312" w:eastAsia="仿宋_GB2312" w:cs="仿宋_GB2312"/>
          <w:sz w:val="24"/>
          <w:szCs w:val="24"/>
          <w:lang w:val="en-US" w:eastAsia="zh-CN"/>
        </w:rPr>
        <w:t>月</w:t>
      </w:r>
      <w:r>
        <w:rPr>
          <w:rFonts w:hint="eastAsia" w:ascii="仿宋_GB2312" w:hAnsi="仿宋_GB2312" w:eastAsia="仿宋_GB2312" w:cs="仿宋_GB2312"/>
          <w:sz w:val="24"/>
          <w:szCs w:val="24"/>
          <w:lang w:val="en-US" w:eastAsia="zh-CN"/>
        </w:rPr>
        <w:t>5</w:t>
      </w:r>
      <w:bookmarkStart w:id="1429" w:name="_GoBack"/>
      <w:bookmarkEnd w:id="1429"/>
      <w:r>
        <w:rPr>
          <w:rFonts w:hint="default" w:ascii="仿宋_GB2312" w:hAnsi="仿宋_GB2312" w:eastAsia="仿宋_GB2312" w:cs="仿宋_GB2312"/>
          <w:sz w:val="24"/>
          <w:szCs w:val="24"/>
          <w:lang w:val="en-US" w:eastAsia="zh-CN"/>
        </w:rPr>
        <w:t>日12时00分。（北京时间，法定节假日除外，下同）</w:t>
      </w:r>
    </w:p>
    <w:p w14:paraId="283C3EC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（二）报名及获得遴选文件需提交的资料：企业法人营业执照（副本）复印件加盖公章</w:t>
      </w:r>
      <w:r>
        <w:rPr>
          <w:rFonts w:hint="eastAsia" w:ascii="仿宋_GB2312" w:hAnsi="仿宋_GB2312" w:eastAsia="仿宋_GB2312" w:cs="仿宋_GB2312"/>
          <w:sz w:val="24"/>
          <w:szCs w:val="24"/>
          <w:lang w:val="en-US" w:eastAsia="zh-CN"/>
        </w:rPr>
        <w:t>、</w:t>
      </w:r>
      <w:r>
        <w:rPr>
          <w:rFonts w:hint="default" w:ascii="仿宋_GB2312" w:hAnsi="仿宋_GB2312" w:eastAsia="仿宋_GB2312" w:cs="仿宋_GB2312"/>
          <w:sz w:val="24"/>
          <w:szCs w:val="24"/>
          <w:lang w:val="en-US" w:eastAsia="zh-CN"/>
        </w:rPr>
        <w:t>报名登记表</w:t>
      </w:r>
      <w:r>
        <w:rPr>
          <w:rFonts w:hint="eastAsia" w:ascii="仿宋_GB2312" w:hAnsi="仿宋_GB2312" w:eastAsia="仿宋_GB2312" w:cs="仿宋_GB2312"/>
          <w:sz w:val="24"/>
          <w:szCs w:val="24"/>
          <w:lang w:val="en-US" w:eastAsia="zh-CN"/>
        </w:rPr>
        <w:t>（附件1、2、3）</w:t>
      </w:r>
      <w:r>
        <w:rPr>
          <w:rFonts w:hint="default" w:ascii="仿宋_GB2312" w:hAnsi="仿宋_GB2312" w:eastAsia="仿宋_GB2312" w:cs="仿宋_GB2312"/>
          <w:sz w:val="24"/>
          <w:szCs w:val="24"/>
          <w:lang w:val="en-US" w:eastAsia="zh-CN"/>
        </w:rPr>
        <w:t>。响应人需在202</w:t>
      </w:r>
      <w:r>
        <w:rPr>
          <w:rFonts w:hint="eastAsia" w:ascii="仿宋_GB2312" w:hAnsi="仿宋_GB2312" w:eastAsia="仿宋_GB2312" w:cs="仿宋_GB2312"/>
          <w:sz w:val="24"/>
          <w:szCs w:val="24"/>
          <w:lang w:val="en-US" w:eastAsia="zh-CN"/>
        </w:rPr>
        <w:t>5</w:t>
      </w:r>
      <w:r>
        <w:rPr>
          <w:rFonts w:hint="default" w:ascii="仿宋_GB2312" w:hAnsi="仿宋_GB2312" w:eastAsia="仿宋_GB2312" w:cs="仿宋_GB2312"/>
          <w:sz w:val="24"/>
          <w:szCs w:val="24"/>
          <w:lang w:val="en-US" w:eastAsia="zh-CN"/>
        </w:rPr>
        <w:t>年</w:t>
      </w:r>
      <w:r>
        <w:rPr>
          <w:rFonts w:hint="eastAsia" w:ascii="仿宋_GB2312" w:hAnsi="仿宋_GB2312" w:eastAsia="仿宋_GB2312" w:cs="仿宋_GB2312"/>
          <w:sz w:val="24"/>
          <w:szCs w:val="24"/>
          <w:lang w:val="en-US" w:eastAsia="zh-CN"/>
        </w:rPr>
        <w:t>9</w:t>
      </w:r>
      <w:r>
        <w:rPr>
          <w:rFonts w:hint="default" w:ascii="仿宋_GB2312" w:hAnsi="仿宋_GB2312" w:eastAsia="仿宋_GB2312" w:cs="仿宋_GB2312"/>
          <w:sz w:val="24"/>
          <w:szCs w:val="24"/>
          <w:lang w:val="en-US" w:eastAsia="zh-CN"/>
        </w:rPr>
        <w:t>月</w:t>
      </w:r>
      <w:r>
        <w:rPr>
          <w:rFonts w:hint="eastAsia" w:ascii="仿宋_GB2312" w:hAnsi="仿宋_GB2312" w:eastAsia="仿宋_GB2312" w:cs="仿宋_GB2312"/>
          <w:sz w:val="24"/>
          <w:szCs w:val="24"/>
          <w:lang w:val="en-US" w:eastAsia="zh-CN"/>
        </w:rPr>
        <w:t>5</w:t>
      </w:r>
      <w:r>
        <w:rPr>
          <w:rFonts w:hint="default" w:ascii="仿宋_GB2312" w:hAnsi="仿宋_GB2312" w:eastAsia="仿宋_GB2312" w:cs="仿宋_GB2312"/>
          <w:sz w:val="24"/>
          <w:szCs w:val="24"/>
          <w:lang w:val="en-US" w:eastAsia="zh-CN"/>
        </w:rPr>
        <w:t>日12时00分前把以上资料扫描件发送至：</w:t>
      </w:r>
      <w:r>
        <w:rPr>
          <w:rFonts w:hint="eastAsia" w:ascii="仿宋_GB2312" w:hAnsi="仿宋_GB2312" w:eastAsia="仿宋_GB2312" w:cs="仿宋_GB2312"/>
          <w:sz w:val="24"/>
          <w:szCs w:val="24"/>
          <w:lang w:val="en-US" w:eastAsia="zh-CN"/>
        </w:rPr>
        <w:t>zyyjbb123</w:t>
      </w:r>
      <w:r>
        <w:rPr>
          <w:rFonts w:hint="default" w:ascii="仿宋_GB2312" w:hAnsi="仿宋_GB2312" w:eastAsia="仿宋_GB2312" w:cs="仿宋_GB2312"/>
          <w:sz w:val="24"/>
          <w:szCs w:val="24"/>
          <w:lang w:val="en-US" w:eastAsia="zh-CN"/>
        </w:rPr>
        <w:t>@163.com，（需在邮件标题注明供应商名称、本项目名称。供应商须保证所提交资料真实、完整、有效、一致，否则自行承担由此导致的任何损失。）</w:t>
      </w:r>
    </w:p>
    <w:p w14:paraId="36B7FE8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七、递交响应文件时间、文件递交截止时间、地址</w:t>
      </w:r>
    </w:p>
    <w:p w14:paraId="0F64EB5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（一）递交响应文件时间：2025年9月5日15时00分前，逾期无效。（在递交响应文件截止时间后，经审查实如质性响应的供应商不足3家，采购人将终止采购）。</w:t>
      </w:r>
    </w:p>
    <w:p w14:paraId="66D17E9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（二）遴选文件获取方式：本公告附件自行下载。</w:t>
      </w:r>
    </w:p>
    <w:p w14:paraId="2511CEB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（三）递交方式：现场递交或邮寄递交（资料递交需密封且贴密封条后加盖公章，否则无效）。报名时递交的资料需A4纸打印并加盖公章，所递交的文件资料必须在有效期内。</w:t>
      </w:r>
    </w:p>
    <w:p w14:paraId="24E1088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（四）遴选文件按要求装订成册，一式五份（一正四副）、电子响应文件，用信封密封，在封口处加盖公章，并注明项目名称、公司名称、联系人和联系电话。</w:t>
      </w:r>
    </w:p>
    <w:p w14:paraId="27E3A91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（五）递交响应文件地点：阳江市中医医院内科住院楼七楼招标办。</w:t>
      </w:r>
    </w:p>
    <w:p w14:paraId="7D3B082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八、采购信息发布及结果公告网站</w:t>
      </w:r>
    </w:p>
    <w:p w14:paraId="23EE466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阳江市中医医院（</w:t>
      </w:r>
      <w:r>
        <w:rPr>
          <w:rFonts w:hint="eastAsia" w:ascii="仿宋_GB2312" w:hAnsi="仿宋_GB2312" w:eastAsia="仿宋_GB2312" w:cs="仿宋_GB2312"/>
          <w:sz w:val="24"/>
          <w:szCs w:val="24"/>
          <w:lang w:val="en-US" w:eastAsia="zh-CN"/>
        </w:rPr>
        <w:fldChar w:fldCharType="begin"/>
      </w:r>
      <w:r>
        <w:rPr>
          <w:rFonts w:hint="eastAsia" w:ascii="仿宋_GB2312" w:hAnsi="仿宋_GB2312" w:eastAsia="仿宋_GB2312" w:cs="仿宋_GB2312"/>
          <w:sz w:val="24"/>
          <w:szCs w:val="24"/>
          <w:lang w:val="en-US" w:eastAsia="zh-CN"/>
        </w:rPr>
        <w:instrText xml:space="preserve"> HYPERLINK "http://www.yjtcm.com/" </w:instrText>
      </w:r>
      <w:r>
        <w:rPr>
          <w:rFonts w:hint="eastAsia" w:ascii="仿宋_GB2312" w:hAnsi="仿宋_GB2312" w:eastAsia="仿宋_GB2312" w:cs="仿宋_GB2312"/>
          <w:sz w:val="24"/>
          <w:szCs w:val="24"/>
          <w:lang w:val="en-US" w:eastAsia="zh-CN"/>
        </w:rPr>
        <w:fldChar w:fldCharType="separate"/>
      </w:r>
      <w:r>
        <w:rPr>
          <w:rFonts w:hint="eastAsia" w:ascii="仿宋_GB2312" w:hAnsi="仿宋_GB2312" w:eastAsia="仿宋_GB2312" w:cs="仿宋_GB2312"/>
          <w:sz w:val="24"/>
          <w:szCs w:val="24"/>
          <w:lang w:val="en-US" w:eastAsia="zh-CN"/>
        </w:rPr>
        <w:t>http://www.yjtcm.com</w:t>
      </w:r>
      <w:r>
        <w:rPr>
          <w:rFonts w:hint="eastAsia" w:ascii="仿宋_GB2312" w:hAnsi="仿宋_GB2312" w:eastAsia="仿宋_GB2312" w:cs="仿宋_GB2312"/>
          <w:sz w:val="24"/>
          <w:szCs w:val="24"/>
          <w:lang w:val="en-US" w:eastAsia="zh-CN"/>
        </w:rPr>
        <w:fldChar w:fldCharType="end"/>
      </w:r>
      <w:r>
        <w:rPr>
          <w:rFonts w:hint="eastAsia" w:ascii="仿宋_GB2312" w:hAnsi="仿宋_GB2312" w:eastAsia="仿宋_GB2312" w:cs="仿宋_GB2312"/>
          <w:sz w:val="24"/>
          <w:szCs w:val="24"/>
          <w:lang w:val="en-US" w:eastAsia="zh-CN"/>
        </w:rPr>
        <w:t>）</w:t>
      </w:r>
    </w:p>
    <w:p w14:paraId="150774E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九、采购人的名称、地址和联系方式</w:t>
      </w:r>
    </w:p>
    <w:p w14:paraId="5C684B0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采购人名称：阳江市中医医院</w:t>
      </w:r>
    </w:p>
    <w:p w14:paraId="291D4BB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采购人地址：阳江市江城区石湾北路阳江市中医医院</w:t>
      </w:r>
      <w:ins w:id="0" w:author="茶培健" w:date="2025-08-15T18:31:02Z">
        <w:r>
          <w:rPr>
            <w:rFonts w:hint="eastAsia" w:ascii="仿宋_GB2312" w:hAnsi="仿宋_GB2312" w:eastAsia="仿宋_GB2312" w:cs="仿宋_GB2312"/>
            <w:sz w:val="24"/>
            <w:szCs w:val="24"/>
            <w:lang w:val="en-US" w:eastAsia="zh-CN"/>
          </w:rPr>
          <w:t>招标办</w:t>
        </w:r>
      </w:ins>
    </w:p>
    <w:p w14:paraId="2338321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联  系  人：梁小姐   联系电话：0662-2261236</w:t>
      </w:r>
    </w:p>
    <w:p w14:paraId="6705E6E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如有疑问请发邮件到邮箱咨询</w:t>
      </w:r>
      <w:r>
        <w:rPr>
          <w:rFonts w:hint="eastAsia" w:ascii="仿宋_GB2312" w:hAnsi="仿宋_GB2312" w:eastAsia="仿宋_GB2312" w:cs="仿宋_GB2312"/>
          <w:sz w:val="24"/>
          <w:szCs w:val="24"/>
          <w:lang w:val="en-US" w:eastAsia="zh-CN"/>
        </w:rPr>
        <w:t>（zyyjbb123</w:t>
      </w:r>
      <w:r>
        <w:rPr>
          <w:rFonts w:hint="default" w:ascii="仿宋_GB2312" w:hAnsi="仿宋_GB2312" w:eastAsia="仿宋_GB2312" w:cs="仿宋_GB2312"/>
          <w:sz w:val="24"/>
          <w:szCs w:val="24"/>
          <w:lang w:val="en-US" w:eastAsia="zh-CN"/>
        </w:rPr>
        <w:t>@163.com</w:t>
      </w:r>
      <w:r>
        <w:rPr>
          <w:rFonts w:hint="eastAsia" w:ascii="仿宋_GB2312" w:hAnsi="仿宋_GB2312" w:eastAsia="仿宋_GB2312" w:cs="仿宋_GB2312"/>
          <w:sz w:val="24"/>
          <w:szCs w:val="24"/>
          <w:lang w:val="en-US" w:eastAsia="zh-CN"/>
        </w:rPr>
        <w:t>）</w:t>
      </w:r>
    </w:p>
    <w:p w14:paraId="1A5EDDC2">
      <w:pPr>
        <w:pStyle w:val="1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333333"/>
          <w:spacing w:val="0"/>
          <w:kern w:val="0"/>
          <w:sz w:val="28"/>
          <w:szCs w:val="28"/>
          <w:shd w:val="clear" w:fill="FFFFFF"/>
          <w:lang w:val="en-US" w:eastAsia="zh-CN" w:bidi="ar"/>
        </w:rPr>
      </w:pPr>
    </w:p>
    <w:p w14:paraId="65A5285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240" w:firstLineChars="100"/>
        <w:textAlignment w:val="auto"/>
        <w:rPr>
          <w:rFonts w:hint="eastAsia" w:ascii="仿宋_GB2312" w:hAnsi="仿宋_GB2312" w:eastAsia="仿宋_GB2312" w:cs="仿宋_GB2312"/>
          <w:sz w:val="24"/>
          <w:szCs w:val="24"/>
          <w:lang w:val="en-US" w:eastAsia="zh-CN"/>
        </w:rPr>
      </w:pPr>
    </w:p>
    <w:p w14:paraId="382B70F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textAlignment w:val="auto"/>
        <w:rPr>
          <w:rFonts w:hint="eastAsia" w:ascii="仿宋_GB2312" w:hAnsi="仿宋_GB2312" w:eastAsia="仿宋_GB2312" w:cs="仿宋_GB2312"/>
          <w:sz w:val="24"/>
          <w:szCs w:val="24"/>
          <w:lang w:val="en-US" w:eastAsia="zh-CN"/>
        </w:rPr>
      </w:pPr>
    </w:p>
    <w:p w14:paraId="6C6C0764">
      <w:pPr>
        <w:pStyle w:val="7"/>
        <w:kinsoku/>
        <w:wordWrap/>
        <w:overflowPunct/>
        <w:topLinePunct w:val="0"/>
        <w:bidi w:val="0"/>
        <w:spacing w:line="360" w:lineRule="auto"/>
        <w:rPr>
          <w:rFonts w:hint="eastAsia" w:ascii="仿宋_GB2312" w:hAnsi="仿宋_GB2312" w:eastAsia="仿宋_GB2312" w:cs="仿宋_GB2312"/>
          <w:sz w:val="24"/>
          <w:szCs w:val="24"/>
          <w:lang w:val="en-US" w:eastAsia="zh-CN"/>
        </w:rPr>
      </w:pPr>
    </w:p>
    <w:p w14:paraId="0F8D9FFC">
      <w:pPr>
        <w:kinsoku/>
        <w:wordWrap/>
        <w:overflowPunct/>
        <w:topLinePunct w:val="0"/>
        <w:bidi w:val="0"/>
        <w:spacing w:line="360" w:lineRule="auto"/>
        <w:rPr>
          <w:rFonts w:hint="eastAsia" w:ascii="仿宋_GB2312" w:hAnsi="仿宋_GB2312" w:eastAsia="仿宋_GB2312" w:cs="仿宋_GB2312"/>
          <w:sz w:val="24"/>
          <w:szCs w:val="24"/>
          <w:lang w:val="en-US" w:eastAsia="zh-CN"/>
        </w:rPr>
      </w:pPr>
    </w:p>
    <w:p w14:paraId="1AE3CCA6">
      <w:pPr>
        <w:pStyle w:val="7"/>
        <w:kinsoku/>
        <w:wordWrap/>
        <w:overflowPunct/>
        <w:topLinePunct w:val="0"/>
        <w:bidi w:val="0"/>
        <w:spacing w:line="360" w:lineRule="auto"/>
        <w:rPr>
          <w:rFonts w:hint="eastAsia" w:ascii="仿宋_GB2312" w:hAnsi="仿宋_GB2312" w:eastAsia="仿宋_GB2312" w:cs="仿宋_GB2312"/>
          <w:sz w:val="24"/>
          <w:szCs w:val="24"/>
          <w:lang w:val="en-US" w:eastAsia="zh-CN"/>
        </w:rPr>
      </w:pPr>
    </w:p>
    <w:p w14:paraId="2A9F567E">
      <w:pPr>
        <w:kinsoku/>
        <w:wordWrap/>
        <w:overflowPunct/>
        <w:topLinePunct w:val="0"/>
        <w:bidi w:val="0"/>
        <w:spacing w:line="360" w:lineRule="auto"/>
        <w:rPr>
          <w:rFonts w:hint="eastAsia" w:ascii="仿宋_GB2312" w:hAnsi="仿宋_GB2312" w:eastAsia="仿宋_GB2312" w:cs="仿宋_GB2312"/>
          <w:sz w:val="24"/>
          <w:szCs w:val="24"/>
          <w:lang w:val="en-US" w:eastAsia="zh-CN"/>
        </w:rPr>
      </w:pPr>
    </w:p>
    <w:p w14:paraId="627642CE">
      <w:pPr>
        <w:pStyle w:val="7"/>
        <w:kinsoku/>
        <w:wordWrap/>
        <w:overflowPunct/>
        <w:topLinePunct w:val="0"/>
        <w:bidi w:val="0"/>
        <w:spacing w:line="360" w:lineRule="auto"/>
        <w:rPr>
          <w:rFonts w:hint="eastAsia" w:ascii="仿宋_GB2312" w:hAnsi="仿宋_GB2312" w:eastAsia="仿宋_GB2312" w:cs="仿宋_GB2312"/>
          <w:sz w:val="24"/>
          <w:szCs w:val="24"/>
          <w:lang w:val="en-US" w:eastAsia="zh-CN"/>
        </w:rPr>
      </w:pPr>
    </w:p>
    <w:p w14:paraId="013B8219">
      <w:pPr>
        <w:kinsoku/>
        <w:wordWrap/>
        <w:overflowPunct/>
        <w:topLinePunct w:val="0"/>
        <w:bidi w:val="0"/>
        <w:spacing w:line="360" w:lineRule="auto"/>
        <w:rPr>
          <w:rFonts w:hint="eastAsia" w:ascii="仿宋_GB2312" w:hAnsi="仿宋_GB2312" w:eastAsia="仿宋_GB2312" w:cs="仿宋_GB2312"/>
          <w:sz w:val="24"/>
          <w:szCs w:val="24"/>
          <w:lang w:val="en-US" w:eastAsia="zh-CN"/>
        </w:rPr>
      </w:pPr>
    </w:p>
    <w:p w14:paraId="13AE3DDE">
      <w:pPr>
        <w:pStyle w:val="4"/>
        <w:rPr>
          <w:rFonts w:hint="eastAsia" w:ascii="仿宋_GB2312" w:hAnsi="仿宋_GB2312" w:eastAsia="仿宋_GB2312" w:cs="仿宋_GB2312"/>
          <w:sz w:val="24"/>
          <w:szCs w:val="24"/>
          <w:lang w:val="en-US" w:eastAsia="zh-CN"/>
        </w:rPr>
      </w:pPr>
    </w:p>
    <w:p w14:paraId="3DFA9BF6">
      <w:pPr>
        <w:pStyle w:val="4"/>
        <w:rPr>
          <w:rFonts w:hint="eastAsia" w:ascii="仿宋_GB2312" w:hAnsi="仿宋_GB2312" w:eastAsia="仿宋_GB2312" w:cs="仿宋_GB2312"/>
          <w:sz w:val="24"/>
          <w:szCs w:val="24"/>
          <w:lang w:val="en-US" w:eastAsia="zh-CN"/>
        </w:rPr>
      </w:pPr>
    </w:p>
    <w:p w14:paraId="6D8BC345">
      <w:pPr>
        <w:pStyle w:val="4"/>
        <w:rPr>
          <w:rFonts w:hint="eastAsia" w:ascii="仿宋_GB2312" w:hAnsi="仿宋_GB2312" w:eastAsia="仿宋_GB2312" w:cs="仿宋_GB2312"/>
          <w:sz w:val="24"/>
          <w:szCs w:val="24"/>
          <w:lang w:val="en-US" w:eastAsia="zh-CN"/>
        </w:rPr>
      </w:pPr>
    </w:p>
    <w:p w14:paraId="49CB5197">
      <w:pPr>
        <w:pStyle w:val="4"/>
        <w:rPr>
          <w:rFonts w:hint="eastAsia" w:ascii="仿宋_GB2312" w:hAnsi="仿宋_GB2312" w:eastAsia="仿宋_GB2312" w:cs="仿宋_GB2312"/>
          <w:sz w:val="24"/>
          <w:szCs w:val="24"/>
          <w:lang w:val="en-US" w:eastAsia="zh-CN"/>
        </w:rPr>
      </w:pPr>
    </w:p>
    <w:p w14:paraId="40C301D8">
      <w:pPr>
        <w:pStyle w:val="4"/>
        <w:rPr>
          <w:rFonts w:hint="eastAsia" w:ascii="仿宋_GB2312" w:hAnsi="仿宋_GB2312" w:eastAsia="仿宋_GB2312" w:cs="仿宋_GB2312"/>
          <w:sz w:val="24"/>
          <w:szCs w:val="24"/>
          <w:lang w:val="en-US" w:eastAsia="zh-CN"/>
        </w:rPr>
      </w:pPr>
    </w:p>
    <w:p w14:paraId="72F43792">
      <w:pPr>
        <w:pStyle w:val="4"/>
        <w:rPr>
          <w:rFonts w:hint="eastAsia" w:ascii="仿宋_GB2312" w:hAnsi="仿宋_GB2312" w:eastAsia="仿宋_GB2312" w:cs="仿宋_GB2312"/>
          <w:sz w:val="24"/>
          <w:szCs w:val="24"/>
          <w:lang w:val="en-US" w:eastAsia="zh-CN"/>
        </w:rPr>
      </w:pPr>
    </w:p>
    <w:p w14:paraId="20294498">
      <w:pPr>
        <w:pStyle w:val="4"/>
        <w:rPr>
          <w:rFonts w:hint="eastAsia" w:ascii="仿宋_GB2312" w:hAnsi="仿宋_GB2312" w:eastAsia="仿宋_GB2312" w:cs="仿宋_GB2312"/>
          <w:sz w:val="24"/>
          <w:szCs w:val="24"/>
          <w:lang w:val="en-US" w:eastAsia="zh-CN"/>
        </w:rPr>
      </w:pPr>
    </w:p>
    <w:p w14:paraId="484DC1A0">
      <w:pPr>
        <w:pStyle w:val="4"/>
        <w:rPr>
          <w:rFonts w:hint="eastAsia" w:ascii="仿宋_GB2312" w:hAnsi="仿宋_GB2312" w:eastAsia="仿宋_GB2312" w:cs="仿宋_GB2312"/>
          <w:sz w:val="24"/>
          <w:szCs w:val="24"/>
          <w:lang w:val="en-US" w:eastAsia="zh-CN"/>
        </w:rPr>
      </w:pPr>
    </w:p>
    <w:p w14:paraId="608A71E7">
      <w:pPr>
        <w:pStyle w:val="4"/>
        <w:rPr>
          <w:rFonts w:hint="eastAsia" w:ascii="仿宋_GB2312" w:hAnsi="仿宋_GB2312" w:eastAsia="仿宋_GB2312" w:cs="仿宋_GB2312"/>
          <w:sz w:val="24"/>
          <w:szCs w:val="24"/>
          <w:lang w:val="en-US" w:eastAsia="zh-CN"/>
        </w:rPr>
      </w:pPr>
    </w:p>
    <w:p w14:paraId="4054BF93">
      <w:pPr>
        <w:pStyle w:val="4"/>
        <w:rPr>
          <w:rFonts w:hint="eastAsia" w:ascii="仿宋_GB2312" w:hAnsi="仿宋_GB2312" w:eastAsia="仿宋_GB2312" w:cs="仿宋_GB2312"/>
          <w:sz w:val="24"/>
          <w:szCs w:val="24"/>
          <w:lang w:val="en-US" w:eastAsia="zh-CN"/>
        </w:rPr>
      </w:pPr>
    </w:p>
    <w:p w14:paraId="1C88B1C1">
      <w:pPr>
        <w:pStyle w:val="7"/>
        <w:kinsoku/>
        <w:wordWrap/>
        <w:overflowPunct/>
        <w:topLinePunct w:val="0"/>
        <w:bidi w:val="0"/>
        <w:spacing w:line="360" w:lineRule="auto"/>
        <w:rPr>
          <w:rFonts w:hint="eastAsia" w:ascii="仿宋_GB2312" w:hAnsi="仿宋_GB2312" w:eastAsia="仿宋_GB2312" w:cs="仿宋_GB2312"/>
          <w:sz w:val="24"/>
          <w:szCs w:val="24"/>
          <w:lang w:val="en-US" w:eastAsia="zh-CN"/>
        </w:rPr>
      </w:pPr>
    </w:p>
    <w:p w14:paraId="20977B72">
      <w:pPr>
        <w:kinsoku/>
        <w:wordWrap/>
        <w:overflowPunct/>
        <w:topLinePunct w:val="0"/>
        <w:bidi w:val="0"/>
        <w:spacing w:line="360" w:lineRule="auto"/>
        <w:rPr>
          <w:rFonts w:hint="eastAsia" w:ascii="仿宋_GB2312" w:hAnsi="仿宋_GB2312" w:eastAsia="仿宋_GB2312" w:cs="仿宋_GB2312"/>
        </w:rPr>
      </w:pPr>
    </w:p>
    <w:p w14:paraId="6CBDA0EB">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r>
        <w:rPr>
          <w:rFonts w:hint="eastAsia" w:ascii="仿宋_GB2312" w:hAnsi="仿宋_GB2312" w:eastAsia="仿宋_GB2312" w:cs="仿宋_GB2312"/>
          <w:b/>
          <w:color w:val="auto"/>
          <w:sz w:val="52"/>
        </w:rPr>
        <w:t>第二部分</w:t>
      </w:r>
    </w:p>
    <w:p w14:paraId="16E0F542">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3AC78D17">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36E63DD7">
      <w:pPr>
        <w:kinsoku/>
        <w:wordWrap/>
        <w:overflowPunct/>
        <w:topLinePunct w:val="0"/>
        <w:bidi w:val="0"/>
        <w:spacing w:line="360" w:lineRule="auto"/>
        <w:rPr>
          <w:rFonts w:hint="eastAsia" w:ascii="仿宋_GB2312" w:hAnsi="仿宋_GB2312" w:eastAsia="仿宋_GB2312" w:cs="仿宋_GB2312"/>
          <w:b/>
          <w:color w:val="auto"/>
          <w:sz w:val="72"/>
          <w:szCs w:val="72"/>
        </w:rPr>
      </w:pPr>
    </w:p>
    <w:p w14:paraId="27A0F79B">
      <w:pPr>
        <w:kinsoku/>
        <w:wordWrap/>
        <w:overflowPunct/>
        <w:topLinePunct w:val="0"/>
        <w:bidi w:val="0"/>
        <w:spacing w:line="360" w:lineRule="auto"/>
        <w:jc w:val="center"/>
        <w:rPr>
          <w:rFonts w:hint="eastAsia" w:ascii="仿宋_GB2312" w:hAnsi="仿宋_GB2312" w:eastAsia="仿宋_GB2312" w:cs="仿宋_GB2312"/>
          <w:b/>
          <w:color w:val="auto"/>
          <w:sz w:val="72"/>
          <w:szCs w:val="72"/>
        </w:rPr>
      </w:pPr>
      <w:r>
        <w:rPr>
          <w:rFonts w:hint="eastAsia" w:ascii="仿宋_GB2312" w:hAnsi="仿宋_GB2312" w:eastAsia="仿宋_GB2312" w:cs="仿宋_GB2312"/>
          <w:b/>
          <w:color w:val="auto"/>
          <w:sz w:val="72"/>
          <w:szCs w:val="72"/>
        </w:rPr>
        <w:t>采 购 项 目 内 容</w:t>
      </w:r>
    </w:p>
    <w:p w14:paraId="0518A60C">
      <w:pPr>
        <w:rPr>
          <w:rFonts w:hint="eastAsia" w:ascii="仿宋_GB2312" w:hAnsi="仿宋_GB2312" w:eastAsia="仿宋_GB2312" w:cs="仿宋_GB2312"/>
          <w:b/>
          <w:color w:val="auto"/>
          <w:sz w:val="72"/>
          <w:szCs w:val="72"/>
        </w:rPr>
      </w:pPr>
      <w:r>
        <w:rPr>
          <w:rFonts w:hint="eastAsia" w:ascii="仿宋_GB2312" w:hAnsi="仿宋_GB2312" w:eastAsia="仿宋_GB2312" w:cs="仿宋_GB2312"/>
          <w:b/>
          <w:color w:val="auto"/>
          <w:sz w:val="72"/>
          <w:szCs w:val="72"/>
        </w:rPr>
        <w:br w:type="page"/>
      </w:r>
    </w:p>
    <w:p w14:paraId="07CF3A75">
      <w:pPr>
        <w:pStyle w:val="7"/>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40" w:firstLineChars="200"/>
        <w:textAlignment w:val="auto"/>
        <w:rPr>
          <w:rStyle w:val="17"/>
          <w:rFonts w:hint="eastAsia" w:ascii="方正黑体_GBK" w:hAnsi="方正黑体_GBK" w:eastAsia="方正黑体_GBK" w:cs="方正黑体_GBK"/>
          <w:b w:val="0"/>
          <w:bCs w:val="0"/>
          <w:i w:val="0"/>
          <w:caps w:val="0"/>
          <w:color w:val="auto"/>
          <w:spacing w:val="0"/>
          <w:sz w:val="32"/>
          <w:szCs w:val="32"/>
          <w:lang w:val="en-US" w:eastAsia="zh-CN"/>
        </w:rPr>
      </w:pPr>
      <w:r>
        <w:rPr>
          <w:rStyle w:val="17"/>
          <w:rFonts w:hint="eastAsia" w:ascii="方正黑体_GBK" w:hAnsi="方正黑体_GBK" w:eastAsia="方正黑体_GBK" w:cs="方正黑体_GBK"/>
          <w:b w:val="0"/>
          <w:bCs w:val="0"/>
          <w:i w:val="0"/>
          <w:caps w:val="0"/>
          <w:color w:val="auto"/>
          <w:spacing w:val="0"/>
          <w:sz w:val="32"/>
          <w:szCs w:val="32"/>
          <w:lang w:val="en-US" w:eastAsia="zh-CN"/>
        </w:rPr>
        <w:t>一、供应商的资格要求</w:t>
      </w:r>
    </w:p>
    <w:p w14:paraId="29B5823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（一）响应</w:t>
      </w:r>
      <w:r>
        <w:rPr>
          <w:rFonts w:hint="default" w:ascii="仿宋_GB2312" w:hAnsi="仿宋_GB2312" w:eastAsia="仿宋_GB2312" w:cs="仿宋_GB2312"/>
          <w:lang w:val="en-US" w:eastAsia="zh-CN"/>
        </w:rPr>
        <w:t>供应商应具备《中华人民共和国政府采购法》第二十二条规定的条件，提供下列材料：</w:t>
      </w:r>
    </w:p>
    <w:p w14:paraId="14B53CF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w:t>
      </w:r>
      <w:r>
        <w:rPr>
          <w:rFonts w:hint="default" w:ascii="仿宋_GB2312" w:hAnsi="仿宋_GB2312" w:eastAsia="仿宋_GB2312" w:cs="仿宋_GB2312"/>
          <w:lang w:val="en-US" w:eastAsia="zh-CN"/>
        </w:rPr>
        <w:t>具有独立承担民事责任的能力：提供在中华人民共和国境内注册的法人或其他组织的营业执照或事业单位法人证书或社会团体法人登记证书复印件，如</w:t>
      </w:r>
      <w:r>
        <w:rPr>
          <w:rFonts w:hint="eastAsia" w:ascii="仿宋_GB2312" w:hAnsi="仿宋_GB2312" w:eastAsia="仿宋_GB2312" w:cs="仿宋_GB2312"/>
          <w:lang w:val="en-US" w:eastAsia="zh-CN"/>
        </w:rPr>
        <w:t>响应</w:t>
      </w:r>
      <w:r>
        <w:rPr>
          <w:rFonts w:hint="default" w:ascii="仿宋_GB2312" w:hAnsi="仿宋_GB2312" w:eastAsia="仿宋_GB2312" w:cs="仿宋_GB2312"/>
          <w:lang w:val="en-US" w:eastAsia="zh-CN"/>
        </w:rPr>
        <w:t>人为自然人的提供自然人身份证明复印件；如国家另有规定的，则从其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14:paraId="6EB13F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2.</w:t>
      </w:r>
      <w:r>
        <w:rPr>
          <w:rFonts w:hint="default" w:ascii="仿宋_GB2312" w:hAnsi="仿宋_GB2312" w:eastAsia="仿宋_GB2312" w:cs="仿宋_GB2312"/>
          <w:lang w:val="en-US" w:eastAsia="zh-CN"/>
        </w:rPr>
        <w:t>有依法缴纳税收和社会保障资金的良好记录：提供税收部门出具的至投标截止时间前六个月内任意一个月的缴纳税收证明；如依法免税的，应提供相应文件证明；提供至</w:t>
      </w:r>
      <w:r>
        <w:rPr>
          <w:rFonts w:hint="eastAsia" w:ascii="仿宋_GB2312" w:hAnsi="仿宋_GB2312" w:eastAsia="仿宋_GB2312" w:cs="仿宋_GB2312"/>
          <w:lang w:val="en-US" w:eastAsia="zh-CN"/>
        </w:rPr>
        <w:t>响应</w:t>
      </w:r>
      <w:r>
        <w:rPr>
          <w:rFonts w:hint="default" w:ascii="仿宋_GB2312" w:hAnsi="仿宋_GB2312" w:eastAsia="仿宋_GB2312" w:cs="仿宋_GB2312"/>
          <w:lang w:val="en-US" w:eastAsia="zh-CN"/>
        </w:rPr>
        <w:t>截止时间前六个月任意一个月内开具的缴纳社会保险凭据；如依法不需要缴纳社会保障资金的，应提供相应文件证明</w:t>
      </w:r>
      <w:r>
        <w:rPr>
          <w:rFonts w:hint="eastAsia" w:ascii="仿宋_GB2312" w:hAnsi="仿宋_GB2312" w:eastAsia="仿宋_GB2312" w:cs="仿宋_GB2312"/>
          <w:lang w:val="en-US" w:eastAsia="zh-CN"/>
        </w:rPr>
        <w:t>。</w:t>
      </w:r>
    </w:p>
    <w:p w14:paraId="333E4DF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3.</w:t>
      </w:r>
      <w:r>
        <w:rPr>
          <w:rFonts w:hint="default" w:ascii="仿宋_GB2312" w:hAnsi="仿宋_GB2312" w:eastAsia="仿宋_GB2312" w:cs="仿宋_GB2312"/>
          <w:lang w:val="en-US" w:eastAsia="zh-CN"/>
        </w:rPr>
        <w:t>具有良好的商业信誉和健全的财务会计制度：提供202</w:t>
      </w:r>
      <w:r>
        <w:rPr>
          <w:rFonts w:hint="eastAsia" w:ascii="仿宋_GB2312" w:hAnsi="仿宋_GB2312" w:eastAsia="仿宋_GB2312" w:cs="仿宋_GB2312"/>
          <w:lang w:val="en-US" w:eastAsia="zh-CN"/>
        </w:rPr>
        <w:t>4</w:t>
      </w:r>
      <w:r>
        <w:rPr>
          <w:rFonts w:hint="default" w:ascii="仿宋_GB2312" w:hAnsi="仿宋_GB2312" w:eastAsia="仿宋_GB2312" w:cs="仿宋_GB2312"/>
          <w:lang w:val="en-US" w:eastAsia="zh-CN"/>
        </w:rPr>
        <w:t>年至202</w:t>
      </w:r>
      <w:r>
        <w:rPr>
          <w:rFonts w:hint="eastAsia" w:ascii="仿宋_GB2312" w:hAnsi="仿宋_GB2312" w:eastAsia="仿宋_GB2312" w:cs="仿宋_GB2312"/>
          <w:lang w:val="en-US" w:eastAsia="zh-CN"/>
        </w:rPr>
        <w:t>5</w:t>
      </w:r>
      <w:r>
        <w:rPr>
          <w:rFonts w:hint="default" w:ascii="仿宋_GB2312" w:hAnsi="仿宋_GB2312" w:eastAsia="仿宋_GB2312" w:cs="仿宋_GB2312"/>
          <w:lang w:val="en-US" w:eastAsia="zh-CN"/>
        </w:rPr>
        <w:t>年度内任意一年的财务报表(新成立公司提供成立至今的月或季度财务报表复印件)或银行出具的资信证明</w:t>
      </w:r>
      <w:r>
        <w:rPr>
          <w:rFonts w:hint="eastAsia" w:ascii="仿宋_GB2312" w:hAnsi="仿宋_GB2312" w:eastAsia="仿宋_GB2312" w:cs="仿宋_GB2312"/>
          <w:lang w:val="en-US" w:eastAsia="zh-CN"/>
        </w:rPr>
        <w:t>。</w:t>
      </w:r>
    </w:p>
    <w:p w14:paraId="08B338E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4.</w:t>
      </w:r>
      <w:r>
        <w:rPr>
          <w:rFonts w:hint="default" w:ascii="仿宋_GB2312" w:hAnsi="仿宋_GB2312" w:eastAsia="仿宋_GB2312" w:cs="仿宋_GB2312"/>
          <w:lang w:val="en-US" w:eastAsia="zh-CN"/>
        </w:rPr>
        <w:t>履行合同所必需的设备和专业技术能力：提供履行合同所必需的设备和专业技术能力的证明材料</w:t>
      </w:r>
      <w:r>
        <w:rPr>
          <w:rFonts w:hint="eastAsia" w:ascii="仿宋_GB2312" w:hAnsi="仿宋_GB2312" w:eastAsia="仿宋_GB2312" w:cs="仿宋_GB2312"/>
          <w:lang w:val="en-US" w:eastAsia="zh-CN"/>
        </w:rPr>
        <w:t>及</w:t>
      </w:r>
      <w:r>
        <w:rPr>
          <w:rFonts w:hint="default" w:ascii="仿宋_GB2312" w:hAnsi="仿宋_GB2312" w:eastAsia="仿宋_GB2312" w:cs="仿宋_GB2312"/>
          <w:lang w:val="en-US" w:eastAsia="zh-CN"/>
        </w:rPr>
        <w:t>提供承诺函（格式自拟）</w:t>
      </w:r>
      <w:r>
        <w:rPr>
          <w:rFonts w:hint="eastAsia" w:ascii="仿宋_GB2312" w:hAnsi="仿宋_GB2312" w:eastAsia="仿宋_GB2312" w:cs="仿宋_GB2312"/>
          <w:lang w:val="en-US" w:eastAsia="zh-CN"/>
        </w:rPr>
        <w:t>。</w:t>
      </w:r>
    </w:p>
    <w:p w14:paraId="05055F5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5.</w:t>
      </w:r>
      <w:r>
        <w:rPr>
          <w:rFonts w:hint="default" w:ascii="仿宋_GB2312" w:hAnsi="仿宋_GB2312" w:eastAsia="仿宋_GB2312" w:cs="仿宋_GB2312"/>
          <w:lang w:val="en-US" w:eastAsia="zh-CN"/>
        </w:rPr>
        <w:t>参加采购活动前3年内，在经营活动中没有重大违法记录：</w:t>
      </w:r>
      <w:r>
        <w:rPr>
          <w:rFonts w:hint="eastAsia" w:ascii="仿宋_GB2312" w:hAnsi="仿宋_GB2312" w:eastAsia="仿宋_GB2312" w:cs="仿宋_GB2312"/>
          <w:lang w:val="en-US" w:eastAsia="zh-CN"/>
        </w:rPr>
        <w:t>响应人提供承诺函，格式自拟</w:t>
      </w:r>
      <w:r>
        <w:rPr>
          <w:rFonts w:hint="default" w:ascii="仿宋_GB2312" w:hAnsi="仿宋_GB2312" w:eastAsia="仿宋_GB2312" w:cs="仿宋_GB2312"/>
          <w:lang w:val="en-US" w:eastAsia="zh-CN"/>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14:paraId="0BA2DBF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6.响应人必须符合法律、行政法规规定的其他条件。</w:t>
      </w:r>
    </w:p>
    <w:p w14:paraId="356966C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（二）</w:t>
      </w:r>
      <w:r>
        <w:rPr>
          <w:rFonts w:hint="default" w:ascii="仿宋_GB2312" w:hAnsi="仿宋_GB2312" w:eastAsia="仿宋_GB2312" w:cs="仿宋_GB2312"/>
          <w:lang w:val="en-US" w:eastAsia="zh-CN"/>
        </w:rPr>
        <w:t>本项目的特定资格要求：</w:t>
      </w:r>
    </w:p>
    <w:p w14:paraId="759EC2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w:t>
      </w:r>
      <w:r>
        <w:rPr>
          <w:rFonts w:hint="default" w:ascii="仿宋_GB2312" w:hAnsi="仿宋_GB2312" w:eastAsia="仿宋_GB2312" w:cs="仿宋_GB2312"/>
          <w:lang w:val="en-US" w:eastAsia="zh-CN"/>
        </w:rPr>
        <w:t>响应供应商未被列入</w:t>
      </w:r>
      <w:r>
        <w:rPr>
          <w:rFonts w:hint="eastAsia" w:ascii="仿宋_GB2312" w:hAnsi="仿宋_GB2312" w:eastAsia="仿宋_GB2312" w:cs="仿宋_GB2312"/>
          <w:lang w:val="en-US" w:eastAsia="zh-CN"/>
        </w:rPr>
        <w:t>“信用中国”</w:t>
      </w:r>
      <w:r>
        <w:rPr>
          <w:rFonts w:hint="default" w:ascii="仿宋_GB2312" w:hAnsi="仿宋_GB2312" w:eastAsia="仿宋_GB2312" w:cs="仿宋_GB2312"/>
          <w:lang w:val="en-US" w:eastAsia="zh-CN"/>
        </w:rPr>
        <w:t>网站(www.creditchina.gov.cn)</w:t>
      </w:r>
      <w:r>
        <w:rPr>
          <w:rFonts w:hint="eastAsia" w:ascii="仿宋_GB2312" w:hAnsi="仿宋_GB2312" w:eastAsia="仿宋_GB2312" w:cs="仿宋_GB2312"/>
          <w:lang w:val="en-US" w:eastAsia="zh-CN"/>
        </w:rPr>
        <w:t>“记录失信被执行人或重大税收违法案件当事人名单或政府采购严重违法失信行为”</w:t>
      </w:r>
      <w:r>
        <w:rPr>
          <w:rFonts w:hint="default" w:ascii="仿宋_GB2312" w:hAnsi="仿宋_GB2312" w:eastAsia="仿宋_GB2312" w:cs="仿宋_GB2312"/>
          <w:lang w:val="en-US" w:eastAsia="zh-CN"/>
        </w:rPr>
        <w:t>记录名单；不处于中国政府采购网(www.ccgp.gov.cn)</w:t>
      </w:r>
      <w:r>
        <w:rPr>
          <w:rFonts w:hint="eastAsia" w:ascii="仿宋_GB2312" w:hAnsi="仿宋_GB2312" w:eastAsia="仿宋_GB2312" w:cs="仿宋_GB2312"/>
          <w:lang w:val="en-US" w:eastAsia="zh-CN"/>
        </w:rPr>
        <w:t>“政府采购严重违法失信行为信息记录”</w:t>
      </w:r>
      <w:r>
        <w:rPr>
          <w:rFonts w:hint="default" w:ascii="仿宋_GB2312" w:hAnsi="仿宋_GB2312" w:eastAsia="仿宋_GB2312" w:cs="仿宋_GB2312"/>
          <w:lang w:val="en-US" w:eastAsia="zh-CN"/>
        </w:rPr>
        <w:t>中的禁止参加政府采购活动期间。（以资格审查人员于响应截止时间当天在</w:t>
      </w:r>
      <w:r>
        <w:rPr>
          <w:rFonts w:hint="eastAsia" w:ascii="仿宋_GB2312" w:hAnsi="仿宋_GB2312" w:eastAsia="仿宋_GB2312" w:cs="仿宋_GB2312"/>
          <w:lang w:val="en-US" w:eastAsia="zh-CN"/>
        </w:rPr>
        <w:t>“信用中国”</w:t>
      </w:r>
      <w:r>
        <w:rPr>
          <w:rFonts w:hint="default" w:ascii="仿宋_GB2312" w:hAnsi="仿宋_GB2312" w:eastAsia="仿宋_GB2312" w:cs="仿宋_GB2312"/>
          <w:lang w:val="en-US" w:eastAsia="zh-CN"/>
        </w:rPr>
        <w:t>网站（www.creditchina.gov.cn）及中国政府采购网（http://www.ccgp.gov.cn/）查询结果为准，如相关失信记录已失效，供应商需提供相关证明资料）。</w:t>
      </w:r>
    </w:p>
    <w:p w14:paraId="4FFEA54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2.</w:t>
      </w:r>
      <w:r>
        <w:rPr>
          <w:rFonts w:hint="default" w:ascii="仿宋_GB2312" w:hAnsi="仿宋_GB2312" w:eastAsia="仿宋_GB2312" w:cs="仿宋_GB2312"/>
          <w:lang w:val="en-US" w:eastAsia="zh-CN"/>
        </w:rPr>
        <w:t>单位负责人为同一人或者存在直接控股、管理关系的不同供应商，不得参加同一项目下的采购活动</w:t>
      </w:r>
      <w:r>
        <w:rPr>
          <w:rFonts w:hint="eastAsia" w:ascii="仿宋_GB2312" w:hAnsi="仿宋_GB2312" w:eastAsia="仿宋_GB2312" w:cs="仿宋_GB2312"/>
          <w:lang w:val="en-US" w:eastAsia="zh-CN"/>
        </w:rPr>
        <w:t>（响应人出具声明函，格式自拟）</w:t>
      </w:r>
      <w:r>
        <w:rPr>
          <w:rFonts w:hint="default" w:ascii="仿宋_GB2312" w:hAnsi="仿宋_GB2312" w:eastAsia="仿宋_GB2312" w:cs="仿宋_GB2312"/>
          <w:lang w:val="en-US" w:eastAsia="zh-CN"/>
        </w:rPr>
        <w:t>。</w:t>
      </w:r>
    </w:p>
    <w:p w14:paraId="76C4FFB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3.</w:t>
      </w:r>
      <w:r>
        <w:rPr>
          <w:rFonts w:hint="default" w:ascii="仿宋_GB2312" w:hAnsi="仿宋_GB2312" w:eastAsia="仿宋_GB2312" w:cs="仿宋_GB2312"/>
          <w:lang w:val="en-US" w:eastAsia="zh-CN"/>
        </w:rPr>
        <w:t>本项目不接受联合体响应，成交后不得分包与转包。</w:t>
      </w:r>
    </w:p>
    <w:p w14:paraId="75CA863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仿宋_GB2312" w:hAnsi="仿宋_GB2312" w:eastAsia="仿宋_GB2312" w:cs="仿宋_GB2312"/>
          <w:lang w:val="en-US" w:eastAsia="zh-CN"/>
        </w:rPr>
      </w:pPr>
      <w:r>
        <w:rPr>
          <w:rFonts w:hint="eastAsia" w:ascii="仿宋_GB2312" w:hAnsi="仿宋_GB2312" w:eastAsia="仿宋_GB2312" w:cs="仿宋_GB2312"/>
          <w:sz w:val="24"/>
          <w:szCs w:val="24"/>
          <w:lang w:val="en-US" w:eastAsia="zh-CN"/>
        </w:rPr>
        <w:t>★4.响应供应商须在距阳江市中医医院3公里范围内有汽车维修服务点（提供相关证明资料）。</w:t>
      </w:r>
    </w:p>
    <w:p w14:paraId="59EEEF3F">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SA"/>
        </w:rPr>
        <w:t>二、</w:t>
      </w:r>
      <w:r>
        <w:rPr>
          <w:rFonts w:hint="eastAsia" w:ascii="仿宋_GB2312" w:hAnsi="仿宋_GB2312" w:eastAsia="仿宋_GB2312" w:cs="仿宋_GB2312"/>
          <w:color w:val="auto"/>
          <w:sz w:val="24"/>
          <w:szCs w:val="24"/>
          <w:lang w:val="en-US" w:eastAsia="zh-CN"/>
        </w:rPr>
        <w:t>项目概述</w:t>
      </w:r>
    </w:p>
    <w:p w14:paraId="409305A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响应供应商能提供车辆日常清洗养护、一级维护、二级维护；汽车大修、总成修理、汽车小修和汽车专项修理、二十四小时车辆救援服务（包括全年节假日车辆救援服务）；代办车辆年审和其他有关的汽车维修服务。</w:t>
      </w:r>
    </w:p>
    <w:p w14:paraId="4F1C97E8">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SA"/>
        </w:rPr>
        <w:t>三、</w:t>
      </w:r>
      <w:r>
        <w:rPr>
          <w:rFonts w:hint="eastAsia" w:ascii="仿宋_GB2312" w:hAnsi="仿宋_GB2312" w:eastAsia="仿宋_GB2312" w:cs="仿宋_GB2312"/>
          <w:color w:val="auto"/>
          <w:sz w:val="24"/>
          <w:szCs w:val="24"/>
          <w:lang w:val="en-US" w:eastAsia="zh-CN"/>
        </w:rPr>
        <w:t>其他要求</w:t>
      </w:r>
    </w:p>
    <w:p w14:paraId="5435ECA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lang w:val="en-US" w:eastAsia="zh-CN"/>
        </w:rPr>
      </w:pPr>
      <w:r>
        <w:rPr>
          <w:rFonts w:hint="eastAsia" w:ascii="仿宋_GB2312" w:hAnsi="仿宋_GB2312" w:eastAsia="仿宋_GB2312" w:cs="仿宋_GB2312"/>
          <w:kern w:val="2"/>
          <w:sz w:val="24"/>
          <w:szCs w:val="24"/>
          <w:lang w:val="en-US" w:eastAsia="zh-CN" w:bidi="ar-SA"/>
        </w:rPr>
        <w:t>（一）</w:t>
      </w:r>
      <w:r>
        <w:rPr>
          <w:rStyle w:val="16"/>
          <w:rFonts w:hint="eastAsia" w:ascii="仿宋_GB2312" w:hAnsi="仿宋_GB2312" w:eastAsia="仿宋_GB2312" w:cs="仿宋_GB2312"/>
          <w:sz w:val="24"/>
          <w:szCs w:val="24"/>
        </w:rPr>
        <w:t>★</w:t>
      </w:r>
      <w:r>
        <w:rPr>
          <w:rFonts w:hint="eastAsia" w:ascii="仿宋_GB2312" w:hAnsi="仿宋_GB2312" w:eastAsia="仿宋_GB2312" w:cs="仿宋_GB2312"/>
          <w:lang w:val="en-US" w:eastAsia="zh-CN"/>
        </w:rPr>
        <w:t>本项目以</w:t>
      </w:r>
      <w:r>
        <w:rPr>
          <w:rFonts w:hint="eastAsia" w:ascii="仿宋_GB2312" w:hAnsi="仿宋_GB2312" w:eastAsia="仿宋_GB2312" w:cs="仿宋_GB2312"/>
          <w:u w:val="single"/>
          <w:lang w:val="en-US" w:eastAsia="zh-CN"/>
        </w:rPr>
        <w:t>下浮率</w:t>
      </w:r>
      <w:r>
        <w:rPr>
          <w:rFonts w:hint="eastAsia" w:ascii="仿宋_GB2312" w:hAnsi="仿宋_GB2312" w:eastAsia="仿宋_GB2312" w:cs="仿宋_GB2312"/>
          <w:lang w:val="en-US" w:eastAsia="zh-CN"/>
        </w:rPr>
        <w:t>报价，即项目结算金额为：</w:t>
      </w:r>
      <w:r>
        <w:rPr>
          <w:rFonts w:hint="eastAsia" w:ascii="仿宋_GB2312" w:hAnsi="仿宋_GB2312" w:eastAsia="仿宋_GB2312" w:cs="仿宋_GB2312"/>
          <w:u w:val="single"/>
          <w:lang w:val="en-US" w:eastAsia="zh-CN"/>
        </w:rPr>
        <w:t>（</w:t>
      </w:r>
      <w:r>
        <w:rPr>
          <w:rFonts w:hint="eastAsia" w:ascii="仿宋_GB2312" w:hAnsi="仿宋_GB2312" w:eastAsia="仿宋_GB2312" w:cs="仿宋_GB2312"/>
          <w:highlight w:val="none"/>
          <w:u w:val="single"/>
          <w:lang w:val="en-US" w:eastAsia="zh-CN"/>
        </w:rPr>
        <w:t>1</w:t>
      </w:r>
      <w:r>
        <w:rPr>
          <w:rFonts w:hint="eastAsia" w:ascii="仿宋_GB2312" w:hAnsi="仿宋_GB2312" w:eastAsia="仿宋_GB2312" w:cs="仿宋_GB2312"/>
          <w:u w:val="single"/>
          <w:lang w:val="en-US" w:eastAsia="zh-CN"/>
        </w:rPr>
        <w:t>-成交下浮率报价）×《车辆维修价格汇总表》内项目品目单价*实际工程量</w:t>
      </w:r>
      <w:r>
        <w:rPr>
          <w:rFonts w:hint="eastAsia" w:ascii="仿宋_GB2312" w:hAnsi="仿宋_GB2312" w:eastAsia="仿宋_GB2312" w:cs="仿宋_GB2312"/>
          <w:lang w:val="en-US" w:eastAsia="zh-CN"/>
        </w:rPr>
        <w:t>，报价应包括：所有材料、设备、人工、机械等临时性设施和各类辅助设施、保管、安装、调试、相关部门验收及保修期内的维护保养及相关货物与一切税费、质保期服务等费用及合同实施过程中不可预见费用等完成本次采购项下的全部费用。</w:t>
      </w:r>
    </w:p>
    <w:p w14:paraId="2A993FB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Style w:val="16"/>
          <w:rFonts w:hint="eastAsia" w:ascii="仿宋_GB2312" w:hAnsi="仿宋_GB2312" w:eastAsia="仿宋_GB2312" w:cs="仿宋_GB2312"/>
          <w:sz w:val="24"/>
          <w:szCs w:val="24"/>
        </w:rPr>
      </w:pPr>
      <w:r>
        <w:rPr>
          <w:rFonts w:hint="eastAsia" w:ascii="仿宋_GB2312" w:hAnsi="仿宋_GB2312" w:eastAsia="仿宋_GB2312" w:cs="仿宋_GB2312"/>
          <w:kern w:val="2"/>
          <w:sz w:val="24"/>
          <w:szCs w:val="24"/>
          <w:lang w:val="en-US" w:eastAsia="zh-CN" w:bidi="ar-SA"/>
        </w:rPr>
        <w:t>（二）</w:t>
      </w:r>
      <w:r>
        <w:rPr>
          <w:rStyle w:val="16"/>
          <w:rFonts w:hint="eastAsia" w:ascii="仿宋_GB2312" w:hAnsi="仿宋_GB2312" w:eastAsia="仿宋_GB2312" w:cs="仿宋_GB2312"/>
          <w:sz w:val="24"/>
          <w:szCs w:val="24"/>
          <w:lang w:val="en-US" w:eastAsia="zh-CN"/>
        </w:rPr>
        <w:t>供应商</w:t>
      </w:r>
      <w:r>
        <w:rPr>
          <w:rStyle w:val="16"/>
          <w:rFonts w:hint="eastAsia" w:ascii="仿宋_GB2312" w:hAnsi="仿宋_GB2312" w:eastAsia="仿宋_GB2312" w:cs="仿宋_GB2312"/>
          <w:sz w:val="24"/>
          <w:szCs w:val="24"/>
        </w:rPr>
        <w:t>必须自觉遵守国家法律、法规，合法经营。必须严格遵守《中华人民共和国交通运输行业标准机动车维修服务规</w:t>
      </w:r>
      <w:r>
        <w:rPr>
          <w:rStyle w:val="16"/>
          <w:rFonts w:hint="eastAsia" w:ascii="仿宋_GB2312" w:hAnsi="仿宋_GB2312" w:eastAsia="仿宋_GB2312" w:cs="仿宋_GB2312"/>
          <w:sz w:val="24"/>
          <w:szCs w:val="24"/>
          <w:highlight w:val="none"/>
        </w:rPr>
        <w:t>范》、</w:t>
      </w:r>
      <w:r>
        <w:rPr>
          <w:rStyle w:val="16"/>
          <w:rFonts w:hint="eastAsia" w:ascii="仿宋_GB2312" w:hAnsi="仿宋_GB2312" w:eastAsia="仿宋_GB2312" w:cs="仿宋_GB2312"/>
          <w:sz w:val="24"/>
          <w:szCs w:val="24"/>
        </w:rPr>
        <w:t>《交通运输部关于修</w:t>
      </w:r>
      <w:r>
        <w:rPr>
          <w:rStyle w:val="16"/>
          <w:rFonts w:hint="eastAsia" w:ascii="仿宋_GB2312" w:hAnsi="仿宋_GB2312" w:eastAsia="仿宋_GB2312" w:cs="仿宋_GB2312"/>
          <w:sz w:val="24"/>
          <w:szCs w:val="24"/>
          <w:highlight w:val="none"/>
        </w:rPr>
        <w:t>改</w:t>
      </w:r>
      <w:r>
        <w:rPr>
          <w:rStyle w:val="16"/>
          <w:rFonts w:hint="eastAsia" w:ascii="仿宋_GB2312" w:hAnsi="仿宋_GB2312" w:eastAsia="仿宋_GB2312" w:cs="仿宋_GB2312"/>
          <w:sz w:val="24"/>
          <w:szCs w:val="24"/>
        </w:rPr>
        <w:t>&lt;机动车维修管理规</w:t>
      </w:r>
      <w:r>
        <w:rPr>
          <w:rStyle w:val="16"/>
          <w:rFonts w:hint="eastAsia" w:ascii="仿宋_GB2312" w:hAnsi="仿宋_GB2312" w:eastAsia="仿宋_GB2312" w:cs="仿宋_GB2312"/>
          <w:sz w:val="24"/>
          <w:szCs w:val="24"/>
          <w:highlight w:val="none"/>
        </w:rPr>
        <w:t>定</w:t>
      </w:r>
      <w:r>
        <w:rPr>
          <w:rStyle w:val="16"/>
          <w:rFonts w:hint="eastAsia" w:ascii="仿宋_GB2312" w:hAnsi="仿宋_GB2312" w:eastAsia="仿宋_GB2312" w:cs="仿宋_GB2312"/>
          <w:sz w:val="24"/>
          <w:szCs w:val="24"/>
        </w:rPr>
        <w:t>&gt;的决定》（交通运输部令2019第20号）等相关规定。</w:t>
      </w:r>
    </w:p>
    <w:p w14:paraId="65C520A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Style w:val="16"/>
          <w:rFonts w:hint="eastAsia" w:ascii="仿宋_GB2312" w:hAnsi="仿宋_GB2312" w:eastAsia="仿宋_GB2312" w:cs="仿宋_GB2312"/>
          <w:sz w:val="24"/>
          <w:szCs w:val="24"/>
        </w:rPr>
      </w:pPr>
      <w:r>
        <w:rPr>
          <w:rFonts w:hint="eastAsia" w:ascii="仿宋_GB2312" w:hAnsi="仿宋_GB2312" w:eastAsia="仿宋_GB2312" w:cs="仿宋_GB2312"/>
          <w:kern w:val="2"/>
          <w:sz w:val="24"/>
          <w:szCs w:val="24"/>
          <w:lang w:val="en-US" w:eastAsia="zh-CN" w:bidi="ar-SA"/>
        </w:rPr>
        <w:t>（三）</w:t>
      </w:r>
      <w:r>
        <w:rPr>
          <w:rStyle w:val="16"/>
          <w:rFonts w:hint="eastAsia" w:ascii="仿宋_GB2312" w:hAnsi="仿宋_GB2312" w:eastAsia="仿宋_GB2312" w:cs="仿宋_GB2312"/>
          <w:sz w:val="24"/>
          <w:szCs w:val="24"/>
          <w:lang w:val="en-US" w:eastAsia="zh-CN"/>
        </w:rPr>
        <w:t>供应商</w:t>
      </w:r>
      <w:r>
        <w:rPr>
          <w:rStyle w:val="16"/>
          <w:rFonts w:hint="eastAsia" w:ascii="仿宋_GB2312" w:hAnsi="仿宋_GB2312" w:eastAsia="仿宋_GB2312" w:cs="仿宋_GB2312"/>
          <w:sz w:val="24"/>
          <w:szCs w:val="24"/>
        </w:rPr>
        <w:t>承诺按照《交通运输部关于修改</w:t>
      </w:r>
      <w:r>
        <w:rPr>
          <w:rStyle w:val="16"/>
          <w:rFonts w:hint="eastAsia" w:ascii="仿宋_GB2312" w:hAnsi="仿宋_GB2312" w:eastAsia="仿宋_GB2312" w:cs="仿宋_GB2312"/>
          <w:sz w:val="24"/>
          <w:szCs w:val="24"/>
          <w:highlight w:val="none"/>
        </w:rPr>
        <w:t>&lt;</w:t>
      </w:r>
      <w:r>
        <w:rPr>
          <w:rStyle w:val="16"/>
          <w:rFonts w:hint="eastAsia" w:ascii="仿宋_GB2312" w:hAnsi="仿宋_GB2312" w:eastAsia="仿宋_GB2312" w:cs="仿宋_GB2312"/>
          <w:sz w:val="24"/>
          <w:szCs w:val="24"/>
        </w:rPr>
        <w:t>机动车维修管理规定</w:t>
      </w:r>
      <w:r>
        <w:rPr>
          <w:rStyle w:val="16"/>
          <w:rFonts w:hint="eastAsia" w:ascii="仿宋_GB2312" w:hAnsi="仿宋_GB2312" w:eastAsia="仿宋_GB2312" w:cs="仿宋_GB2312"/>
          <w:sz w:val="24"/>
          <w:szCs w:val="24"/>
          <w:highlight w:val="none"/>
        </w:rPr>
        <w:t>&gt;</w:t>
      </w:r>
      <w:r>
        <w:rPr>
          <w:rStyle w:val="16"/>
          <w:rFonts w:hint="eastAsia" w:ascii="仿宋_GB2312" w:hAnsi="仿宋_GB2312" w:eastAsia="仿宋_GB2312" w:cs="仿宋_GB2312"/>
          <w:sz w:val="24"/>
          <w:szCs w:val="24"/>
        </w:rPr>
        <w:t>的决定》（交通运输部令2019年第20号）、《交通运输部办公厅关于开展汽车维修电子健康档案系统建设工作的通知》（交办运〔2017〕69号）等省市有关规定，配合行业主管部门严格执行汽车维修电子健康档案和机动车维修竣工出厂合格证制度。</w:t>
      </w:r>
    </w:p>
    <w:p w14:paraId="3780DE5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Style w:val="16"/>
          <w:rFonts w:hint="eastAsia" w:ascii="仿宋_GB2312" w:hAnsi="仿宋_GB2312" w:eastAsia="仿宋_GB2312" w:cs="仿宋_GB2312"/>
          <w:sz w:val="24"/>
          <w:szCs w:val="24"/>
        </w:rPr>
      </w:pPr>
      <w:r>
        <w:rPr>
          <w:rFonts w:hint="eastAsia" w:ascii="仿宋_GB2312" w:hAnsi="仿宋_GB2312" w:eastAsia="仿宋_GB2312" w:cs="仿宋_GB2312"/>
          <w:kern w:val="2"/>
          <w:sz w:val="24"/>
          <w:szCs w:val="24"/>
          <w:lang w:val="en-US" w:eastAsia="zh-CN" w:bidi="ar-SA"/>
        </w:rPr>
        <w:t>（四）</w:t>
      </w:r>
      <w:r>
        <w:rPr>
          <w:rStyle w:val="16"/>
          <w:rFonts w:hint="eastAsia" w:ascii="仿宋_GB2312" w:hAnsi="仿宋_GB2312" w:eastAsia="仿宋_GB2312" w:cs="仿宋_GB2312"/>
          <w:sz w:val="24"/>
          <w:szCs w:val="24"/>
          <w:lang w:val="en-US" w:eastAsia="zh-CN"/>
        </w:rPr>
        <w:t>供应商</w:t>
      </w:r>
      <w:r>
        <w:rPr>
          <w:rStyle w:val="16"/>
          <w:rFonts w:hint="eastAsia" w:ascii="仿宋_GB2312" w:hAnsi="仿宋_GB2312" w:eastAsia="仿宋_GB2312" w:cs="仿宋_GB2312"/>
          <w:sz w:val="24"/>
          <w:szCs w:val="24"/>
        </w:rPr>
        <w:t>承诺按照《“十三五”挥发性有机物污染防治工作方案》（环大气〔2017〕121号）、《广东省挥发性有机物（VOCs）整治与减排工作方案（2018</w:t>
      </w:r>
      <w:r>
        <w:rPr>
          <w:rStyle w:val="16"/>
          <w:rFonts w:hint="eastAsia" w:ascii="仿宋_GB2312" w:hAnsi="仿宋_GB2312" w:eastAsia="仿宋_GB2312" w:cs="仿宋_GB2312"/>
          <w:sz w:val="24"/>
          <w:szCs w:val="24"/>
          <w:highlight w:val="none"/>
        </w:rPr>
        <w:t>-</w:t>
      </w:r>
      <w:r>
        <w:rPr>
          <w:rStyle w:val="16"/>
          <w:rFonts w:hint="eastAsia" w:ascii="仿宋_GB2312" w:hAnsi="仿宋_GB2312" w:eastAsia="仿宋_GB2312" w:cs="仿宋_GB2312"/>
          <w:sz w:val="24"/>
          <w:szCs w:val="24"/>
        </w:rPr>
        <w:t>2020年）》（粤环发〔2018〕6号）</w:t>
      </w:r>
      <w:r>
        <w:rPr>
          <w:rStyle w:val="16"/>
          <w:rFonts w:hint="eastAsia" w:ascii="仿宋_GB2312" w:hAnsi="仿宋_GB2312" w:eastAsia="仿宋_GB2312" w:cs="仿宋_GB2312"/>
          <w:sz w:val="24"/>
          <w:szCs w:val="24"/>
          <w:lang w:eastAsia="zh-CN"/>
        </w:rPr>
        <w:t>等</w:t>
      </w:r>
      <w:r>
        <w:rPr>
          <w:rStyle w:val="16"/>
          <w:rFonts w:hint="eastAsia" w:ascii="仿宋_GB2312" w:hAnsi="仿宋_GB2312" w:eastAsia="仿宋_GB2312" w:cs="仿宋_GB2312"/>
          <w:sz w:val="24"/>
          <w:szCs w:val="24"/>
        </w:rPr>
        <w:t>规定，</w:t>
      </w:r>
      <w:r>
        <w:rPr>
          <w:rStyle w:val="16"/>
          <w:rFonts w:hint="eastAsia" w:ascii="仿宋_GB2312" w:hAnsi="仿宋_GB2312" w:eastAsia="仿宋_GB2312" w:cs="仿宋_GB2312"/>
          <w:sz w:val="24"/>
          <w:szCs w:val="24"/>
          <w:lang w:eastAsia="zh-CN"/>
        </w:rPr>
        <w:t>响应</w:t>
      </w:r>
      <w:r>
        <w:rPr>
          <w:rStyle w:val="16"/>
          <w:rFonts w:hint="eastAsia" w:ascii="仿宋_GB2312" w:hAnsi="仿宋_GB2312" w:eastAsia="仿宋_GB2312" w:cs="仿宋_GB2312"/>
          <w:sz w:val="24"/>
          <w:szCs w:val="24"/>
        </w:rPr>
        <w:t>人承诺必须按照环保部门要求完成使用低VOCs涂料等污染整治工作并通过验收，或承诺</w:t>
      </w:r>
      <w:r>
        <w:rPr>
          <w:rStyle w:val="16"/>
          <w:rFonts w:hint="eastAsia" w:ascii="仿宋_GB2312" w:hAnsi="仿宋_GB2312" w:eastAsia="仿宋_GB2312" w:cs="仿宋_GB2312"/>
          <w:sz w:val="24"/>
          <w:szCs w:val="24"/>
          <w:lang w:eastAsia="zh-CN"/>
        </w:rPr>
        <w:t>成交</w:t>
      </w:r>
      <w:r>
        <w:rPr>
          <w:rStyle w:val="16"/>
          <w:rFonts w:hint="eastAsia" w:ascii="仿宋_GB2312" w:hAnsi="仿宋_GB2312" w:eastAsia="仿宋_GB2312" w:cs="仿宋_GB2312"/>
          <w:sz w:val="24"/>
          <w:szCs w:val="24"/>
        </w:rPr>
        <w:t>人的所有喷涂补漆业务委托至符合环保条件要求的单位。</w:t>
      </w:r>
    </w:p>
    <w:p w14:paraId="79F3D7A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Style w:val="16"/>
          <w:rFonts w:hint="eastAsia" w:ascii="仿宋_GB2312" w:hAnsi="仿宋_GB2312" w:eastAsia="仿宋_GB2312" w:cs="仿宋_GB2312"/>
          <w:sz w:val="24"/>
          <w:szCs w:val="24"/>
        </w:rPr>
      </w:pPr>
      <w:r>
        <w:rPr>
          <w:rFonts w:hint="eastAsia" w:ascii="仿宋_GB2312" w:hAnsi="仿宋_GB2312" w:eastAsia="仿宋_GB2312" w:cs="仿宋_GB2312"/>
          <w:kern w:val="2"/>
          <w:sz w:val="24"/>
          <w:szCs w:val="24"/>
          <w:lang w:val="en-US" w:eastAsia="zh-CN" w:bidi="ar-SA"/>
        </w:rPr>
        <w:t>（五）</w:t>
      </w:r>
      <w:r>
        <w:rPr>
          <w:rStyle w:val="16"/>
          <w:rFonts w:hint="eastAsia" w:ascii="仿宋_GB2312" w:hAnsi="仿宋_GB2312" w:eastAsia="仿宋_GB2312" w:cs="仿宋_GB2312"/>
          <w:sz w:val="24"/>
          <w:szCs w:val="24"/>
          <w:lang w:val="en-US" w:eastAsia="zh-CN"/>
        </w:rPr>
        <w:t>供应商</w:t>
      </w:r>
      <w:r>
        <w:rPr>
          <w:rStyle w:val="16"/>
          <w:rFonts w:hint="eastAsia" w:ascii="仿宋_GB2312" w:hAnsi="仿宋_GB2312" w:eastAsia="仿宋_GB2312" w:cs="仿宋_GB2312"/>
          <w:sz w:val="24"/>
          <w:szCs w:val="24"/>
        </w:rPr>
        <w:t>应配备机动车维修专业人员（含机械、喷漆、电工、钣金等专业技术工人），相关人员应具备从事相应行业的资格证书。</w:t>
      </w:r>
    </w:p>
    <w:p w14:paraId="5CFBA9B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kern w:val="2"/>
          <w:sz w:val="24"/>
          <w:szCs w:val="24"/>
          <w:lang w:val="en-US" w:eastAsia="zh-CN" w:bidi="ar-SA"/>
        </w:rPr>
        <w:t>（六）</w:t>
      </w:r>
      <w:r>
        <w:rPr>
          <w:rStyle w:val="16"/>
          <w:rFonts w:hint="eastAsia" w:ascii="仿宋_GB2312" w:hAnsi="仿宋_GB2312" w:eastAsia="仿宋_GB2312" w:cs="仿宋_GB2312"/>
          <w:sz w:val="24"/>
          <w:szCs w:val="24"/>
          <w:lang w:val="en-US" w:eastAsia="zh-CN"/>
        </w:rPr>
        <w:t>供应商</w:t>
      </w:r>
      <w:r>
        <w:rPr>
          <w:rFonts w:hint="eastAsia" w:ascii="仿宋_GB2312" w:hAnsi="仿宋_GB2312" w:eastAsia="仿宋_GB2312" w:cs="仿宋_GB2312"/>
          <w:lang w:val="en-US" w:eastAsia="zh-CN"/>
        </w:rPr>
        <w:t>配件更换安装前，成交方须提供选用的主材、设备交由采购人确认，确认后成交供应商才能进行正式采购并提供产品合格证或材料检验报告，方能安装。</w:t>
      </w:r>
    </w:p>
    <w:p w14:paraId="684D26B6">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SA"/>
        </w:rPr>
        <w:t>四、</w:t>
      </w:r>
      <w:r>
        <w:rPr>
          <w:rFonts w:hint="eastAsia" w:ascii="仿宋_GB2312" w:hAnsi="仿宋_GB2312" w:eastAsia="仿宋_GB2312" w:cs="仿宋_GB2312"/>
          <w:color w:val="auto"/>
          <w:sz w:val="24"/>
          <w:szCs w:val="24"/>
          <w:lang w:val="en-US" w:eastAsia="zh-CN"/>
        </w:rPr>
        <w:t>车辆维修范围</w:t>
      </w:r>
    </w:p>
    <w:p w14:paraId="2564C93F">
      <w:pPr>
        <w:pStyle w:val="27"/>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_GB2312" w:hAnsi="仿宋_GB2312" w:eastAsia="仿宋_GB2312" w:cs="仿宋_GB2312"/>
          <w:color w:val="auto"/>
          <w:kern w:val="2"/>
          <w:sz w:val="24"/>
          <w:szCs w:val="24"/>
          <w:lang w:val="en-US" w:eastAsia="zh-CN" w:bidi="ar-SA"/>
        </w:rPr>
      </w:pPr>
      <w:r>
        <w:rPr>
          <w:rStyle w:val="16"/>
          <w:rFonts w:hint="eastAsia" w:ascii="仿宋_GB2312" w:hAnsi="仿宋_GB2312" w:eastAsia="仿宋_GB2312" w:cs="仿宋_GB2312"/>
          <w:sz w:val="24"/>
          <w:lang w:eastAsia="zh-CN"/>
        </w:rPr>
        <w:t>阳江市中医医院车辆维修和养护</w:t>
      </w:r>
      <w:r>
        <w:rPr>
          <w:rStyle w:val="16"/>
          <w:rFonts w:hint="eastAsia" w:ascii="仿宋_GB2312" w:hAnsi="仿宋_GB2312" w:eastAsia="仿宋_GB2312" w:cs="仿宋_GB2312"/>
          <w:sz w:val="24"/>
        </w:rPr>
        <w:t>服务范围</w:t>
      </w:r>
      <w:r>
        <w:rPr>
          <w:rStyle w:val="16"/>
          <w:rFonts w:hint="eastAsia" w:ascii="仿宋_GB2312" w:hAnsi="仿宋_GB2312" w:eastAsia="仿宋_GB2312" w:cs="仿宋_GB2312"/>
          <w:sz w:val="24"/>
          <w:lang w:eastAsia="zh-CN"/>
        </w:rPr>
        <w:t>包括救护车和公务用车，</w:t>
      </w:r>
      <w:r>
        <w:rPr>
          <w:rStyle w:val="16"/>
          <w:rFonts w:hint="eastAsia" w:ascii="仿宋_GB2312" w:hAnsi="仿宋_GB2312" w:eastAsia="仿宋_GB2312" w:cs="仿宋_GB2312"/>
          <w:sz w:val="24"/>
          <w:lang w:val="en-US" w:eastAsia="zh-CN"/>
        </w:rPr>
        <w:t>详细车型见附件</w:t>
      </w:r>
      <w:r>
        <w:rPr>
          <w:rStyle w:val="16"/>
          <w:rFonts w:hint="eastAsia" w:ascii="仿宋_GB2312" w:hAnsi="仿宋_GB2312" w:eastAsia="仿宋_GB2312" w:cs="仿宋_GB2312"/>
          <w:sz w:val="24"/>
        </w:rPr>
        <w:t>。</w:t>
      </w:r>
    </w:p>
    <w:p w14:paraId="6B184E90">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SA"/>
        </w:rPr>
        <w:t>五、</w:t>
      </w:r>
      <w:r>
        <w:rPr>
          <w:rFonts w:hint="eastAsia" w:ascii="仿宋_GB2312" w:hAnsi="仿宋_GB2312" w:eastAsia="仿宋_GB2312" w:cs="仿宋_GB2312"/>
          <w:color w:val="auto"/>
          <w:sz w:val="24"/>
          <w:szCs w:val="24"/>
          <w:lang w:val="en-US" w:eastAsia="zh-CN"/>
        </w:rPr>
        <w:t>服务期限</w:t>
      </w:r>
    </w:p>
    <w:p w14:paraId="7DE13E5F">
      <w:pPr>
        <w:pStyle w:val="27"/>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Style w:val="16"/>
          <w:rFonts w:hint="eastAsia" w:ascii="仿宋_GB2312" w:hAnsi="仿宋_GB2312" w:eastAsia="仿宋_GB2312" w:cs="仿宋_GB2312"/>
          <w:sz w:val="24"/>
          <w:szCs w:val="22"/>
          <w:lang w:eastAsia="zh-CN"/>
        </w:rPr>
      </w:pPr>
      <w:r>
        <w:rPr>
          <w:rStyle w:val="16"/>
          <w:rFonts w:hint="eastAsia" w:ascii="仿宋_GB2312" w:hAnsi="仿宋_GB2312" w:eastAsia="仿宋_GB2312" w:cs="仿宋_GB2312"/>
          <w:sz w:val="24"/>
          <w:szCs w:val="22"/>
          <w:lang w:eastAsia="zh-CN"/>
        </w:rPr>
        <w:t>自合同签订之日起两年。</w:t>
      </w:r>
    </w:p>
    <w:p w14:paraId="0AFA1583">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000000"/>
          <w:kern w:val="2"/>
          <w:sz w:val="24"/>
          <w:szCs w:val="22"/>
          <w:lang w:val="en-US" w:eastAsia="zh-CN" w:bidi="ar-SA"/>
        </w:rPr>
      </w:pPr>
    </w:p>
    <w:p w14:paraId="4BD7B1AD">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Style w:val="16"/>
          <w:rFonts w:hint="eastAsia" w:ascii="仿宋_GB2312" w:hAnsi="仿宋_GB2312" w:eastAsia="仿宋_GB2312" w:cs="仿宋_GB2312"/>
          <w:sz w:val="24"/>
          <w:szCs w:val="22"/>
          <w:lang w:eastAsia="zh-CN"/>
        </w:rPr>
      </w:pPr>
      <w:r>
        <w:rPr>
          <w:rFonts w:hint="eastAsia" w:ascii="仿宋_GB2312" w:hAnsi="仿宋_GB2312" w:eastAsia="仿宋_GB2312" w:cs="仿宋_GB2312"/>
          <w:color w:val="000000"/>
          <w:kern w:val="2"/>
          <w:sz w:val="24"/>
          <w:szCs w:val="22"/>
          <w:lang w:val="en-US" w:eastAsia="zh-CN" w:bidi="ar-SA"/>
        </w:rPr>
        <w:t>六、</w:t>
      </w:r>
      <w:r>
        <w:rPr>
          <w:rStyle w:val="16"/>
          <w:rFonts w:hint="eastAsia" w:ascii="仿宋_GB2312" w:hAnsi="仿宋_GB2312" w:eastAsia="仿宋_GB2312" w:cs="仿宋_GB2312"/>
          <w:sz w:val="24"/>
          <w:szCs w:val="22"/>
          <w:lang w:eastAsia="zh-CN"/>
        </w:rPr>
        <w:t>车辆维修服务项目</w:t>
      </w:r>
    </w:p>
    <w:p w14:paraId="3CAACC7A">
      <w:pPr>
        <w:pStyle w:val="27"/>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Style w:val="16"/>
          <w:rFonts w:hint="eastAsia" w:ascii="仿宋_GB2312" w:hAnsi="仿宋_GB2312" w:eastAsia="仿宋_GB2312" w:cs="仿宋_GB2312"/>
          <w:sz w:val="24"/>
          <w:szCs w:val="22"/>
          <w:lang w:eastAsia="zh-CN"/>
        </w:rPr>
      </w:pPr>
      <w:r>
        <w:rPr>
          <w:rStyle w:val="16"/>
          <w:rFonts w:hint="eastAsia" w:ascii="仿宋_GB2312" w:hAnsi="仿宋_GB2312" w:eastAsia="仿宋_GB2312" w:cs="仿宋_GB2312"/>
          <w:sz w:val="24"/>
          <w:szCs w:val="22"/>
          <w:lang w:eastAsia="zh-CN"/>
        </w:rPr>
        <w:t>包括：车辆日常清洗维护、汽车维修、二十四小时车辆救援服务（包括全年节假日车辆救援服务）；代办车辆年审和其他有关的汽车维修服务项目。</w:t>
      </w:r>
      <w:r>
        <w:rPr>
          <w:rStyle w:val="16"/>
          <w:rFonts w:hint="eastAsia" w:ascii="仿宋_GB2312" w:hAnsi="仿宋_GB2312" w:eastAsia="仿宋_GB2312" w:cs="仿宋_GB2312"/>
          <w:sz w:val="24"/>
          <w:szCs w:val="22"/>
          <w:lang w:val="en-US" w:eastAsia="zh-CN"/>
        </w:rPr>
        <w:t>3</w:t>
      </w:r>
      <w:r>
        <w:rPr>
          <w:rStyle w:val="16"/>
          <w:rFonts w:hint="eastAsia" w:ascii="仿宋_GB2312" w:hAnsi="仿宋_GB2312" w:eastAsia="仿宋_GB2312" w:cs="仿宋_GB2312"/>
          <w:sz w:val="24"/>
          <w:szCs w:val="22"/>
          <w:lang w:eastAsia="zh-CN"/>
        </w:rPr>
        <w:t>0分钟内更换轮胎、雨刮等快速</w:t>
      </w:r>
      <w:r>
        <w:rPr>
          <w:rStyle w:val="16"/>
          <w:rFonts w:hint="eastAsia" w:ascii="仿宋_GB2312" w:hAnsi="仿宋_GB2312" w:eastAsia="仿宋_GB2312" w:cs="仿宋_GB2312"/>
          <w:sz w:val="24"/>
          <w:szCs w:val="22"/>
          <w:highlight w:val="none"/>
          <w:lang w:eastAsia="zh-CN"/>
        </w:rPr>
        <w:t>免工时费</w:t>
      </w:r>
      <w:r>
        <w:rPr>
          <w:rStyle w:val="16"/>
          <w:rFonts w:hint="eastAsia" w:ascii="仿宋_GB2312" w:hAnsi="仿宋_GB2312" w:eastAsia="仿宋_GB2312" w:cs="仿宋_GB2312"/>
          <w:sz w:val="24"/>
          <w:szCs w:val="22"/>
          <w:lang w:eastAsia="zh-CN"/>
        </w:rPr>
        <w:t>服务。</w:t>
      </w:r>
    </w:p>
    <w:p w14:paraId="1AF42324">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kern w:val="2"/>
          <w:sz w:val="24"/>
          <w:szCs w:val="24"/>
          <w:lang w:val="en-US" w:eastAsia="zh-CN" w:bidi="ar-SA"/>
        </w:rPr>
      </w:pPr>
    </w:p>
    <w:p w14:paraId="2E856645">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SA"/>
        </w:rPr>
        <w:t>七、</w:t>
      </w:r>
      <w:r>
        <w:rPr>
          <w:rFonts w:hint="eastAsia" w:ascii="仿宋_GB2312" w:hAnsi="仿宋_GB2312" w:eastAsia="仿宋_GB2312" w:cs="仿宋_GB2312"/>
          <w:color w:val="auto"/>
          <w:sz w:val="24"/>
          <w:szCs w:val="24"/>
          <w:lang w:val="en-US" w:eastAsia="zh-CN"/>
        </w:rPr>
        <w:t>车辆维修完成时限</w:t>
      </w:r>
    </w:p>
    <w:p w14:paraId="4FFA0A50">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kern w:val="2"/>
          <w:sz w:val="24"/>
          <w:szCs w:val="24"/>
          <w:lang w:val="en-US" w:eastAsia="zh-CN" w:bidi="ar-SA"/>
        </w:rPr>
      </w:pPr>
      <w:r>
        <w:rPr>
          <w:rStyle w:val="16"/>
          <w:rFonts w:hint="eastAsia" w:ascii="仿宋_GB2312" w:hAnsi="仿宋_GB2312" w:eastAsia="仿宋_GB2312" w:cs="仿宋_GB2312"/>
          <w:color w:val="auto"/>
          <w:kern w:val="2"/>
          <w:sz w:val="24"/>
          <w:szCs w:val="22"/>
          <w:lang w:val="en-US" w:eastAsia="zh-CN" w:bidi="ar-SA"/>
        </w:rPr>
        <w:t>保证优先对采购人送修的车辆进行维修，按照采购人与成交人协商的时间内完成车辆的维修。</w:t>
      </w:r>
    </w:p>
    <w:p w14:paraId="3FA522DE">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SA"/>
        </w:rPr>
        <w:t>八、</w:t>
      </w:r>
      <w:r>
        <w:rPr>
          <w:rFonts w:hint="eastAsia" w:ascii="仿宋_GB2312" w:hAnsi="仿宋_GB2312" w:eastAsia="仿宋_GB2312" w:cs="仿宋_GB2312"/>
          <w:color w:val="auto"/>
          <w:sz w:val="24"/>
          <w:szCs w:val="24"/>
          <w:lang w:val="en-US" w:eastAsia="zh-CN"/>
        </w:rPr>
        <w:t>维修费用报价要求</w:t>
      </w:r>
    </w:p>
    <w:p w14:paraId="65FFA34E">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Style w:val="16"/>
          <w:rFonts w:hint="eastAsia" w:ascii="仿宋_GB2312" w:hAnsi="仿宋_GB2312" w:eastAsia="仿宋_GB2312" w:cs="仿宋_GB2312"/>
          <w:color w:val="auto"/>
          <w:kern w:val="2"/>
          <w:sz w:val="24"/>
          <w:szCs w:val="22"/>
          <w:lang w:val="en-US" w:eastAsia="zh-CN" w:bidi="ar-SA"/>
        </w:rPr>
      </w:pPr>
      <w:r>
        <w:rPr>
          <w:rFonts w:hint="eastAsia" w:ascii="仿宋_GB2312" w:hAnsi="仿宋_GB2312" w:eastAsia="仿宋_GB2312" w:cs="仿宋_GB2312"/>
          <w:color w:val="auto"/>
          <w:kern w:val="2"/>
          <w:sz w:val="24"/>
          <w:szCs w:val="22"/>
          <w:lang w:val="en-US" w:eastAsia="zh-CN" w:bidi="ar-SA"/>
        </w:rPr>
        <w:t>（一）</w:t>
      </w:r>
      <w:r>
        <w:rPr>
          <w:rStyle w:val="16"/>
          <w:rFonts w:hint="eastAsia" w:ascii="仿宋_GB2312" w:hAnsi="仿宋_GB2312" w:eastAsia="仿宋_GB2312" w:cs="仿宋_GB2312"/>
          <w:color w:val="auto"/>
          <w:kern w:val="2"/>
          <w:sz w:val="24"/>
          <w:szCs w:val="22"/>
          <w:lang w:val="en-US" w:eastAsia="zh-CN" w:bidi="ar-SA"/>
        </w:rPr>
        <w:t>快速更换电池、轮胎、雨刷、机油、灯具等在30分钟内免收工时费。</w:t>
      </w:r>
    </w:p>
    <w:p w14:paraId="677C1CF0">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Style w:val="16"/>
          <w:rFonts w:hint="eastAsia" w:ascii="仿宋_GB2312" w:hAnsi="仿宋_GB2312" w:eastAsia="仿宋_GB2312" w:cs="仿宋_GB2312"/>
          <w:color w:val="auto"/>
          <w:kern w:val="2"/>
          <w:sz w:val="24"/>
          <w:szCs w:val="22"/>
          <w:lang w:val="en-US" w:eastAsia="zh-CN" w:bidi="ar-SA"/>
        </w:rPr>
      </w:pPr>
      <w:r>
        <w:rPr>
          <w:rFonts w:hint="eastAsia" w:ascii="仿宋_GB2312" w:hAnsi="仿宋_GB2312" w:eastAsia="仿宋_GB2312" w:cs="仿宋_GB2312"/>
          <w:color w:val="auto"/>
          <w:kern w:val="2"/>
          <w:sz w:val="24"/>
          <w:szCs w:val="22"/>
          <w:lang w:val="en-US" w:eastAsia="zh-CN" w:bidi="ar-SA"/>
        </w:rPr>
        <w:t>（二）</w:t>
      </w:r>
      <w:r>
        <w:rPr>
          <w:rStyle w:val="16"/>
          <w:rFonts w:hint="eastAsia" w:ascii="仿宋_GB2312" w:hAnsi="仿宋_GB2312" w:eastAsia="仿宋_GB2312" w:cs="仿宋_GB2312"/>
          <w:color w:val="auto"/>
          <w:kern w:val="2"/>
          <w:sz w:val="24"/>
          <w:szCs w:val="22"/>
          <w:lang w:val="en-US" w:eastAsia="zh-CN" w:bidi="ar-SA"/>
        </w:rPr>
        <w:t>实行材料价格公平、公允机制。不在</w:t>
      </w:r>
      <w:r>
        <w:rPr>
          <w:rFonts w:hint="eastAsia" w:ascii="仿宋_GB2312" w:hAnsi="仿宋_GB2312" w:eastAsia="仿宋_GB2312" w:cs="仿宋_GB2312"/>
          <w:u w:val="single"/>
          <w:lang w:val="en-US" w:eastAsia="zh-CN"/>
        </w:rPr>
        <w:t>《车辆维修价格汇总表》内的零配件价格</w:t>
      </w:r>
      <w:r>
        <w:rPr>
          <w:rFonts w:hint="eastAsia" w:ascii="仿宋_GB2312" w:hAnsi="仿宋_GB2312" w:eastAsia="仿宋_GB2312" w:cs="仿宋_GB2312"/>
          <w:u w:val="none"/>
          <w:lang w:val="en-US" w:eastAsia="zh-CN"/>
        </w:rPr>
        <w:t>：</w:t>
      </w:r>
      <w:r>
        <w:rPr>
          <w:rStyle w:val="16"/>
          <w:rFonts w:hint="eastAsia" w:ascii="仿宋_GB2312" w:hAnsi="仿宋_GB2312" w:eastAsia="仿宋_GB2312" w:cs="仿宋_GB2312"/>
          <w:color w:val="auto"/>
          <w:kern w:val="2"/>
          <w:sz w:val="24"/>
          <w:szCs w:val="22"/>
          <w:lang w:val="en-US" w:eastAsia="zh-CN" w:bidi="ar-SA"/>
        </w:rPr>
        <w:t>阳江市场以外进货的零配（部）件价格不得高于广州市场调查价50元。阳江市场进货的零配（部）件价格不得高于阳江市场调查价20元。除特殊原因外，超过上述最高限价标准的超标价格视为无效。</w:t>
      </w:r>
    </w:p>
    <w:p w14:paraId="2300F700">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Style w:val="16"/>
          <w:rFonts w:hint="eastAsia" w:ascii="仿宋_GB2312" w:hAnsi="仿宋_GB2312" w:eastAsia="仿宋_GB2312" w:cs="仿宋_GB2312"/>
          <w:color w:val="auto"/>
          <w:kern w:val="2"/>
          <w:sz w:val="24"/>
          <w:szCs w:val="22"/>
          <w:lang w:val="en-US" w:eastAsia="zh-CN" w:bidi="ar-SA"/>
        </w:rPr>
      </w:pPr>
      <w:r>
        <w:rPr>
          <w:rFonts w:hint="eastAsia" w:ascii="仿宋_GB2312" w:hAnsi="仿宋_GB2312" w:eastAsia="仿宋_GB2312" w:cs="仿宋_GB2312"/>
          <w:color w:val="auto"/>
          <w:kern w:val="2"/>
          <w:sz w:val="24"/>
          <w:szCs w:val="22"/>
          <w:lang w:val="en-US" w:eastAsia="zh-CN" w:bidi="ar-SA"/>
        </w:rPr>
        <w:t>（三）</w:t>
      </w:r>
      <w:r>
        <w:rPr>
          <w:rStyle w:val="16"/>
          <w:rFonts w:hint="eastAsia" w:ascii="仿宋_GB2312" w:hAnsi="仿宋_GB2312" w:eastAsia="仿宋_GB2312" w:cs="仿宋_GB2312"/>
          <w:color w:val="auto"/>
          <w:kern w:val="2"/>
          <w:sz w:val="24"/>
          <w:szCs w:val="22"/>
          <w:lang w:val="en-US" w:eastAsia="zh-CN" w:bidi="ar-SA"/>
        </w:rPr>
        <w:t>维修企业在维修车辆某一项目计收工时费时</w:t>
      </w:r>
      <w:r>
        <w:rPr>
          <w:rStyle w:val="16"/>
          <w:rFonts w:hint="eastAsia" w:ascii="仿宋_GB2312" w:hAnsi="仿宋_GB2312" w:eastAsia="仿宋_GB2312" w:cs="仿宋_GB2312"/>
          <w:color w:val="auto"/>
          <w:kern w:val="2"/>
          <w:sz w:val="24"/>
          <w:szCs w:val="22"/>
          <w:highlight w:val="none"/>
          <w:lang w:val="en-US" w:eastAsia="zh-CN" w:bidi="ar-SA"/>
        </w:rPr>
        <w:t>,</w:t>
      </w:r>
      <w:r>
        <w:rPr>
          <w:rStyle w:val="16"/>
          <w:rFonts w:hint="eastAsia" w:ascii="仿宋_GB2312" w:hAnsi="仿宋_GB2312" w:eastAsia="仿宋_GB2312" w:cs="仿宋_GB2312"/>
          <w:color w:val="auto"/>
          <w:kern w:val="2"/>
          <w:sz w:val="24"/>
          <w:szCs w:val="22"/>
          <w:lang w:val="en-US" w:eastAsia="zh-CN" w:bidi="ar-SA"/>
        </w:rPr>
        <w:t>如超过该项目最高工时限额</w:t>
      </w:r>
      <w:r>
        <w:rPr>
          <w:rStyle w:val="16"/>
          <w:rFonts w:hint="eastAsia" w:ascii="仿宋_GB2312" w:hAnsi="仿宋_GB2312" w:eastAsia="仿宋_GB2312" w:cs="仿宋_GB2312"/>
          <w:color w:val="auto"/>
          <w:kern w:val="2"/>
          <w:sz w:val="24"/>
          <w:szCs w:val="22"/>
          <w:highlight w:val="none"/>
          <w:lang w:val="en-US" w:eastAsia="zh-CN" w:bidi="ar-SA"/>
        </w:rPr>
        <w:t>,</w:t>
      </w:r>
      <w:r>
        <w:rPr>
          <w:rStyle w:val="16"/>
          <w:rFonts w:hint="eastAsia" w:ascii="仿宋_GB2312" w:hAnsi="仿宋_GB2312" w:eastAsia="仿宋_GB2312" w:cs="仿宋_GB2312"/>
          <w:color w:val="auto"/>
          <w:kern w:val="2"/>
          <w:sz w:val="24"/>
          <w:szCs w:val="22"/>
          <w:lang w:val="en-US" w:eastAsia="zh-CN" w:bidi="ar-SA"/>
        </w:rPr>
        <w:t>超过部分将视为无效。</w:t>
      </w:r>
    </w:p>
    <w:p w14:paraId="3CDD987E">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2"/>
          <w:lang w:val="en-US" w:eastAsia="zh-CN" w:bidi="ar-SA"/>
        </w:rPr>
        <w:t>（四）</w:t>
      </w:r>
      <w:r>
        <w:rPr>
          <w:rStyle w:val="16"/>
          <w:rFonts w:hint="eastAsia" w:ascii="仿宋_GB2312" w:hAnsi="仿宋_GB2312" w:eastAsia="仿宋_GB2312" w:cs="仿宋_GB2312"/>
          <w:color w:val="auto"/>
          <w:kern w:val="2"/>
          <w:sz w:val="24"/>
          <w:szCs w:val="22"/>
          <w:lang w:val="en-US" w:eastAsia="zh-CN" w:bidi="ar-SA"/>
        </w:rPr>
        <w:t>维修企业在维修车辆某一项目时需辅以电脑仪器等现代检测设备检测诊断故障的，使用该设备不应计费。</w:t>
      </w:r>
    </w:p>
    <w:p w14:paraId="442BF29F">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SA"/>
        </w:rPr>
        <w:t>九、</w:t>
      </w:r>
      <w:r>
        <w:rPr>
          <w:rFonts w:hint="eastAsia" w:ascii="仿宋_GB2312" w:hAnsi="仿宋_GB2312" w:eastAsia="仿宋_GB2312" w:cs="仿宋_GB2312"/>
          <w:color w:val="auto"/>
          <w:sz w:val="24"/>
          <w:szCs w:val="24"/>
          <w:lang w:val="en-US" w:eastAsia="zh-CN"/>
        </w:rPr>
        <w:t>维修服务要求</w:t>
      </w:r>
    </w:p>
    <w:p w14:paraId="16D1F85E">
      <w:pPr>
        <w:pStyle w:val="27"/>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0"/>
        <w:textAlignment w:val="auto"/>
        <w:rPr>
          <w:rStyle w:val="16"/>
          <w:rFonts w:hint="eastAsia" w:ascii="仿宋_GB2312" w:hAnsi="仿宋_GB2312" w:eastAsia="仿宋_GB2312" w:cs="仿宋_GB2312"/>
          <w:sz w:val="24"/>
          <w:szCs w:val="22"/>
          <w:lang w:eastAsia="zh-CN"/>
        </w:rPr>
      </w:pPr>
      <w:r>
        <w:rPr>
          <w:rFonts w:hint="eastAsia" w:ascii="仿宋_GB2312" w:hAnsi="仿宋_GB2312" w:eastAsia="仿宋_GB2312" w:cs="仿宋_GB2312"/>
          <w:kern w:val="2"/>
          <w:sz w:val="24"/>
          <w:szCs w:val="22"/>
          <w:lang w:val="en-US" w:eastAsia="zh-CN" w:bidi="ar-SA"/>
        </w:rPr>
        <w:t>（一）</w:t>
      </w:r>
      <w:r>
        <w:rPr>
          <w:rStyle w:val="16"/>
          <w:rFonts w:hint="eastAsia" w:ascii="仿宋_GB2312" w:hAnsi="仿宋_GB2312" w:eastAsia="仿宋_GB2312" w:cs="仿宋_GB2312"/>
          <w:sz w:val="24"/>
          <w:szCs w:val="22"/>
          <w:lang w:val="en-US" w:eastAsia="zh-CN"/>
        </w:rPr>
        <w:t>成交供应商</w:t>
      </w:r>
      <w:r>
        <w:rPr>
          <w:rStyle w:val="16"/>
          <w:rFonts w:hint="eastAsia" w:ascii="仿宋_GB2312" w:hAnsi="仿宋_GB2312" w:eastAsia="仿宋_GB2312" w:cs="仿宋_GB2312"/>
          <w:sz w:val="24"/>
          <w:szCs w:val="22"/>
          <w:lang w:eastAsia="zh-CN"/>
        </w:rPr>
        <w:t>必须自觉遵守国家法律、法规，合法经营。严格按有关技术标准和汽车维修工艺规范实施服务，确保维修质量。严格执行汽车摩托车维修行业管理部门有关全车大修、总成大修、二级维护和车辆竣工出厂“合格证”管理制度。</w:t>
      </w:r>
    </w:p>
    <w:p w14:paraId="4E974BFF">
      <w:pPr>
        <w:pStyle w:val="27"/>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0"/>
        <w:textAlignment w:val="auto"/>
        <w:rPr>
          <w:rStyle w:val="16"/>
          <w:rFonts w:hint="eastAsia" w:ascii="仿宋_GB2312" w:hAnsi="仿宋_GB2312" w:eastAsia="仿宋_GB2312" w:cs="仿宋_GB2312"/>
          <w:sz w:val="24"/>
          <w:szCs w:val="22"/>
          <w:lang w:eastAsia="zh-CN"/>
        </w:rPr>
      </w:pPr>
      <w:r>
        <w:rPr>
          <w:rFonts w:hint="eastAsia" w:ascii="仿宋_GB2312" w:hAnsi="仿宋_GB2312" w:eastAsia="仿宋_GB2312" w:cs="仿宋_GB2312"/>
          <w:kern w:val="2"/>
          <w:sz w:val="24"/>
          <w:szCs w:val="22"/>
          <w:lang w:val="en-US" w:eastAsia="zh-CN" w:bidi="ar-SA"/>
        </w:rPr>
        <w:t>（二）</w:t>
      </w:r>
      <w:r>
        <w:rPr>
          <w:rStyle w:val="16"/>
          <w:rFonts w:hint="eastAsia" w:ascii="仿宋_GB2312" w:hAnsi="仿宋_GB2312" w:eastAsia="仿宋_GB2312" w:cs="仿宋_GB2312"/>
          <w:sz w:val="24"/>
          <w:szCs w:val="22"/>
          <w:lang w:eastAsia="zh-CN"/>
        </w:rPr>
        <w:t>经</w:t>
      </w:r>
      <w:r>
        <w:rPr>
          <w:rStyle w:val="16"/>
          <w:rFonts w:hint="eastAsia" w:ascii="仿宋_GB2312" w:hAnsi="仿宋_GB2312" w:eastAsia="仿宋_GB2312" w:cs="仿宋_GB2312"/>
          <w:sz w:val="24"/>
          <w:szCs w:val="22"/>
          <w:highlight w:val="none"/>
          <w:lang w:eastAsia="zh-CN"/>
        </w:rPr>
        <w:t>修</w:t>
      </w:r>
      <w:r>
        <w:rPr>
          <w:rStyle w:val="16"/>
          <w:rFonts w:hint="eastAsia" w:ascii="仿宋_GB2312" w:hAnsi="仿宋_GB2312" w:eastAsia="仿宋_GB2312" w:cs="仿宋_GB2312"/>
          <w:sz w:val="24"/>
          <w:szCs w:val="22"/>
          <w:lang w:eastAsia="zh-CN"/>
        </w:rPr>
        <w:t>车辆达不到规定的质量标准和技术要求的，返修的车辆不得再计价收费。送修车辆合格出厂后，要按《广东省汽车、摩托车维修质量管理办法》第十三条规定的责任保障期限执行；车辆质量保障期不少于下列规定：整车大修和总成大修10000km或90天，一级维护300km或2天，二级维护1500km或10天，小修700km或7天。在质量保证期内，因维修质量造成的直接经济损失，并由维修企业负责。</w:t>
      </w:r>
    </w:p>
    <w:p w14:paraId="15C43940">
      <w:pPr>
        <w:pStyle w:val="27"/>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0"/>
        <w:textAlignment w:val="auto"/>
        <w:rPr>
          <w:rStyle w:val="16"/>
          <w:rFonts w:hint="eastAsia" w:ascii="仿宋_GB2312" w:hAnsi="仿宋_GB2312" w:eastAsia="仿宋_GB2312" w:cs="仿宋_GB2312"/>
          <w:sz w:val="24"/>
          <w:szCs w:val="22"/>
          <w:lang w:eastAsia="zh-CN"/>
        </w:rPr>
      </w:pPr>
      <w:r>
        <w:rPr>
          <w:rFonts w:hint="eastAsia" w:ascii="仿宋_GB2312" w:hAnsi="仿宋_GB2312" w:eastAsia="仿宋_GB2312" w:cs="仿宋_GB2312"/>
          <w:kern w:val="2"/>
          <w:sz w:val="24"/>
          <w:szCs w:val="22"/>
          <w:lang w:val="en-US" w:eastAsia="zh-CN" w:bidi="ar-SA"/>
        </w:rPr>
        <w:t>（三）</w:t>
      </w:r>
      <w:r>
        <w:rPr>
          <w:rStyle w:val="16"/>
          <w:rFonts w:hint="eastAsia" w:ascii="仿宋_GB2312" w:hAnsi="仿宋_GB2312" w:eastAsia="仿宋_GB2312" w:cs="仿宋_GB2312"/>
          <w:sz w:val="24"/>
          <w:szCs w:val="22"/>
          <w:lang w:eastAsia="zh-CN"/>
        </w:rPr>
        <w:t>在质量保证期内因维修质量发生的故障，承修的汽车修理企业必须优先免费返修。严格执行汽车维修技术检验制度，车辆返修率要控制在3%以内。并建立汽车维修档案，认真记录车辆维修情况。</w:t>
      </w:r>
    </w:p>
    <w:p w14:paraId="71C130F5">
      <w:pPr>
        <w:pStyle w:val="27"/>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0"/>
        <w:textAlignment w:val="auto"/>
        <w:rPr>
          <w:rStyle w:val="16"/>
          <w:rFonts w:hint="eastAsia" w:ascii="仿宋_GB2312" w:hAnsi="仿宋_GB2312" w:eastAsia="仿宋_GB2312" w:cs="仿宋_GB2312"/>
          <w:sz w:val="24"/>
          <w:szCs w:val="22"/>
          <w:lang w:eastAsia="zh-CN"/>
        </w:rPr>
      </w:pPr>
      <w:r>
        <w:rPr>
          <w:rFonts w:hint="eastAsia" w:ascii="仿宋_GB2312" w:hAnsi="仿宋_GB2312" w:eastAsia="仿宋_GB2312" w:cs="仿宋_GB2312"/>
          <w:kern w:val="2"/>
          <w:sz w:val="24"/>
          <w:szCs w:val="22"/>
          <w:lang w:val="en-US" w:eastAsia="zh-CN" w:bidi="ar-SA"/>
        </w:rPr>
        <w:t>（四）</w:t>
      </w:r>
      <w:r>
        <w:rPr>
          <w:rStyle w:val="16"/>
          <w:rFonts w:hint="eastAsia" w:ascii="仿宋_GB2312" w:hAnsi="仿宋_GB2312" w:eastAsia="仿宋_GB2312" w:cs="仿宋_GB2312"/>
          <w:sz w:val="24"/>
          <w:szCs w:val="22"/>
          <w:lang w:eastAsia="zh-CN"/>
        </w:rPr>
        <w:t>保证维修配件质量。所采用的零配（部）件等材料必须符合国家或部颁标准，不得使用假冒伪劣产品或以次充好，以旧顶新。特殊情况下，经送修人同意，在保证安全质量的前提下，可以用旧件或副厂件。不论何种情况</w:t>
      </w:r>
      <w:r>
        <w:rPr>
          <w:rStyle w:val="16"/>
          <w:rFonts w:hint="eastAsia" w:ascii="仿宋_GB2312" w:hAnsi="仿宋_GB2312" w:eastAsia="仿宋_GB2312" w:cs="仿宋_GB2312"/>
          <w:sz w:val="24"/>
          <w:szCs w:val="22"/>
          <w:highlight w:val="none"/>
          <w:lang w:eastAsia="zh-CN"/>
        </w:rPr>
        <w:t>更换的零配</w:t>
      </w:r>
      <w:r>
        <w:rPr>
          <w:rStyle w:val="16"/>
          <w:rFonts w:hint="eastAsia" w:ascii="仿宋_GB2312" w:hAnsi="仿宋_GB2312" w:eastAsia="仿宋_GB2312" w:cs="仿宋_GB2312"/>
          <w:sz w:val="24"/>
          <w:szCs w:val="22"/>
          <w:lang w:eastAsia="zh-CN"/>
        </w:rPr>
        <w:t>（部）件均应在装嵌前取得送修人认可并在出仓单上签字同意。汽车修理企业必须在材料电脑清单中注明为原厂件或副厂件或旧件。</w:t>
      </w:r>
    </w:p>
    <w:p w14:paraId="2A43D7FB">
      <w:pPr>
        <w:pStyle w:val="27"/>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0"/>
        <w:textAlignment w:val="auto"/>
        <w:rPr>
          <w:rStyle w:val="16"/>
          <w:rFonts w:hint="eastAsia" w:ascii="仿宋_GB2312" w:hAnsi="仿宋_GB2312" w:eastAsia="仿宋_GB2312" w:cs="仿宋_GB2312"/>
          <w:sz w:val="24"/>
          <w:szCs w:val="22"/>
          <w:lang w:eastAsia="zh-CN"/>
        </w:rPr>
      </w:pPr>
      <w:r>
        <w:rPr>
          <w:rFonts w:hint="eastAsia" w:ascii="仿宋_GB2312" w:hAnsi="仿宋_GB2312" w:eastAsia="仿宋_GB2312" w:cs="仿宋_GB2312"/>
          <w:kern w:val="2"/>
          <w:sz w:val="24"/>
          <w:szCs w:val="22"/>
          <w:lang w:val="en-US" w:eastAsia="zh-CN" w:bidi="ar-SA"/>
        </w:rPr>
        <w:t>（五）</w:t>
      </w:r>
      <w:r>
        <w:rPr>
          <w:rStyle w:val="16"/>
          <w:rFonts w:hint="eastAsia" w:ascii="仿宋_GB2312" w:hAnsi="仿宋_GB2312" w:eastAsia="仿宋_GB2312" w:cs="仿宋_GB2312"/>
          <w:sz w:val="24"/>
          <w:szCs w:val="22"/>
          <w:lang w:eastAsia="zh-CN"/>
        </w:rPr>
        <w:t>提供电话预约、上门服务、急修快修、救援、24小时服务等服务。</w:t>
      </w:r>
    </w:p>
    <w:p w14:paraId="788BCD9F">
      <w:pPr>
        <w:pStyle w:val="27"/>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0"/>
        <w:textAlignment w:val="auto"/>
        <w:rPr>
          <w:rStyle w:val="16"/>
          <w:rFonts w:hint="eastAsia" w:ascii="仿宋_GB2312" w:hAnsi="仿宋_GB2312" w:eastAsia="仿宋_GB2312" w:cs="仿宋_GB2312"/>
          <w:sz w:val="24"/>
          <w:szCs w:val="22"/>
          <w:lang w:val="en-US" w:eastAsia="zh-CN"/>
        </w:rPr>
      </w:pPr>
      <w:r>
        <w:rPr>
          <w:rStyle w:val="16"/>
          <w:rFonts w:hint="eastAsia" w:ascii="仿宋_GB2312" w:hAnsi="仿宋_GB2312" w:eastAsia="仿宋_GB2312" w:cs="仿宋_GB2312"/>
          <w:sz w:val="24"/>
          <w:szCs w:val="22"/>
          <w:lang w:val="en-US" w:eastAsia="zh-CN"/>
        </w:rPr>
        <w:t>（六）中标供应商在采购人所在地市区内提供免费的应急拖车，应急服务响应时间在0.5小时内。</w:t>
      </w:r>
    </w:p>
    <w:p w14:paraId="17CD1301">
      <w:pPr>
        <w:pStyle w:val="27"/>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0"/>
        <w:textAlignment w:val="auto"/>
        <w:rPr>
          <w:rStyle w:val="16"/>
          <w:rFonts w:hint="eastAsia" w:ascii="仿宋_GB2312" w:hAnsi="仿宋_GB2312" w:eastAsia="仿宋_GB2312" w:cs="仿宋_GB2312"/>
          <w:sz w:val="24"/>
          <w:szCs w:val="22"/>
          <w:lang w:eastAsia="zh-CN"/>
        </w:rPr>
      </w:pPr>
      <w:r>
        <w:rPr>
          <w:rStyle w:val="16"/>
          <w:rFonts w:hint="eastAsia" w:ascii="仿宋_GB2312" w:hAnsi="仿宋_GB2312" w:eastAsia="仿宋_GB2312" w:cs="仿宋_GB2312"/>
          <w:sz w:val="24"/>
          <w:szCs w:val="22"/>
          <w:lang w:val="en-US" w:eastAsia="zh-CN"/>
        </w:rPr>
        <w:t>（七）中标供应商为采购人的维修车辆提供免费洗车，包含清洗车内外和车内吸尘服务。</w:t>
      </w:r>
    </w:p>
    <w:p w14:paraId="1AABC3C7">
      <w:pPr>
        <w:pStyle w:val="27"/>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0"/>
        <w:textAlignment w:val="auto"/>
        <w:rPr>
          <w:rStyle w:val="16"/>
          <w:rFonts w:hint="eastAsia" w:ascii="仿宋_GB2312" w:hAnsi="仿宋_GB2312" w:eastAsia="仿宋_GB2312" w:cs="仿宋_GB2312"/>
          <w:sz w:val="24"/>
          <w:szCs w:val="22"/>
          <w:lang w:eastAsia="zh-CN"/>
        </w:rPr>
      </w:pPr>
      <w:r>
        <w:rPr>
          <w:rFonts w:hint="eastAsia" w:ascii="仿宋_GB2312" w:hAnsi="仿宋_GB2312" w:eastAsia="仿宋_GB2312" w:cs="仿宋_GB2312"/>
          <w:kern w:val="2"/>
          <w:sz w:val="24"/>
          <w:szCs w:val="22"/>
          <w:lang w:val="en-US" w:eastAsia="zh-CN" w:bidi="ar-SA"/>
        </w:rPr>
        <w:t>（八）</w:t>
      </w:r>
      <w:r>
        <w:rPr>
          <w:rStyle w:val="16"/>
          <w:rFonts w:hint="eastAsia" w:ascii="仿宋_GB2312" w:hAnsi="仿宋_GB2312" w:eastAsia="仿宋_GB2312" w:cs="仿宋_GB2312"/>
          <w:sz w:val="24"/>
          <w:szCs w:val="22"/>
          <w:lang w:eastAsia="zh-CN"/>
        </w:rPr>
        <w:t>对可以维修的部件，不得以换代修；不得与任何人串通，虚假修车或虚报维修项目，损害</w:t>
      </w:r>
      <w:r>
        <w:rPr>
          <w:rStyle w:val="16"/>
          <w:rFonts w:hint="eastAsia" w:ascii="仿宋_GB2312" w:hAnsi="仿宋_GB2312" w:eastAsia="仿宋_GB2312" w:cs="仿宋_GB2312"/>
          <w:sz w:val="24"/>
          <w:szCs w:val="22"/>
          <w:highlight w:val="none"/>
          <w:lang w:eastAsia="zh-CN"/>
        </w:rPr>
        <w:t>车属</w:t>
      </w:r>
      <w:r>
        <w:rPr>
          <w:rStyle w:val="16"/>
          <w:rFonts w:hint="eastAsia" w:ascii="仿宋_GB2312" w:hAnsi="仿宋_GB2312" w:eastAsia="仿宋_GB2312" w:cs="仿宋_GB2312"/>
          <w:sz w:val="24"/>
          <w:szCs w:val="22"/>
          <w:lang w:eastAsia="zh-CN"/>
        </w:rPr>
        <w:t>单位的利益。需要更换的新部件（单件500元以上、成套1000元以上）要制档备查。</w:t>
      </w:r>
    </w:p>
    <w:p w14:paraId="434EEFE6">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SA"/>
        </w:rPr>
        <w:t>十、</w:t>
      </w:r>
      <w:r>
        <w:rPr>
          <w:rFonts w:hint="eastAsia" w:ascii="仿宋_GB2312" w:hAnsi="仿宋_GB2312" w:eastAsia="仿宋_GB2312" w:cs="仿宋_GB2312"/>
          <w:color w:val="auto"/>
          <w:sz w:val="24"/>
          <w:szCs w:val="24"/>
          <w:lang w:val="en-US" w:eastAsia="zh-CN"/>
        </w:rPr>
        <w:t>车辆验收</w:t>
      </w:r>
    </w:p>
    <w:p w14:paraId="62E4EDAC">
      <w:pPr>
        <w:pStyle w:val="27"/>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Style w:val="16"/>
          <w:rFonts w:hint="eastAsia" w:ascii="仿宋_GB2312" w:hAnsi="仿宋_GB2312" w:eastAsia="仿宋_GB2312" w:cs="仿宋_GB2312"/>
          <w:sz w:val="24"/>
          <w:szCs w:val="22"/>
          <w:lang w:eastAsia="zh-CN"/>
        </w:rPr>
      </w:pPr>
      <w:r>
        <w:rPr>
          <w:rStyle w:val="16"/>
          <w:rFonts w:hint="eastAsia" w:ascii="仿宋_GB2312" w:hAnsi="仿宋_GB2312" w:eastAsia="仿宋_GB2312" w:cs="仿宋_GB2312"/>
          <w:sz w:val="24"/>
          <w:szCs w:val="22"/>
          <w:lang w:eastAsia="zh-CN"/>
        </w:rPr>
        <w:t>采购人送修的车辆经</w:t>
      </w:r>
      <w:r>
        <w:rPr>
          <w:rStyle w:val="16"/>
          <w:rFonts w:hint="eastAsia" w:ascii="仿宋_GB2312" w:hAnsi="仿宋_GB2312" w:eastAsia="仿宋_GB2312" w:cs="仿宋_GB2312"/>
          <w:sz w:val="24"/>
          <w:szCs w:val="22"/>
          <w:lang w:val="en-US" w:eastAsia="zh-CN"/>
        </w:rPr>
        <w:t>成交</w:t>
      </w:r>
      <w:r>
        <w:rPr>
          <w:rStyle w:val="16"/>
          <w:rFonts w:hint="eastAsia" w:ascii="仿宋_GB2312" w:hAnsi="仿宋_GB2312" w:eastAsia="仿宋_GB2312" w:cs="仿宋_GB2312"/>
          <w:sz w:val="24"/>
          <w:szCs w:val="22"/>
          <w:lang w:eastAsia="zh-CN"/>
        </w:rPr>
        <w:t>人修理后交付采购人前，必须经采购人的司机和车管员验收，并在</w:t>
      </w:r>
      <w:r>
        <w:rPr>
          <w:rStyle w:val="16"/>
          <w:rFonts w:hint="eastAsia" w:ascii="仿宋_GB2312" w:hAnsi="仿宋_GB2312" w:eastAsia="仿宋_GB2312" w:cs="仿宋_GB2312"/>
          <w:sz w:val="24"/>
          <w:szCs w:val="22"/>
          <w:lang w:val="en-US" w:eastAsia="zh-CN"/>
        </w:rPr>
        <w:t>成交</w:t>
      </w:r>
      <w:r>
        <w:rPr>
          <w:rStyle w:val="16"/>
          <w:rFonts w:hint="eastAsia" w:ascii="仿宋_GB2312" w:hAnsi="仿宋_GB2312" w:eastAsia="仿宋_GB2312" w:cs="仿宋_GB2312"/>
          <w:sz w:val="24"/>
          <w:szCs w:val="22"/>
          <w:lang w:eastAsia="zh-CN"/>
        </w:rPr>
        <w:t>人的结算清单上签名确认。验收时必须检查以下情况：</w:t>
      </w:r>
    </w:p>
    <w:p w14:paraId="5C998F0A">
      <w:pPr>
        <w:pStyle w:val="27"/>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Style w:val="16"/>
          <w:rFonts w:hint="eastAsia" w:ascii="仿宋_GB2312" w:hAnsi="仿宋_GB2312" w:eastAsia="仿宋_GB2312" w:cs="仿宋_GB2312"/>
          <w:sz w:val="24"/>
          <w:szCs w:val="22"/>
          <w:lang w:eastAsia="zh-CN"/>
        </w:rPr>
      </w:pPr>
      <w:r>
        <w:rPr>
          <w:rStyle w:val="16"/>
          <w:rFonts w:hint="eastAsia" w:ascii="仿宋_GB2312" w:hAnsi="仿宋_GB2312" w:eastAsia="仿宋_GB2312" w:cs="仿宋_GB2312"/>
          <w:sz w:val="24"/>
          <w:szCs w:val="22"/>
          <w:lang w:eastAsia="zh-CN"/>
        </w:rPr>
        <w:t>（一）维修项目完成情况：采购人核对维修项目是否与报修及维修清单一致，检查需要更换的配件是否已更换，确认维修企业无少修多报、以旧代新等情况。</w:t>
      </w:r>
    </w:p>
    <w:p w14:paraId="1C6F3EC5">
      <w:pPr>
        <w:pStyle w:val="27"/>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Style w:val="16"/>
          <w:rFonts w:hint="eastAsia" w:ascii="仿宋_GB2312" w:hAnsi="仿宋_GB2312" w:eastAsia="仿宋_GB2312" w:cs="仿宋_GB2312"/>
          <w:sz w:val="24"/>
          <w:szCs w:val="22"/>
          <w:lang w:eastAsia="zh-CN"/>
        </w:rPr>
      </w:pPr>
      <w:r>
        <w:rPr>
          <w:rStyle w:val="16"/>
          <w:rFonts w:hint="eastAsia" w:ascii="仿宋_GB2312" w:hAnsi="仿宋_GB2312" w:eastAsia="仿宋_GB2312" w:cs="仿宋_GB2312"/>
          <w:sz w:val="24"/>
          <w:szCs w:val="22"/>
          <w:lang w:eastAsia="zh-CN"/>
        </w:rPr>
        <w:t>（二）车辆性能恢复情况：验收时需检查车辆的技术状况和运行性能是否完全或接近完全恢复到原车技术要求，如发动机运转是否正常、刹车系统是否灵敏可靠、转向系统是否灵活等。</w:t>
      </w:r>
    </w:p>
    <w:p w14:paraId="5D45FB3C">
      <w:pPr>
        <w:pStyle w:val="27"/>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Style w:val="16"/>
          <w:rFonts w:hint="eastAsia" w:ascii="仿宋_GB2312" w:hAnsi="仿宋_GB2312" w:eastAsia="仿宋_GB2312" w:cs="仿宋_GB2312"/>
          <w:sz w:val="24"/>
          <w:szCs w:val="22"/>
          <w:lang w:eastAsia="zh-CN"/>
        </w:rPr>
      </w:pPr>
      <w:r>
        <w:rPr>
          <w:rStyle w:val="16"/>
          <w:rFonts w:hint="eastAsia" w:ascii="仿宋_GB2312" w:hAnsi="仿宋_GB2312" w:eastAsia="仿宋_GB2312" w:cs="仿宋_GB2312"/>
          <w:sz w:val="24"/>
          <w:szCs w:val="22"/>
          <w:lang w:eastAsia="zh-CN"/>
        </w:rPr>
        <w:t>（三）</w:t>
      </w:r>
      <w:r>
        <w:rPr>
          <w:rStyle w:val="16"/>
          <w:rFonts w:hint="default" w:ascii="仿宋_GB2312" w:hAnsi="仿宋_GB2312" w:eastAsia="仿宋_GB2312" w:cs="仿宋_GB2312"/>
          <w:sz w:val="24"/>
          <w:szCs w:val="22"/>
          <w:lang w:eastAsia="zh-CN"/>
        </w:rPr>
        <w:t>对验收不合格的部分，中标</w:t>
      </w:r>
      <w:r>
        <w:rPr>
          <w:rStyle w:val="16"/>
          <w:rFonts w:hint="default" w:ascii="仿宋_GB2312" w:hAnsi="仿宋_GB2312" w:eastAsia="仿宋_GB2312" w:cs="仿宋_GB2312"/>
          <w:sz w:val="24"/>
          <w:szCs w:val="22"/>
          <w:lang w:val="en-US" w:eastAsia="zh-CN"/>
        </w:rPr>
        <w:t>方</w:t>
      </w:r>
      <w:r>
        <w:rPr>
          <w:rStyle w:val="16"/>
          <w:rFonts w:hint="default" w:ascii="仿宋_GB2312" w:hAnsi="仿宋_GB2312" w:eastAsia="仿宋_GB2312" w:cs="仿宋_GB2312"/>
          <w:sz w:val="24"/>
          <w:szCs w:val="22"/>
          <w:lang w:eastAsia="zh-CN"/>
        </w:rPr>
        <w:t>应在采购</w:t>
      </w:r>
      <w:r>
        <w:rPr>
          <w:rStyle w:val="16"/>
          <w:rFonts w:hint="default" w:ascii="仿宋_GB2312" w:hAnsi="仿宋_GB2312" w:eastAsia="仿宋_GB2312" w:cs="仿宋_GB2312"/>
          <w:sz w:val="24"/>
          <w:szCs w:val="22"/>
          <w:lang w:val="en-US" w:eastAsia="zh-CN"/>
        </w:rPr>
        <w:t>方</w:t>
      </w:r>
      <w:r>
        <w:rPr>
          <w:rStyle w:val="16"/>
          <w:rFonts w:hint="default" w:ascii="仿宋_GB2312" w:hAnsi="仿宋_GB2312" w:eastAsia="仿宋_GB2312" w:cs="仿宋_GB2312"/>
          <w:sz w:val="24"/>
          <w:szCs w:val="22"/>
          <w:lang w:eastAsia="zh-CN"/>
        </w:rPr>
        <w:t>规定时间内及时整改完善直至合格。</w:t>
      </w:r>
    </w:p>
    <w:p w14:paraId="5A63AF1A">
      <w:pPr>
        <w:pStyle w:val="27"/>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Style w:val="16"/>
          <w:rFonts w:hint="eastAsia" w:ascii="仿宋_GB2312" w:hAnsi="仿宋_GB2312" w:eastAsia="仿宋_GB2312" w:cs="仿宋_GB2312"/>
          <w:sz w:val="24"/>
          <w:szCs w:val="22"/>
          <w:lang w:val="en-US" w:eastAsia="zh-CN"/>
        </w:rPr>
      </w:pPr>
      <w:r>
        <w:rPr>
          <w:rStyle w:val="16"/>
          <w:rFonts w:hint="eastAsia" w:ascii="仿宋_GB2312" w:hAnsi="仿宋_GB2312" w:eastAsia="仿宋_GB2312" w:cs="仿宋_GB2312"/>
          <w:sz w:val="24"/>
          <w:szCs w:val="22"/>
          <w:lang w:val="en-US" w:eastAsia="zh-CN"/>
        </w:rPr>
        <w:t>十一、支付结算方式</w:t>
      </w:r>
    </w:p>
    <w:p w14:paraId="0F17CB95">
      <w:pPr>
        <w:pStyle w:val="27"/>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Style w:val="16"/>
          <w:rFonts w:hint="eastAsia" w:ascii="仿宋_GB2312" w:hAnsi="仿宋_GB2312" w:eastAsia="仿宋_GB2312" w:cs="仿宋_GB2312"/>
          <w:sz w:val="24"/>
          <w:szCs w:val="22"/>
          <w:lang w:val="en-US" w:eastAsia="zh-CN"/>
        </w:rPr>
      </w:pPr>
      <w:r>
        <w:rPr>
          <w:rStyle w:val="16"/>
          <w:rFonts w:hint="eastAsia" w:ascii="仿宋_GB2312" w:hAnsi="仿宋_GB2312" w:eastAsia="仿宋_GB2312" w:cs="仿宋_GB2312"/>
          <w:sz w:val="24"/>
          <w:szCs w:val="22"/>
          <w:lang w:val="en-US" w:eastAsia="zh-CN"/>
        </w:rPr>
        <w:t>（一）每月5日前中标供应商根据采购人上一月度委托的工程量清单提出办理结算要求，根据中标供应商附上工程量清单（含验收人签名），由采购人审核后，按照结算金额=（1-成交下浮率报价）×《车辆维修价格汇总表》内项目品目单价*实际工程量。</w:t>
      </w:r>
    </w:p>
    <w:p w14:paraId="1155908D">
      <w:pPr>
        <w:pStyle w:val="27"/>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Style w:val="16"/>
          <w:rFonts w:hint="eastAsia" w:ascii="仿宋_GB2312" w:hAnsi="仿宋_GB2312" w:eastAsia="仿宋_GB2312" w:cs="仿宋_GB2312"/>
          <w:sz w:val="24"/>
          <w:szCs w:val="22"/>
          <w:lang w:val="en-US" w:eastAsia="zh-CN"/>
        </w:rPr>
      </w:pPr>
      <w:r>
        <w:rPr>
          <w:rStyle w:val="16"/>
          <w:rFonts w:hint="eastAsia" w:ascii="仿宋_GB2312" w:hAnsi="仿宋_GB2312" w:eastAsia="仿宋_GB2312" w:cs="仿宋_GB2312"/>
          <w:sz w:val="24"/>
          <w:szCs w:val="22"/>
          <w:lang w:val="en-US" w:eastAsia="zh-CN"/>
        </w:rPr>
        <w:t>（二）中标供应商按结算金额需在采购人确认后10日内向采购人提供与支付金额相符的有效增值税发票等完整结算资料给采购人办理结算手续，采购人自收到成交供应商开具的正式含税发票后30天内支付，否则付款期限顺延。</w:t>
      </w:r>
    </w:p>
    <w:p w14:paraId="7E28255D">
      <w:pPr>
        <w:pStyle w:val="27"/>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Style w:val="16"/>
          <w:rFonts w:hint="eastAsia" w:ascii="仿宋_GB2312" w:hAnsi="仿宋_GB2312" w:eastAsia="仿宋_GB2312" w:cs="仿宋_GB2312"/>
          <w:sz w:val="24"/>
          <w:szCs w:val="22"/>
          <w:lang w:val="en-US" w:eastAsia="zh-CN"/>
        </w:rPr>
      </w:pPr>
    </w:p>
    <w:p w14:paraId="20B1EAED">
      <w:pPr>
        <w:pStyle w:val="27"/>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Style w:val="16"/>
          <w:rFonts w:hint="eastAsia" w:ascii="仿宋_GB2312" w:hAnsi="仿宋_GB2312" w:eastAsia="仿宋_GB2312" w:cs="仿宋_GB2312"/>
          <w:sz w:val="24"/>
          <w:szCs w:val="22"/>
          <w:lang w:eastAsia="zh-CN"/>
        </w:rPr>
      </w:pPr>
    </w:p>
    <w:p w14:paraId="4FB33B49">
      <w:pPr>
        <w:pStyle w:val="27"/>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Style w:val="16"/>
          <w:rFonts w:hint="eastAsia" w:ascii="仿宋_GB2312" w:hAnsi="仿宋_GB2312" w:eastAsia="仿宋_GB2312" w:cs="仿宋_GB2312"/>
          <w:sz w:val="24"/>
          <w:szCs w:val="22"/>
          <w:lang w:eastAsia="zh-CN"/>
        </w:rPr>
      </w:pPr>
    </w:p>
    <w:p w14:paraId="5865FC7D">
      <w:pPr>
        <w:pStyle w:val="27"/>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Style w:val="16"/>
          <w:rFonts w:hint="eastAsia" w:ascii="仿宋_GB2312" w:hAnsi="仿宋_GB2312" w:eastAsia="仿宋_GB2312" w:cs="仿宋_GB2312"/>
          <w:sz w:val="24"/>
          <w:szCs w:val="22"/>
          <w:lang w:eastAsia="zh-CN"/>
        </w:rPr>
      </w:pPr>
    </w:p>
    <w:p w14:paraId="2400C0C3">
      <w:pPr>
        <w:pStyle w:val="27"/>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Style w:val="16"/>
          <w:rFonts w:hint="eastAsia" w:ascii="仿宋_GB2312" w:hAnsi="仿宋_GB2312" w:eastAsia="仿宋_GB2312" w:cs="仿宋_GB2312"/>
          <w:sz w:val="24"/>
          <w:szCs w:val="22"/>
          <w:lang w:eastAsia="zh-CN"/>
        </w:rPr>
      </w:pPr>
    </w:p>
    <w:p w14:paraId="61EF3BC4">
      <w:pPr>
        <w:pStyle w:val="27"/>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Style w:val="16"/>
          <w:rFonts w:hint="eastAsia" w:ascii="仿宋_GB2312" w:hAnsi="仿宋_GB2312" w:eastAsia="仿宋_GB2312" w:cs="仿宋_GB2312"/>
          <w:sz w:val="24"/>
          <w:szCs w:val="22"/>
          <w:lang w:eastAsia="zh-CN"/>
        </w:rPr>
      </w:pPr>
    </w:p>
    <w:p w14:paraId="53C12AE8">
      <w:pPr>
        <w:pStyle w:val="27"/>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Style w:val="16"/>
          <w:rFonts w:hint="eastAsia" w:ascii="仿宋_GB2312" w:hAnsi="仿宋_GB2312" w:eastAsia="仿宋_GB2312" w:cs="仿宋_GB2312"/>
          <w:sz w:val="24"/>
          <w:szCs w:val="22"/>
          <w:lang w:eastAsia="zh-CN"/>
        </w:rPr>
      </w:pPr>
    </w:p>
    <w:p w14:paraId="32A63635">
      <w:pPr>
        <w:pStyle w:val="27"/>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Style w:val="16"/>
          <w:rFonts w:hint="eastAsia" w:ascii="仿宋_GB2312" w:hAnsi="仿宋_GB2312" w:eastAsia="仿宋_GB2312" w:cs="仿宋_GB2312"/>
          <w:sz w:val="24"/>
          <w:szCs w:val="22"/>
          <w:lang w:eastAsia="zh-CN"/>
        </w:rPr>
      </w:pPr>
    </w:p>
    <w:p w14:paraId="32FE72A7">
      <w:pPr>
        <w:pStyle w:val="27"/>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Style w:val="16"/>
          <w:rFonts w:hint="eastAsia" w:ascii="仿宋_GB2312" w:hAnsi="仿宋_GB2312" w:eastAsia="仿宋_GB2312" w:cs="仿宋_GB2312"/>
          <w:sz w:val="24"/>
          <w:szCs w:val="22"/>
          <w:lang w:eastAsia="zh-CN"/>
        </w:rPr>
      </w:pPr>
    </w:p>
    <w:p w14:paraId="4352282D">
      <w:pPr>
        <w:pStyle w:val="27"/>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Style w:val="16"/>
          <w:rFonts w:hint="eastAsia" w:ascii="仿宋_GB2312" w:hAnsi="仿宋_GB2312" w:eastAsia="仿宋_GB2312" w:cs="仿宋_GB2312"/>
          <w:sz w:val="24"/>
          <w:szCs w:val="22"/>
          <w:lang w:eastAsia="zh-CN"/>
        </w:rPr>
      </w:pPr>
    </w:p>
    <w:p w14:paraId="7E498BEB">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3563FC75">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7493665A">
      <w:pPr>
        <w:pStyle w:val="4"/>
        <w:rPr>
          <w:rFonts w:hint="eastAsia" w:ascii="仿宋_GB2312" w:hAnsi="仿宋_GB2312" w:eastAsia="仿宋_GB2312" w:cs="仿宋_GB2312"/>
          <w:b/>
          <w:color w:val="auto"/>
          <w:sz w:val="52"/>
          <w:highlight w:val="none"/>
        </w:rPr>
      </w:pPr>
    </w:p>
    <w:p w14:paraId="2786A395">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sectPr>
          <w:footerReference r:id="rId10" w:type="first"/>
          <w:footerReference r:id="rId9" w:type="default"/>
          <w:pgSz w:w="11906" w:h="16838"/>
          <w:pgMar w:top="1418" w:right="1474" w:bottom="1418" w:left="1474" w:header="851" w:footer="851" w:gutter="0"/>
          <w:pgNumType w:fmt="decimal" w:start="1"/>
          <w:cols w:space="720" w:num="1"/>
          <w:titlePg/>
          <w:docGrid w:linePitch="312" w:charSpace="0"/>
        </w:sectPr>
      </w:pPr>
    </w:p>
    <w:p w14:paraId="42162491">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3734A31D">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0F93B063">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6EF00DCB">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r>
        <w:rPr>
          <w:rFonts w:hint="eastAsia" w:ascii="仿宋_GB2312" w:hAnsi="仿宋_GB2312" w:eastAsia="仿宋_GB2312" w:cs="仿宋_GB2312"/>
          <w:b/>
          <w:color w:val="auto"/>
          <w:sz w:val="52"/>
          <w:highlight w:val="none"/>
        </w:rPr>
        <w:t>第</w:t>
      </w:r>
      <w:r>
        <w:rPr>
          <w:rFonts w:hint="eastAsia" w:ascii="仿宋_GB2312" w:hAnsi="仿宋_GB2312" w:eastAsia="仿宋_GB2312" w:cs="仿宋_GB2312"/>
          <w:b/>
          <w:color w:val="auto"/>
          <w:sz w:val="52"/>
          <w:highlight w:val="none"/>
          <w:lang w:val="en-US" w:eastAsia="zh-CN"/>
        </w:rPr>
        <w:t>三</w:t>
      </w:r>
      <w:r>
        <w:rPr>
          <w:rFonts w:hint="eastAsia" w:ascii="仿宋_GB2312" w:hAnsi="仿宋_GB2312" w:eastAsia="仿宋_GB2312" w:cs="仿宋_GB2312"/>
          <w:b/>
          <w:color w:val="auto"/>
          <w:sz w:val="52"/>
          <w:highlight w:val="none"/>
        </w:rPr>
        <w:t>部分</w:t>
      </w:r>
    </w:p>
    <w:p w14:paraId="28CD9D4D">
      <w:pPr>
        <w:kinsoku/>
        <w:wordWrap/>
        <w:overflowPunct/>
        <w:topLinePunct w:val="0"/>
        <w:bidi w:val="0"/>
        <w:spacing w:line="360" w:lineRule="auto"/>
        <w:rPr>
          <w:rFonts w:hint="eastAsia" w:ascii="仿宋_GB2312" w:hAnsi="仿宋_GB2312" w:eastAsia="仿宋_GB2312" w:cs="仿宋_GB2312"/>
          <w:b/>
          <w:color w:val="auto"/>
          <w:sz w:val="72"/>
          <w:szCs w:val="72"/>
          <w:highlight w:val="none"/>
        </w:rPr>
      </w:pPr>
    </w:p>
    <w:p w14:paraId="62AE50F7">
      <w:pPr>
        <w:kinsoku/>
        <w:wordWrap/>
        <w:overflowPunct/>
        <w:topLinePunct w:val="0"/>
        <w:bidi w:val="0"/>
        <w:spacing w:line="360" w:lineRule="auto"/>
        <w:rPr>
          <w:rFonts w:hint="eastAsia" w:ascii="仿宋_GB2312" w:hAnsi="仿宋_GB2312" w:eastAsia="仿宋_GB2312" w:cs="仿宋_GB2312"/>
          <w:b/>
          <w:color w:val="auto"/>
          <w:sz w:val="72"/>
          <w:szCs w:val="72"/>
          <w:highlight w:val="none"/>
        </w:rPr>
      </w:pPr>
    </w:p>
    <w:p w14:paraId="6E66CD26">
      <w:pPr>
        <w:pStyle w:val="2"/>
        <w:numPr>
          <w:ilvl w:val="0"/>
          <w:numId w:val="0"/>
        </w:numPr>
        <w:kinsoku/>
        <w:wordWrap/>
        <w:overflowPunct/>
        <w:topLinePunct w:val="0"/>
        <w:bidi w:val="0"/>
        <w:spacing w:before="240" w:line="360" w:lineRule="auto"/>
        <w:ind w:leftChars="0"/>
        <w:jc w:val="center"/>
        <w:rPr>
          <w:rFonts w:hint="eastAsia" w:ascii="仿宋_GB2312" w:hAnsi="仿宋_GB2312" w:eastAsia="仿宋_GB2312" w:cs="仿宋_GB2312"/>
          <w:b/>
          <w:bCs w:val="0"/>
          <w:color w:val="auto"/>
          <w:kern w:val="2"/>
          <w:sz w:val="56"/>
          <w:szCs w:val="28"/>
          <w:highlight w:val="none"/>
          <w:lang w:val="en-US" w:eastAsia="zh-CN" w:bidi="ar-SA"/>
        </w:rPr>
      </w:pPr>
      <w:r>
        <w:rPr>
          <w:rFonts w:hint="eastAsia" w:ascii="仿宋_GB2312" w:hAnsi="仿宋_GB2312" w:eastAsia="仿宋_GB2312" w:cs="仿宋_GB2312"/>
          <w:b/>
          <w:bCs w:val="0"/>
          <w:color w:val="auto"/>
          <w:kern w:val="2"/>
          <w:sz w:val="56"/>
          <w:szCs w:val="28"/>
          <w:highlight w:val="none"/>
          <w:lang w:val="en-US" w:eastAsia="zh-CN" w:bidi="ar-SA"/>
        </w:rPr>
        <w:t>响  应  人  须  知</w:t>
      </w:r>
    </w:p>
    <w:p w14:paraId="78C76B91">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2B549D2A">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1D8AF7AC">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1AEF43A0">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1CF3F90D">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1FDDD457">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2A9613D7">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7426B6D8">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634647BC">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1DFFFEEB">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5F28863E">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56AACE50">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03197F6F">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sz w:val="24"/>
          <w:szCs w:val="24"/>
          <w:highlight w:val="none"/>
        </w:rPr>
      </w:pPr>
      <w:bookmarkStart w:id="0" w:name="_Hlt21938668"/>
      <w:bookmarkEnd w:id="0"/>
      <w:bookmarkStart w:id="1" w:name="_Hlt21938665"/>
      <w:bookmarkEnd w:id="1"/>
      <w:bookmarkStart w:id="2" w:name="_Toc333237756"/>
      <w:bookmarkStart w:id="3" w:name="_Toc340677038"/>
      <w:bookmarkStart w:id="4" w:name="_Toc339019857"/>
      <w:bookmarkStart w:id="5" w:name="_Toc350756418"/>
      <w:bookmarkStart w:id="6" w:name="_Toc330459953"/>
      <w:bookmarkStart w:id="7" w:name="_Toc332270314"/>
      <w:bookmarkStart w:id="8" w:name="_Toc336681903"/>
      <w:bookmarkStart w:id="9" w:name="_Toc365967041"/>
      <w:bookmarkStart w:id="10" w:name="_Toc339019983"/>
      <w:bookmarkStart w:id="11" w:name="_Toc497224194"/>
      <w:bookmarkStart w:id="12" w:name="_Toc341348306"/>
      <w:bookmarkStart w:id="13" w:name="_Toc349143557"/>
      <w:bookmarkStart w:id="14" w:name="_Toc365985147"/>
      <w:bookmarkStart w:id="15" w:name="_Toc340507410"/>
      <w:bookmarkStart w:id="16" w:name="_Toc350438717"/>
      <w:bookmarkStart w:id="17" w:name="_Toc331512866"/>
      <w:bookmarkStart w:id="18" w:name="_Toc339441055"/>
      <w:bookmarkStart w:id="19" w:name="_Toc366072496"/>
      <w:bookmarkStart w:id="20" w:name="_Toc333237645"/>
      <w:bookmarkStart w:id="21" w:name="_Toc331684006"/>
      <w:bookmarkStart w:id="22" w:name="_Toc345513835"/>
      <w:bookmarkStart w:id="23" w:name="_Toc332206676"/>
      <w:bookmarkStart w:id="24" w:name="_Toc339362268"/>
      <w:bookmarkStart w:id="25" w:name="_Toc337632326"/>
      <w:bookmarkStart w:id="26" w:name="_Toc340672837"/>
      <w:bookmarkStart w:id="27" w:name="_Toc349127594"/>
      <w:bookmarkStart w:id="28" w:name="_Toc503785396"/>
      <w:bookmarkStart w:id="29" w:name="_Toc339020063"/>
      <w:bookmarkStart w:id="30" w:name="_Toc339020201"/>
      <w:bookmarkStart w:id="31" w:name="_Toc336681548"/>
      <w:bookmarkStart w:id="32" w:name="_Toc333935655"/>
      <w:bookmarkStart w:id="33" w:name="_Toc333238601"/>
      <w:bookmarkStart w:id="34" w:name="_Toc342060342"/>
      <w:bookmarkStart w:id="35" w:name="_Toc333935314"/>
      <w:bookmarkStart w:id="36" w:name="_Toc13581112"/>
      <w:bookmarkStart w:id="37" w:name="_Toc342296728"/>
      <w:r>
        <w:rPr>
          <w:rFonts w:hint="eastAsia" w:ascii="仿宋_GB2312" w:hAnsi="仿宋_GB2312" w:eastAsia="仿宋_GB2312" w:cs="仿宋_GB2312"/>
          <w:color w:val="000000"/>
          <w:sz w:val="24"/>
          <w:szCs w:val="24"/>
          <w:highlight w:val="none"/>
        </w:rPr>
        <w:t>Ａ  说  明</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ECB905D">
      <w:pPr>
        <w:pStyle w:val="5"/>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38" w:name="_Toc336681904"/>
      <w:bookmarkStart w:id="39" w:name="_Toc497224195"/>
      <w:bookmarkStart w:id="40" w:name="_Toc342296729"/>
      <w:bookmarkStart w:id="41" w:name="_Toc349127595"/>
      <w:bookmarkStart w:id="42" w:name="_Toc339020202"/>
      <w:bookmarkStart w:id="43" w:name="_Toc333238602"/>
      <w:bookmarkStart w:id="44" w:name="_Toc339441056"/>
      <w:bookmarkStart w:id="45" w:name="_Toc339019984"/>
      <w:bookmarkStart w:id="46" w:name="_Toc341348307"/>
      <w:bookmarkStart w:id="47" w:name="_Toc333237646"/>
      <w:bookmarkStart w:id="48" w:name="_Toc339019858"/>
      <w:bookmarkStart w:id="49" w:name="_Toc340672838"/>
      <w:bookmarkStart w:id="50" w:name="_Toc13581113"/>
      <w:bookmarkStart w:id="51" w:name="_Toc349143558"/>
      <w:bookmarkStart w:id="52" w:name="_Toc333935656"/>
      <w:bookmarkStart w:id="53" w:name="_Toc340677039"/>
      <w:bookmarkStart w:id="54" w:name="_Toc336681549"/>
      <w:bookmarkStart w:id="55" w:name="_Toc333237757"/>
      <w:bookmarkStart w:id="56" w:name="_Toc365967042"/>
      <w:bookmarkStart w:id="57" w:name="_Toc332206677"/>
      <w:bookmarkStart w:id="58" w:name="_Toc350438718"/>
      <w:bookmarkStart w:id="59" w:name="_Toc350756419"/>
      <w:bookmarkStart w:id="60" w:name="_Toc333935315"/>
      <w:bookmarkStart w:id="61" w:name="_Toc340507411"/>
      <w:bookmarkStart w:id="62" w:name="_Toc342060343"/>
      <w:bookmarkStart w:id="63" w:name="_Toc330459954"/>
      <w:bookmarkStart w:id="64" w:name="_Toc331512867"/>
      <w:bookmarkStart w:id="65" w:name="_Toc331684007"/>
      <w:bookmarkStart w:id="66" w:name="_Toc339362269"/>
      <w:bookmarkStart w:id="67" w:name="_Toc339020064"/>
      <w:bookmarkStart w:id="68" w:name="_Toc345513836"/>
      <w:bookmarkStart w:id="69" w:name="_Toc366072497"/>
      <w:bookmarkStart w:id="70" w:name="_Toc337632327"/>
      <w:bookmarkStart w:id="71" w:name="_Toc332270315"/>
      <w:bookmarkStart w:id="72" w:name="_Toc503785397"/>
      <w:bookmarkStart w:id="73" w:name="_Toc365985148"/>
      <w:r>
        <w:rPr>
          <w:rFonts w:hint="eastAsia" w:ascii="仿宋_GB2312" w:hAnsi="仿宋_GB2312" w:eastAsia="仿宋_GB2312" w:cs="仿宋_GB2312"/>
          <w:highlight w:val="none"/>
        </w:rPr>
        <w:t>适用范围</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138CDBC7">
      <w:pPr>
        <w:widowControl/>
        <w:tabs>
          <w:tab w:val="left" w:pos="502"/>
          <w:tab w:val="left" w:pos="753"/>
          <w:tab w:val="left" w:pos="840"/>
        </w:tabs>
        <w:kinsoku/>
        <w:wordWrap/>
        <w:overflowPunct/>
        <w:topLinePunct w:val="0"/>
        <w:bidi w:val="0"/>
        <w:adjustRightInd w:val="0"/>
        <w:snapToGrid w:val="0"/>
        <w:spacing w:line="360" w:lineRule="auto"/>
        <w:ind w:left="856" w:leftChars="200" w:hanging="376" w:hangingChars="157"/>
        <w:rPr>
          <w:rFonts w:hint="eastAsia" w:ascii="仿宋_GB2312" w:hAnsi="仿宋_GB2312" w:eastAsia="仿宋_GB2312" w:cs="仿宋_GB2312"/>
          <w:bCs/>
          <w:color w:val="000000"/>
          <w:highlight w:val="none"/>
        </w:rPr>
      </w:pPr>
      <w:bookmarkStart w:id="74" w:name="_Toc366072498"/>
      <w:bookmarkStart w:id="75" w:name="_Toc333237647"/>
      <w:bookmarkStart w:id="76" w:name="_Toc339441057"/>
      <w:bookmarkStart w:id="77" w:name="_Toc337632328"/>
      <w:bookmarkStart w:id="78" w:name="_Toc336681550"/>
      <w:bookmarkStart w:id="79" w:name="_Toc350756420"/>
      <w:bookmarkStart w:id="80" w:name="_Toc497224196"/>
      <w:bookmarkStart w:id="81" w:name="_Toc365985149"/>
      <w:bookmarkStart w:id="82" w:name="_Toc339019985"/>
      <w:bookmarkStart w:id="83" w:name="_Toc350438719"/>
      <w:bookmarkStart w:id="84" w:name="_Toc333237758"/>
      <w:bookmarkStart w:id="85" w:name="_Toc339020203"/>
      <w:bookmarkStart w:id="86" w:name="_Toc336681905"/>
      <w:bookmarkStart w:id="87" w:name="_Toc503785398"/>
      <w:bookmarkStart w:id="88" w:name="_Toc342296730"/>
      <w:bookmarkStart w:id="89" w:name="_Toc339019859"/>
      <w:bookmarkStart w:id="90" w:name="_Toc332206678"/>
      <w:bookmarkStart w:id="91" w:name="_Toc333935316"/>
      <w:bookmarkStart w:id="92" w:name="_Toc340507412"/>
      <w:bookmarkStart w:id="93" w:name="_Toc342060344"/>
      <w:bookmarkStart w:id="94" w:name="_Toc330459955"/>
      <w:bookmarkStart w:id="95" w:name="_Toc349127596"/>
      <w:bookmarkStart w:id="96" w:name="_Toc333935657"/>
      <w:bookmarkStart w:id="97" w:name="_Toc345513837"/>
      <w:bookmarkStart w:id="98" w:name="_Toc365967043"/>
      <w:bookmarkStart w:id="99" w:name="_Toc339362270"/>
      <w:bookmarkStart w:id="100" w:name="_Toc340672839"/>
      <w:bookmarkStart w:id="101" w:name="_Toc349143559"/>
      <w:bookmarkStart w:id="102" w:name="_Toc333238603"/>
      <w:bookmarkStart w:id="103" w:name="_Toc332270316"/>
      <w:bookmarkStart w:id="104" w:name="_Toc331684008"/>
      <w:bookmarkStart w:id="105" w:name="_Toc340677040"/>
      <w:bookmarkStart w:id="106" w:name="_Toc341348308"/>
      <w:bookmarkStart w:id="107" w:name="_Toc331512868"/>
      <w:bookmarkStart w:id="108" w:name="_Toc339020065"/>
      <w:bookmarkStart w:id="109" w:name="_Toc374454571"/>
      <w:r>
        <w:rPr>
          <w:rFonts w:hint="eastAsia" w:ascii="仿宋_GB2312" w:hAnsi="仿宋_GB2312" w:eastAsia="仿宋_GB2312" w:cs="仿宋_GB2312"/>
          <w:bCs/>
          <w:color w:val="000000"/>
          <w:highlight w:val="none"/>
        </w:rPr>
        <w:t>本</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仅适用于本次采购公告中所叙述的采购项目。</w:t>
      </w:r>
    </w:p>
    <w:p w14:paraId="5886481A">
      <w:pPr>
        <w:pStyle w:val="5"/>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110" w:name="_Toc13581114"/>
      <w:r>
        <w:rPr>
          <w:rFonts w:hint="eastAsia" w:ascii="仿宋_GB2312" w:hAnsi="仿宋_GB2312" w:eastAsia="仿宋_GB2312" w:cs="仿宋_GB2312"/>
          <w:highlight w:val="none"/>
        </w:rPr>
        <w:t>定义</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75924FBC">
      <w:pPr>
        <w:widowControl/>
        <w:tabs>
          <w:tab w:val="left" w:pos="84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lang w:val="en-US" w:eastAsia="zh-CN"/>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人”系指符合</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合格</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人资格要求，并按</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规定提交</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w:t>
      </w:r>
    </w:p>
    <w:p w14:paraId="78BDA21D">
      <w:pPr>
        <w:widowControl/>
        <w:tabs>
          <w:tab w:val="left" w:pos="84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lang w:val="en-US" w:eastAsia="zh-CN"/>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“采购人”系指阳江市中医医院，即项目采购用户方。</w:t>
      </w:r>
    </w:p>
    <w:p w14:paraId="6CD8EEA5">
      <w:pPr>
        <w:widowControl/>
        <w:tabs>
          <w:tab w:val="left" w:pos="84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000000"/>
          <w:highlight w:val="none"/>
          <w:u w:val="single"/>
        </w:rPr>
      </w:pPr>
      <w:r>
        <w:rPr>
          <w:rFonts w:hint="eastAsia" w:ascii="仿宋_GB2312" w:hAnsi="仿宋_GB2312" w:eastAsia="仿宋_GB2312" w:cs="仿宋_GB2312"/>
          <w:bCs/>
          <w:color w:val="000000"/>
          <w:highlight w:val="none"/>
          <w:u w:val="single"/>
        </w:rPr>
        <w:t>2.</w:t>
      </w:r>
      <w:r>
        <w:rPr>
          <w:rFonts w:hint="eastAsia" w:ascii="仿宋_GB2312" w:hAnsi="仿宋_GB2312" w:eastAsia="仿宋_GB2312" w:cs="仿宋_GB2312"/>
          <w:bCs/>
          <w:color w:val="000000"/>
          <w:highlight w:val="none"/>
          <w:u w:val="single"/>
          <w:lang w:val="en-US" w:eastAsia="zh-CN"/>
        </w:rPr>
        <w:t>3</w:t>
      </w:r>
      <w:r>
        <w:rPr>
          <w:rFonts w:hint="eastAsia" w:ascii="仿宋_GB2312" w:hAnsi="仿宋_GB2312" w:eastAsia="仿宋_GB2312" w:cs="仿宋_GB2312"/>
          <w:bCs/>
          <w:color w:val="000000"/>
          <w:highlight w:val="none"/>
          <w:u w:val="single"/>
        </w:rPr>
        <w:tab/>
      </w:r>
      <w:r>
        <w:rPr>
          <w:rFonts w:hint="eastAsia" w:ascii="仿宋_GB2312" w:hAnsi="仿宋_GB2312" w:eastAsia="仿宋_GB2312" w:cs="仿宋_GB2312"/>
          <w:bCs/>
          <w:color w:val="000000"/>
          <w:highlight w:val="none"/>
          <w:u w:val="single"/>
        </w:rPr>
        <w:t>“货物”系指</w:t>
      </w:r>
      <w:r>
        <w:rPr>
          <w:rFonts w:hint="eastAsia" w:ascii="仿宋_GB2312" w:hAnsi="仿宋_GB2312" w:eastAsia="仿宋_GB2312" w:cs="仿宋_GB2312"/>
          <w:bCs/>
          <w:color w:val="000000"/>
          <w:highlight w:val="none"/>
          <w:u w:val="single"/>
          <w:lang w:eastAsia="zh-CN"/>
        </w:rPr>
        <w:t>响应</w:t>
      </w:r>
      <w:r>
        <w:rPr>
          <w:rFonts w:hint="eastAsia" w:ascii="仿宋_GB2312" w:hAnsi="仿宋_GB2312" w:eastAsia="仿宋_GB2312" w:cs="仿宋_GB2312"/>
          <w:bCs/>
          <w:color w:val="000000"/>
          <w:highlight w:val="none"/>
          <w:u w:val="single"/>
        </w:rPr>
        <w:t>人根据</w:t>
      </w:r>
      <w:r>
        <w:rPr>
          <w:rFonts w:hint="eastAsia" w:ascii="仿宋_GB2312" w:hAnsi="仿宋_GB2312" w:eastAsia="仿宋_GB2312" w:cs="仿宋_GB2312"/>
          <w:bCs/>
          <w:color w:val="000000"/>
          <w:highlight w:val="none"/>
          <w:u w:val="single"/>
          <w:lang w:eastAsia="zh-CN"/>
        </w:rPr>
        <w:t>遴选文件</w:t>
      </w:r>
      <w:r>
        <w:rPr>
          <w:rFonts w:hint="eastAsia" w:ascii="仿宋_GB2312" w:hAnsi="仿宋_GB2312" w:eastAsia="仿宋_GB2312" w:cs="仿宋_GB2312"/>
          <w:bCs/>
          <w:color w:val="000000"/>
          <w:highlight w:val="none"/>
          <w:u w:val="single"/>
        </w:rPr>
        <w:t>规定，须向采购人提供的设备、材料、备品备件、工具、使用手册、软件及有关技术资料等。</w:t>
      </w:r>
    </w:p>
    <w:p w14:paraId="62B4725D">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 xml:space="preserve">2.4  </w:t>
      </w:r>
      <w:r>
        <w:rPr>
          <w:rFonts w:hint="eastAsia" w:ascii="仿宋_GB2312" w:hAnsi="仿宋_GB2312" w:eastAsia="仿宋_GB2312" w:cs="仿宋_GB2312"/>
          <w:bCs/>
          <w:color w:val="000000"/>
          <w:highlight w:val="none"/>
        </w:rPr>
        <w:t>“服务”系指</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规定卖方须承担与实施本项目有关的伴随服务，包括但不限于运输、安装、调试、技术支持、培训、售后服务等义务和合同中规定卖方应承担的</w:t>
      </w:r>
      <w:r>
        <w:rPr>
          <w:rFonts w:hint="eastAsia" w:ascii="仿宋_GB2312" w:hAnsi="仿宋_GB2312" w:eastAsia="仿宋_GB2312" w:cs="仿宋_GB2312"/>
          <w:bCs/>
          <w:color w:val="000000"/>
          <w:highlight w:val="none"/>
          <w:lang w:eastAsia="zh-CN"/>
        </w:rPr>
        <w:t>其他义务</w:t>
      </w:r>
      <w:r>
        <w:rPr>
          <w:rFonts w:hint="eastAsia" w:ascii="仿宋_GB2312" w:hAnsi="仿宋_GB2312" w:eastAsia="仿宋_GB2312" w:cs="仿宋_GB2312"/>
          <w:bCs/>
          <w:color w:val="000000"/>
          <w:highlight w:val="none"/>
        </w:rPr>
        <w:t>。</w:t>
      </w:r>
    </w:p>
    <w:p w14:paraId="1D5007EB">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 xml:space="preserve">2.5 </w:t>
      </w:r>
      <w:r>
        <w:rPr>
          <w:rFonts w:hint="eastAsia" w:ascii="仿宋_GB2312" w:hAnsi="仿宋_GB2312" w:eastAsia="仿宋_GB2312" w:cs="仿宋_GB2312"/>
          <w:bCs/>
          <w:color w:val="000000"/>
          <w:highlight w:val="none"/>
        </w:rPr>
        <w:t>“日”系指日历天。</w:t>
      </w:r>
    </w:p>
    <w:p w14:paraId="17A5B03D">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 xml:space="preserve">2.6 </w:t>
      </w:r>
      <w:r>
        <w:rPr>
          <w:rFonts w:hint="eastAsia" w:ascii="仿宋_GB2312" w:hAnsi="仿宋_GB2312" w:eastAsia="仿宋_GB2312" w:cs="仿宋_GB2312"/>
          <w:bCs/>
          <w:color w:val="000000"/>
          <w:highlight w:val="none"/>
        </w:rPr>
        <w:t>“工作日”系指国家规定除法定节假日以外的以日为计算单位的工作时间。</w:t>
      </w:r>
    </w:p>
    <w:p w14:paraId="77B7F011">
      <w:pPr>
        <w:pStyle w:val="5"/>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111" w:name="_Toc497224197"/>
      <w:bookmarkStart w:id="112" w:name="_Toc503785399"/>
      <w:bookmarkStart w:id="113" w:name="_Toc366072499"/>
      <w:bookmarkStart w:id="114" w:name="_Toc365985150"/>
      <w:bookmarkStart w:id="115" w:name="_Toc340677041"/>
      <w:bookmarkStart w:id="116" w:name="_Toc336681551"/>
      <w:bookmarkStart w:id="117" w:name="_Toc365967044"/>
      <w:bookmarkStart w:id="118" w:name="_Toc340507413"/>
      <w:bookmarkStart w:id="119" w:name="_Toc341348309"/>
      <w:bookmarkStart w:id="120" w:name="_Toc342296731"/>
      <w:bookmarkStart w:id="121" w:name="_Toc340672840"/>
      <w:bookmarkStart w:id="122" w:name="_Toc331512869"/>
      <w:bookmarkStart w:id="123" w:name="_Toc339019860"/>
      <w:bookmarkStart w:id="124" w:name="_Toc349143560"/>
      <w:bookmarkStart w:id="125" w:name="_Toc342060345"/>
      <w:bookmarkStart w:id="126" w:name="_Toc333935658"/>
      <w:bookmarkStart w:id="127" w:name="_Toc331684009"/>
      <w:bookmarkStart w:id="128" w:name="_Toc349127597"/>
      <w:bookmarkStart w:id="129" w:name="_Toc345513838"/>
      <w:bookmarkStart w:id="130" w:name="_Toc333237648"/>
      <w:bookmarkStart w:id="131" w:name="_Toc350756421"/>
      <w:bookmarkStart w:id="132" w:name="_Toc374454572"/>
      <w:bookmarkStart w:id="133" w:name="_Toc332270317"/>
      <w:bookmarkStart w:id="134" w:name="_Toc339019986"/>
      <w:bookmarkStart w:id="135" w:name="_Toc350438720"/>
      <w:bookmarkStart w:id="136" w:name="_Toc339020204"/>
      <w:bookmarkStart w:id="137" w:name="_Toc333237759"/>
      <w:bookmarkStart w:id="138" w:name="_Toc332206679"/>
      <w:bookmarkStart w:id="139" w:name="_Toc339020066"/>
      <w:bookmarkStart w:id="140" w:name="_Toc336681906"/>
      <w:bookmarkStart w:id="141" w:name="_Toc339441058"/>
      <w:bookmarkStart w:id="142" w:name="_Toc13581115"/>
      <w:bookmarkStart w:id="143" w:name="_Toc339362271"/>
      <w:bookmarkStart w:id="144" w:name="_Toc333935317"/>
      <w:bookmarkStart w:id="145" w:name="_Toc337632329"/>
      <w:bookmarkStart w:id="146" w:name="_Toc333238604"/>
      <w:bookmarkStart w:id="147" w:name="_Toc330459956"/>
      <w:r>
        <w:rPr>
          <w:rFonts w:hint="eastAsia" w:ascii="仿宋_GB2312" w:hAnsi="仿宋_GB2312" w:eastAsia="仿宋_GB2312" w:cs="仿宋_GB2312"/>
          <w:highlight w:val="none"/>
        </w:rPr>
        <w:t>合格的</w:t>
      </w:r>
      <w:bookmarkEnd w:id="111"/>
      <w:bookmarkEnd w:id="112"/>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人</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79C42243">
      <w:pPr>
        <w:widowControl/>
        <w:tabs>
          <w:tab w:val="left" w:pos="502"/>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3.1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国内有能力提供采购项目相关服务且符合本项目合格</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人资格条件的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人为合格</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w:t>
      </w:r>
    </w:p>
    <w:p w14:paraId="476DCC84">
      <w:pPr>
        <w:widowControl/>
        <w:tabs>
          <w:tab w:val="left" w:pos="502"/>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3.2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人必须遵守《中华人民共和国</w:t>
      </w:r>
      <w:r>
        <w:rPr>
          <w:rFonts w:hint="eastAsia" w:ascii="仿宋_GB2312" w:hAnsi="仿宋_GB2312" w:eastAsia="仿宋_GB2312" w:cs="仿宋_GB2312"/>
          <w:bCs/>
          <w:color w:val="000000"/>
          <w:highlight w:val="none"/>
          <w:lang w:val="en-US" w:eastAsia="zh-CN"/>
        </w:rPr>
        <w:t>民法典</w:t>
      </w:r>
      <w:r>
        <w:rPr>
          <w:rFonts w:hint="eastAsia" w:ascii="仿宋_GB2312" w:hAnsi="仿宋_GB2312" w:eastAsia="仿宋_GB2312" w:cs="仿宋_GB2312"/>
          <w:bCs/>
          <w:color w:val="000000"/>
          <w:highlight w:val="none"/>
        </w:rPr>
        <w:t>》的有关规定和其他相关的法律、法规、规章、条例及</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中的规定。</w:t>
      </w:r>
    </w:p>
    <w:p w14:paraId="6BDF7E6B">
      <w:pPr>
        <w:pStyle w:val="5"/>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148" w:name="_Toc340507414"/>
      <w:bookmarkStart w:id="149" w:name="_Toc340672841"/>
      <w:bookmarkStart w:id="150" w:name="_Toc503785400"/>
      <w:bookmarkStart w:id="151" w:name="_Toc336681907"/>
      <w:bookmarkStart w:id="152" w:name="_Toc340677042"/>
      <w:bookmarkStart w:id="153" w:name="_Toc342296732"/>
      <w:bookmarkStart w:id="154" w:name="_Toc339019987"/>
      <w:bookmarkStart w:id="155" w:name="_Toc331684010"/>
      <w:bookmarkStart w:id="156" w:name="_Toc350756422"/>
      <w:bookmarkStart w:id="157" w:name="_Toc333935318"/>
      <w:bookmarkStart w:id="158" w:name="_Toc342060346"/>
      <w:bookmarkStart w:id="159" w:name="_Toc365985151"/>
      <w:bookmarkStart w:id="160" w:name="_Toc330459957"/>
      <w:bookmarkStart w:id="161" w:name="_Toc365967045"/>
      <w:bookmarkStart w:id="162" w:name="_Toc333935659"/>
      <w:bookmarkStart w:id="163" w:name="_Toc339019861"/>
      <w:bookmarkStart w:id="164" w:name="_Toc345513839"/>
      <w:bookmarkStart w:id="165" w:name="_Toc339362272"/>
      <w:bookmarkStart w:id="166" w:name="_Toc341348310"/>
      <w:bookmarkStart w:id="167" w:name="_Toc374454573"/>
      <w:bookmarkStart w:id="168" w:name="_Toc333238605"/>
      <w:bookmarkStart w:id="169" w:name="_Toc332206680"/>
      <w:bookmarkStart w:id="170" w:name="_Toc332270318"/>
      <w:bookmarkStart w:id="171" w:name="_Toc13581116"/>
      <w:bookmarkStart w:id="172" w:name="_Toc336681552"/>
      <w:bookmarkStart w:id="173" w:name="_Toc333237649"/>
      <w:bookmarkStart w:id="174" w:name="_Toc349127598"/>
      <w:bookmarkStart w:id="175" w:name="_Toc331512870"/>
      <w:bookmarkStart w:id="176" w:name="_Toc339441059"/>
      <w:bookmarkStart w:id="177" w:name="_Toc350438721"/>
      <w:bookmarkStart w:id="178" w:name="_Toc333237760"/>
      <w:bookmarkStart w:id="179" w:name="_Toc349143561"/>
      <w:bookmarkStart w:id="180" w:name="_Toc339020205"/>
      <w:bookmarkStart w:id="181" w:name="_Toc366072500"/>
      <w:bookmarkStart w:id="182" w:name="_Toc339020067"/>
      <w:bookmarkStart w:id="183" w:name="_Toc497224198"/>
      <w:bookmarkStart w:id="184" w:name="_Toc337632330"/>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费用</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0E768D69">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4.1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人应承担所有与准备和参加</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有关的费用。不论</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的结果如何，采购人均无义务和责任承担这些费用</w:t>
      </w:r>
      <w:r>
        <w:rPr>
          <w:rFonts w:hint="eastAsia" w:ascii="仿宋_GB2312" w:hAnsi="仿宋_GB2312" w:eastAsia="仿宋_GB2312" w:cs="仿宋_GB2312"/>
          <w:bCs/>
          <w:color w:val="000000"/>
          <w:highlight w:val="none"/>
        </w:rPr>
        <w:t>。</w:t>
      </w:r>
    </w:p>
    <w:p w14:paraId="4EA68210">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sz w:val="24"/>
          <w:szCs w:val="24"/>
          <w:highlight w:val="none"/>
        </w:rPr>
      </w:pPr>
      <w:bookmarkStart w:id="185" w:name="_Toc333238606"/>
      <w:bookmarkStart w:id="186" w:name="_Toc345513840"/>
      <w:bookmarkStart w:id="187" w:name="_Toc339362273"/>
      <w:bookmarkStart w:id="188" w:name="_Toc340672842"/>
      <w:bookmarkStart w:id="189" w:name="_Toc339020068"/>
      <w:bookmarkStart w:id="190" w:name="_Toc336681908"/>
      <w:bookmarkStart w:id="191" w:name="_Toc366072501"/>
      <w:bookmarkStart w:id="192" w:name="_Toc365967046"/>
      <w:bookmarkStart w:id="193" w:name="_Toc332206681"/>
      <w:bookmarkStart w:id="194" w:name="_Toc365985152"/>
      <w:bookmarkStart w:id="195" w:name="_Toc350438722"/>
      <w:bookmarkStart w:id="196" w:name="_Toc350756423"/>
      <w:bookmarkStart w:id="197" w:name="_Toc349143562"/>
      <w:bookmarkStart w:id="198" w:name="_Toc339019988"/>
      <w:bookmarkStart w:id="199" w:name="_Toc333237761"/>
      <w:bookmarkStart w:id="200" w:name="_Toc339019862"/>
      <w:bookmarkStart w:id="201" w:name="_Toc340677043"/>
      <w:bookmarkStart w:id="202" w:name="_Toc340507415"/>
      <w:bookmarkStart w:id="203" w:name="_Toc331684011"/>
      <w:bookmarkStart w:id="204" w:name="_Toc331512871"/>
      <w:bookmarkStart w:id="205" w:name="_Toc503785401"/>
      <w:bookmarkStart w:id="206" w:name="_Toc339020206"/>
      <w:bookmarkStart w:id="207" w:name="_Toc349127599"/>
      <w:bookmarkStart w:id="208" w:name="_Toc497224199"/>
      <w:bookmarkStart w:id="209" w:name="_Toc342060347"/>
      <w:bookmarkStart w:id="210" w:name="_Toc342296733"/>
      <w:bookmarkStart w:id="211" w:name="_Toc333237650"/>
      <w:bookmarkStart w:id="212" w:name="_Toc333935319"/>
      <w:bookmarkStart w:id="213" w:name="_Toc330459958"/>
      <w:bookmarkStart w:id="214" w:name="_Toc374454574"/>
      <w:bookmarkStart w:id="215" w:name="_Toc13581117"/>
      <w:bookmarkStart w:id="216" w:name="_Toc341348311"/>
      <w:bookmarkStart w:id="217" w:name="_Toc337632331"/>
      <w:bookmarkStart w:id="218" w:name="_Toc333935660"/>
      <w:bookmarkStart w:id="219" w:name="_Toc336681553"/>
      <w:bookmarkStart w:id="220" w:name="_Toc339441060"/>
      <w:bookmarkStart w:id="221" w:name="_Toc332270319"/>
      <w:r>
        <w:rPr>
          <w:rFonts w:hint="eastAsia" w:ascii="仿宋_GB2312" w:hAnsi="仿宋_GB2312" w:eastAsia="仿宋_GB2312" w:cs="仿宋_GB2312"/>
          <w:color w:val="000000"/>
          <w:sz w:val="24"/>
          <w:szCs w:val="24"/>
          <w:highlight w:val="none"/>
        </w:rPr>
        <w:t xml:space="preserve">Ｂ  </w:t>
      </w:r>
      <w:r>
        <w:rPr>
          <w:rFonts w:hint="eastAsia" w:ascii="仿宋_GB2312" w:hAnsi="仿宋_GB2312" w:eastAsia="仿宋_GB2312" w:cs="仿宋_GB2312"/>
          <w:color w:val="000000"/>
          <w:sz w:val="24"/>
          <w:szCs w:val="24"/>
          <w:highlight w:val="none"/>
          <w:lang w:eastAsia="zh-CN"/>
        </w:rPr>
        <w:t>遴选文件</w:t>
      </w:r>
      <w:r>
        <w:rPr>
          <w:rFonts w:hint="eastAsia" w:ascii="仿宋_GB2312" w:hAnsi="仿宋_GB2312" w:eastAsia="仿宋_GB2312" w:cs="仿宋_GB2312"/>
          <w:color w:val="000000"/>
          <w:sz w:val="24"/>
          <w:szCs w:val="24"/>
          <w:highlight w:val="none"/>
        </w:rPr>
        <w:t>说明</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15C50309">
      <w:pPr>
        <w:pStyle w:val="5"/>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222" w:name="_Toc13581118"/>
      <w:bookmarkStart w:id="223" w:name="_Toc333238607"/>
      <w:bookmarkStart w:id="224" w:name="_Toc365985153"/>
      <w:bookmarkStart w:id="225" w:name="_Toc332206682"/>
      <w:bookmarkStart w:id="226" w:name="_Toc337632332"/>
      <w:bookmarkStart w:id="227" w:name="_Toc349143563"/>
      <w:bookmarkStart w:id="228" w:name="_Toc333935661"/>
      <w:bookmarkStart w:id="229" w:name="_Toc331684012"/>
      <w:bookmarkStart w:id="230" w:name="_Toc374454575"/>
      <w:bookmarkStart w:id="231" w:name="_Toc350756424"/>
      <w:bookmarkStart w:id="232" w:name="_Toc340507416"/>
      <w:bookmarkStart w:id="233" w:name="_Toc336681909"/>
      <w:bookmarkStart w:id="234" w:name="_Toc340672843"/>
      <w:bookmarkStart w:id="235" w:name="_Toc342060348"/>
      <w:bookmarkStart w:id="236" w:name="_Toc345513841"/>
      <w:bookmarkStart w:id="237" w:name="_Toc333237651"/>
      <w:bookmarkStart w:id="238" w:name="_Toc497224200"/>
      <w:bookmarkStart w:id="239" w:name="_Toc339020069"/>
      <w:bookmarkStart w:id="240" w:name="_Toc339441061"/>
      <w:bookmarkStart w:id="241" w:name="_Toc366072502"/>
      <w:bookmarkStart w:id="242" w:name="_Toc365967047"/>
      <w:bookmarkStart w:id="243" w:name="_Toc336681554"/>
      <w:bookmarkStart w:id="244" w:name="_Toc350438723"/>
      <w:bookmarkStart w:id="245" w:name="_Toc340677044"/>
      <w:bookmarkStart w:id="246" w:name="_Toc341348312"/>
      <w:bookmarkStart w:id="247" w:name="_Toc339019989"/>
      <w:bookmarkStart w:id="248" w:name="_Toc349127600"/>
      <w:bookmarkStart w:id="249" w:name="_Toc330459959"/>
      <w:bookmarkStart w:id="250" w:name="_Toc339020207"/>
      <w:bookmarkStart w:id="251" w:name="_Toc342296734"/>
      <w:bookmarkStart w:id="252" w:name="_Toc332270320"/>
      <w:bookmarkStart w:id="253" w:name="_Toc339019863"/>
      <w:bookmarkStart w:id="254" w:name="_Toc331512872"/>
      <w:bookmarkStart w:id="255" w:name="_Toc333237762"/>
      <w:bookmarkStart w:id="256" w:name="_Toc339362274"/>
      <w:bookmarkStart w:id="257" w:name="_Toc503785402"/>
      <w:bookmarkStart w:id="258" w:name="_Toc333935320"/>
      <w:r>
        <w:rPr>
          <w:rFonts w:hint="eastAsia" w:ascii="仿宋_GB2312" w:hAnsi="仿宋_GB2312" w:eastAsia="仿宋_GB2312" w:cs="仿宋_GB2312"/>
          <w:highlight w:val="none"/>
          <w:lang w:eastAsia="zh-CN"/>
        </w:rPr>
        <w:t>遴选文件</w:t>
      </w:r>
      <w:r>
        <w:rPr>
          <w:rFonts w:hint="eastAsia" w:ascii="仿宋_GB2312" w:hAnsi="仿宋_GB2312" w:eastAsia="仿宋_GB2312" w:cs="仿宋_GB2312"/>
          <w:highlight w:val="none"/>
        </w:rPr>
        <w:t>的构成</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7787A8C7">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5.1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用以阐明所需货物及服务、</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程序、合同条款及相关附件。</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由下述部分组成：</w:t>
      </w:r>
    </w:p>
    <w:p w14:paraId="11E8BB3C">
      <w:pPr>
        <w:widowControl/>
        <w:tabs>
          <w:tab w:val="left" w:pos="753"/>
        </w:tabs>
        <w:kinsoku/>
        <w:wordWrap/>
        <w:overflowPunct/>
        <w:topLinePunct w:val="0"/>
        <w:bidi w:val="0"/>
        <w:adjustRightInd w:val="0"/>
        <w:snapToGrid w:val="0"/>
        <w:spacing w:line="360" w:lineRule="auto"/>
        <w:ind w:left="1579" w:leftChars="448" w:hanging="504"/>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第一部分  采购公告</w:t>
      </w:r>
    </w:p>
    <w:p w14:paraId="37963BA9">
      <w:pPr>
        <w:widowControl/>
        <w:tabs>
          <w:tab w:val="left" w:pos="753"/>
        </w:tabs>
        <w:kinsoku/>
        <w:wordWrap/>
        <w:overflowPunct/>
        <w:topLinePunct w:val="0"/>
        <w:bidi w:val="0"/>
        <w:adjustRightInd w:val="0"/>
        <w:snapToGrid w:val="0"/>
        <w:spacing w:line="360" w:lineRule="auto"/>
        <w:ind w:left="1579" w:leftChars="448" w:hanging="504"/>
        <w:rPr>
          <w:rFonts w:hint="eastAsia" w:ascii="仿宋_GB2312" w:hAnsi="仿宋_GB2312" w:eastAsia="仿宋_GB2312" w:cs="仿宋_GB2312"/>
          <w:bCs/>
          <w:color w:val="000000"/>
          <w:highlight w:val="none"/>
          <w:lang w:val="en-US" w:eastAsia="zh-CN"/>
        </w:rPr>
      </w:pPr>
      <w:r>
        <w:rPr>
          <w:rFonts w:hint="eastAsia" w:ascii="仿宋_GB2312" w:hAnsi="仿宋_GB2312" w:eastAsia="仿宋_GB2312" w:cs="仿宋_GB2312"/>
          <w:bCs/>
          <w:color w:val="000000"/>
          <w:highlight w:val="none"/>
        </w:rPr>
        <w:t xml:space="preserve">第二部分  </w:t>
      </w:r>
      <w:r>
        <w:rPr>
          <w:rFonts w:hint="eastAsia" w:ascii="仿宋_GB2312" w:hAnsi="仿宋_GB2312" w:eastAsia="仿宋_GB2312" w:cs="仿宋_GB2312"/>
          <w:bCs/>
          <w:color w:val="000000"/>
          <w:highlight w:val="none"/>
          <w:lang w:val="en-US" w:eastAsia="zh-CN"/>
        </w:rPr>
        <w:t>采购项目内容</w:t>
      </w:r>
    </w:p>
    <w:p w14:paraId="44B3D108">
      <w:pPr>
        <w:widowControl/>
        <w:tabs>
          <w:tab w:val="left" w:pos="753"/>
        </w:tabs>
        <w:kinsoku/>
        <w:wordWrap/>
        <w:overflowPunct/>
        <w:topLinePunct w:val="0"/>
        <w:bidi w:val="0"/>
        <w:adjustRightInd w:val="0"/>
        <w:snapToGrid w:val="0"/>
        <w:spacing w:line="360" w:lineRule="auto"/>
        <w:ind w:left="1579" w:leftChars="448" w:hanging="504"/>
        <w:rPr>
          <w:rFonts w:hint="eastAsia" w:ascii="仿宋_GB2312" w:hAnsi="仿宋_GB2312" w:eastAsia="仿宋_GB2312" w:cs="仿宋_GB2312"/>
          <w:bCs/>
          <w:color w:val="000000"/>
          <w:highlight w:val="none"/>
          <w:lang w:val="en-US" w:eastAsia="zh-CN"/>
        </w:rPr>
      </w:pPr>
      <w:r>
        <w:rPr>
          <w:rFonts w:hint="eastAsia" w:ascii="仿宋_GB2312" w:hAnsi="仿宋_GB2312" w:eastAsia="仿宋_GB2312" w:cs="仿宋_GB2312"/>
          <w:bCs/>
          <w:color w:val="000000"/>
          <w:highlight w:val="none"/>
          <w:lang w:val="en-US" w:eastAsia="zh-CN"/>
        </w:rPr>
        <w:t>第三部分  响应人须知</w:t>
      </w:r>
    </w:p>
    <w:p w14:paraId="70813A56">
      <w:pPr>
        <w:widowControl/>
        <w:tabs>
          <w:tab w:val="left" w:pos="753"/>
        </w:tabs>
        <w:kinsoku/>
        <w:wordWrap/>
        <w:overflowPunct/>
        <w:topLinePunct w:val="0"/>
        <w:bidi w:val="0"/>
        <w:adjustRightInd w:val="0"/>
        <w:snapToGrid w:val="0"/>
        <w:spacing w:line="360" w:lineRule="auto"/>
        <w:ind w:left="1579" w:leftChars="448" w:hanging="504"/>
        <w:rPr>
          <w:rFonts w:hint="eastAsia" w:ascii="仿宋_GB2312" w:hAnsi="仿宋_GB2312" w:eastAsia="仿宋_GB2312" w:cs="仿宋_GB2312"/>
          <w:bCs/>
          <w:color w:val="000000"/>
          <w:highlight w:val="none"/>
          <w:lang w:val="en-US" w:eastAsia="zh-CN"/>
        </w:rPr>
      </w:pPr>
      <w:r>
        <w:rPr>
          <w:rFonts w:hint="eastAsia" w:ascii="仿宋_GB2312" w:hAnsi="仿宋_GB2312" w:eastAsia="仿宋_GB2312" w:cs="仿宋_GB2312"/>
          <w:bCs/>
          <w:color w:val="000000"/>
          <w:highlight w:val="none"/>
          <w:lang w:val="en-US" w:eastAsia="zh-CN"/>
        </w:rPr>
        <w:t>第四部分  响应文件格式</w:t>
      </w:r>
    </w:p>
    <w:p w14:paraId="5A32C723">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5.2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以中文编印。</w:t>
      </w:r>
    </w:p>
    <w:p w14:paraId="29D57085">
      <w:pPr>
        <w:pStyle w:val="5"/>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259" w:name="_Toc497224201"/>
      <w:bookmarkStart w:id="260" w:name="_Toc339441062"/>
      <w:bookmarkStart w:id="261" w:name="_Toc332206683"/>
      <w:bookmarkStart w:id="262" w:name="_Toc349143564"/>
      <w:bookmarkStart w:id="263" w:name="_Toc332270321"/>
      <w:bookmarkStart w:id="264" w:name="_Toc339020208"/>
      <w:bookmarkStart w:id="265" w:name="_Toc333237652"/>
      <w:bookmarkStart w:id="266" w:name="_Toc336681910"/>
      <w:bookmarkStart w:id="267" w:name="_Toc342296735"/>
      <w:bookmarkStart w:id="268" w:name="_Toc503785403"/>
      <w:bookmarkStart w:id="269" w:name="_Toc350756425"/>
      <w:bookmarkStart w:id="270" w:name="_Toc339020070"/>
      <w:bookmarkStart w:id="271" w:name="_Toc339019990"/>
      <w:bookmarkStart w:id="272" w:name="_Toc330459960"/>
      <w:bookmarkStart w:id="273" w:name="_Toc331512873"/>
      <w:bookmarkStart w:id="274" w:name="_Toc340677045"/>
      <w:bookmarkStart w:id="275" w:name="_Toc340507417"/>
      <w:bookmarkStart w:id="276" w:name="_Toc333237763"/>
      <w:bookmarkStart w:id="277" w:name="_Toc331684013"/>
      <w:bookmarkStart w:id="278" w:name="_Toc339019864"/>
      <w:bookmarkStart w:id="279" w:name="_Toc365967048"/>
      <w:bookmarkStart w:id="280" w:name="_Toc345513842"/>
      <w:bookmarkStart w:id="281" w:name="_Toc337632333"/>
      <w:bookmarkStart w:id="282" w:name="_Toc342060349"/>
      <w:bookmarkStart w:id="283" w:name="_Toc336681555"/>
      <w:bookmarkStart w:id="284" w:name="_Toc333935321"/>
      <w:bookmarkStart w:id="285" w:name="_Toc365985154"/>
      <w:bookmarkStart w:id="286" w:name="_Toc350438724"/>
      <w:bookmarkStart w:id="287" w:name="_Toc340672844"/>
      <w:bookmarkStart w:id="288" w:name="_Toc333238608"/>
      <w:bookmarkStart w:id="289" w:name="_Toc341348313"/>
      <w:bookmarkStart w:id="290" w:name="_Toc370388389"/>
      <w:bookmarkStart w:id="291" w:name="_Toc339362275"/>
      <w:bookmarkStart w:id="292" w:name="_Toc349127601"/>
      <w:bookmarkStart w:id="293" w:name="_Toc333935662"/>
      <w:bookmarkStart w:id="294" w:name="_Toc13581119"/>
      <w:bookmarkStart w:id="295" w:name="_Toc374454576"/>
      <w:bookmarkStart w:id="296" w:name="_Toc503785405"/>
      <w:bookmarkStart w:id="297" w:name="_Toc497224203"/>
      <w:bookmarkStart w:id="298" w:name="_Toc350438726"/>
      <w:bookmarkStart w:id="299" w:name="_Toc339020210"/>
      <w:bookmarkStart w:id="300" w:name="_Toc342296737"/>
      <w:bookmarkStart w:id="301" w:name="_Toc332206685"/>
      <w:bookmarkStart w:id="302" w:name="_Toc345513844"/>
      <w:bookmarkStart w:id="303" w:name="_Toc339362277"/>
      <w:bookmarkStart w:id="304" w:name="_Toc349127603"/>
      <w:bookmarkStart w:id="305" w:name="_Toc339019866"/>
      <w:bookmarkStart w:id="306" w:name="_Toc350756427"/>
      <w:bookmarkStart w:id="307" w:name="_Toc366072505"/>
      <w:bookmarkStart w:id="308" w:name="_Toc333935664"/>
      <w:bookmarkStart w:id="309" w:name="_Toc333238610"/>
      <w:bookmarkStart w:id="310" w:name="_Toc330459962"/>
      <w:bookmarkStart w:id="311" w:name="_Toc365967050"/>
      <w:bookmarkStart w:id="312" w:name="_Toc331512875"/>
      <w:bookmarkStart w:id="313" w:name="_Toc342060351"/>
      <w:bookmarkStart w:id="314" w:name="_Toc340677047"/>
      <w:bookmarkStart w:id="315" w:name="_Toc331684015"/>
      <w:bookmarkStart w:id="316" w:name="_Toc340507419"/>
      <w:bookmarkStart w:id="317" w:name="_Toc336681557"/>
      <w:bookmarkStart w:id="318" w:name="_Toc339019992"/>
      <w:bookmarkStart w:id="319" w:name="_Toc341348315"/>
      <w:bookmarkStart w:id="320" w:name="_Toc349143566"/>
      <w:bookmarkStart w:id="321" w:name="_Toc337632335"/>
      <w:bookmarkStart w:id="322" w:name="_Toc339020072"/>
      <w:bookmarkStart w:id="323" w:name="_Toc336681912"/>
      <w:bookmarkStart w:id="324" w:name="_Toc365985156"/>
      <w:bookmarkStart w:id="325" w:name="_Toc340672846"/>
      <w:bookmarkStart w:id="326" w:name="_Toc333935323"/>
      <w:bookmarkStart w:id="327" w:name="_Toc333237654"/>
      <w:bookmarkStart w:id="328" w:name="_Toc333237765"/>
      <w:bookmarkStart w:id="329" w:name="_Toc339441064"/>
      <w:bookmarkStart w:id="330" w:name="_Toc332270323"/>
      <w:r>
        <w:rPr>
          <w:rFonts w:hint="eastAsia" w:ascii="仿宋_GB2312" w:hAnsi="仿宋_GB2312" w:eastAsia="仿宋_GB2312" w:cs="仿宋_GB2312"/>
          <w:highlight w:val="none"/>
          <w:lang w:eastAsia="zh-CN"/>
        </w:rPr>
        <w:t>遴选文件</w:t>
      </w:r>
      <w:r>
        <w:rPr>
          <w:rFonts w:hint="eastAsia" w:ascii="仿宋_GB2312" w:hAnsi="仿宋_GB2312" w:eastAsia="仿宋_GB2312" w:cs="仿宋_GB2312"/>
          <w:highlight w:val="none"/>
        </w:rPr>
        <w:t>的澄清</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r>
        <w:rPr>
          <w:rFonts w:hint="eastAsia" w:ascii="仿宋_GB2312" w:hAnsi="仿宋_GB2312" w:eastAsia="仿宋_GB2312" w:cs="仿宋_GB2312"/>
          <w:highlight w:val="none"/>
        </w:rPr>
        <w:t>、修改</w:t>
      </w:r>
      <w:bookmarkEnd w:id="294"/>
      <w:bookmarkEnd w:id="295"/>
    </w:p>
    <w:p w14:paraId="62C01381">
      <w:pPr>
        <w:widowControl/>
        <w:numPr>
          <w:ilvl w:val="1"/>
          <w:numId w:val="3"/>
        </w:numPr>
        <w:tabs>
          <w:tab w:val="left" w:pos="735"/>
          <w:tab w:val="clear" w:pos="360"/>
        </w:tabs>
        <w:kinsoku/>
        <w:wordWrap/>
        <w:overflowPunct/>
        <w:topLinePunct w:val="0"/>
        <w:bidi w:val="0"/>
        <w:adjustRightInd w:val="0"/>
        <w:snapToGrid w:val="0"/>
        <w:spacing w:line="360" w:lineRule="auto"/>
        <w:ind w:left="735" w:hanging="735"/>
        <w:rPr>
          <w:rFonts w:hint="eastAsia" w:ascii="仿宋_GB2312" w:hAnsi="仿宋_GB2312" w:eastAsia="仿宋_GB2312" w:cs="仿宋_GB2312"/>
          <w:bCs/>
          <w:color w:val="000000"/>
          <w:highlight w:val="none"/>
        </w:rPr>
      </w:pPr>
      <w:r>
        <w:rPr>
          <w:rFonts w:hint="eastAsia" w:ascii="仿宋_GB2312" w:hAnsi="仿宋_GB2312" w:eastAsia="仿宋_GB2312" w:cs="仿宋_GB2312"/>
          <w:color w:val="000000"/>
          <w:highlight w:val="none"/>
          <w:lang w:eastAsia="zh-CN"/>
        </w:rPr>
        <w:t>遴选文件</w:t>
      </w:r>
      <w:r>
        <w:rPr>
          <w:rFonts w:hint="eastAsia" w:ascii="仿宋_GB2312" w:hAnsi="仿宋_GB2312" w:eastAsia="仿宋_GB2312" w:cs="仿宋_GB2312"/>
          <w:color w:val="000000"/>
          <w:highlight w:val="none"/>
        </w:rPr>
        <w:t>需进行澄清或修改的，应在规定</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截止时间15日前，以书面形式通知所有登记备案领取</w:t>
      </w:r>
      <w:r>
        <w:rPr>
          <w:rFonts w:hint="eastAsia" w:ascii="仿宋_GB2312" w:hAnsi="仿宋_GB2312" w:eastAsia="仿宋_GB2312" w:cs="仿宋_GB2312"/>
          <w:color w:val="000000"/>
          <w:highlight w:val="none"/>
          <w:lang w:eastAsia="zh-CN"/>
        </w:rPr>
        <w:t>遴选文件</w:t>
      </w:r>
      <w:r>
        <w:rPr>
          <w:rFonts w:hint="eastAsia" w:ascii="仿宋_GB2312" w:hAnsi="仿宋_GB2312" w:eastAsia="仿宋_GB2312" w:cs="仿宋_GB2312"/>
          <w:color w:val="000000"/>
          <w:highlight w:val="none"/>
        </w:rPr>
        <w:t>的</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人收到澄清修改文件后，应当以书面形式确认。澄清修改的内容为</w:t>
      </w:r>
      <w:r>
        <w:rPr>
          <w:rFonts w:hint="eastAsia" w:ascii="仿宋_GB2312" w:hAnsi="仿宋_GB2312" w:eastAsia="仿宋_GB2312" w:cs="仿宋_GB2312"/>
          <w:color w:val="000000"/>
          <w:highlight w:val="none"/>
          <w:lang w:eastAsia="zh-CN"/>
        </w:rPr>
        <w:t>遴选文件</w:t>
      </w:r>
      <w:r>
        <w:rPr>
          <w:rFonts w:hint="eastAsia" w:ascii="仿宋_GB2312" w:hAnsi="仿宋_GB2312" w:eastAsia="仿宋_GB2312" w:cs="仿宋_GB2312"/>
          <w:color w:val="000000"/>
          <w:highlight w:val="none"/>
        </w:rPr>
        <w:t>的组成部分。</w:t>
      </w:r>
    </w:p>
    <w:p w14:paraId="25B30469">
      <w:pPr>
        <w:widowControl/>
        <w:numPr>
          <w:ilvl w:val="1"/>
          <w:numId w:val="3"/>
        </w:numPr>
        <w:tabs>
          <w:tab w:val="left" w:pos="735"/>
          <w:tab w:val="clear" w:pos="360"/>
        </w:tabs>
        <w:kinsoku/>
        <w:wordWrap/>
        <w:overflowPunct/>
        <w:topLinePunct w:val="0"/>
        <w:bidi w:val="0"/>
        <w:adjustRightInd w:val="0"/>
        <w:snapToGrid w:val="0"/>
        <w:spacing w:line="360" w:lineRule="auto"/>
        <w:ind w:left="735" w:hanging="735"/>
        <w:rPr>
          <w:rFonts w:hint="eastAsia" w:ascii="仿宋_GB2312" w:hAnsi="仿宋_GB2312" w:eastAsia="仿宋_GB2312" w:cs="仿宋_GB2312"/>
          <w:bCs/>
          <w:color w:val="000000"/>
          <w:highlight w:val="none"/>
        </w:rPr>
      </w:pPr>
      <w:r>
        <w:rPr>
          <w:rFonts w:hint="eastAsia" w:ascii="仿宋_GB2312" w:hAnsi="仿宋_GB2312" w:eastAsia="仿宋_GB2312" w:cs="仿宋_GB2312"/>
          <w:color w:val="000000"/>
          <w:highlight w:val="none"/>
        </w:rPr>
        <w:t>澄清或修改时间距</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截止时间不足15日的，采购人在征得已获取</w:t>
      </w:r>
      <w:r>
        <w:rPr>
          <w:rFonts w:hint="eastAsia" w:ascii="仿宋_GB2312" w:hAnsi="仿宋_GB2312" w:eastAsia="仿宋_GB2312" w:cs="仿宋_GB2312"/>
          <w:color w:val="000000"/>
          <w:highlight w:val="none"/>
          <w:lang w:eastAsia="zh-CN"/>
        </w:rPr>
        <w:t>遴选文件</w:t>
      </w:r>
      <w:r>
        <w:rPr>
          <w:rFonts w:hint="eastAsia" w:ascii="仿宋_GB2312" w:hAnsi="仿宋_GB2312" w:eastAsia="仿宋_GB2312" w:cs="仿宋_GB2312"/>
          <w:color w:val="000000"/>
          <w:highlight w:val="none"/>
        </w:rPr>
        <w:t>的</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人同意并书面确认后，可不改变</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截止时间。</w:t>
      </w:r>
    </w:p>
    <w:p w14:paraId="3612765D">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sz w:val="24"/>
          <w:szCs w:val="24"/>
          <w:highlight w:val="none"/>
        </w:rPr>
      </w:pPr>
      <w:bookmarkStart w:id="331" w:name="_Toc13581120"/>
      <w:bookmarkStart w:id="332" w:name="_Toc374454577"/>
      <w:r>
        <w:rPr>
          <w:rFonts w:hint="eastAsia" w:ascii="仿宋_GB2312" w:hAnsi="仿宋_GB2312" w:eastAsia="仿宋_GB2312" w:cs="仿宋_GB2312"/>
          <w:color w:val="000000"/>
          <w:sz w:val="24"/>
          <w:szCs w:val="24"/>
          <w:highlight w:val="none"/>
        </w:rPr>
        <w:t xml:space="preserve">Ｃ  </w:t>
      </w:r>
      <w:r>
        <w:rPr>
          <w:rFonts w:hint="eastAsia" w:ascii="仿宋_GB2312" w:hAnsi="仿宋_GB2312" w:eastAsia="仿宋_GB2312" w:cs="仿宋_GB2312"/>
          <w:color w:val="000000"/>
          <w:sz w:val="24"/>
          <w:szCs w:val="24"/>
          <w:highlight w:val="none"/>
          <w:lang w:eastAsia="zh-CN"/>
        </w:rPr>
        <w:t>响应</w:t>
      </w:r>
      <w:r>
        <w:rPr>
          <w:rFonts w:hint="eastAsia" w:ascii="仿宋_GB2312" w:hAnsi="仿宋_GB2312" w:eastAsia="仿宋_GB2312" w:cs="仿宋_GB2312"/>
          <w:color w:val="000000"/>
          <w:sz w:val="24"/>
          <w:szCs w:val="24"/>
          <w:highlight w:val="none"/>
        </w:rPr>
        <w:t>文件的编</w:t>
      </w:r>
      <w:bookmarkEnd w:id="296"/>
      <w:bookmarkEnd w:id="297"/>
      <w:r>
        <w:rPr>
          <w:rFonts w:hint="eastAsia" w:ascii="仿宋_GB2312" w:hAnsi="仿宋_GB2312" w:eastAsia="仿宋_GB2312" w:cs="仿宋_GB2312"/>
          <w:color w:val="000000"/>
          <w:sz w:val="24"/>
          <w:szCs w:val="24"/>
          <w:highlight w:val="none"/>
        </w:rPr>
        <w:t>制</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76D9B5A1">
      <w:pPr>
        <w:pStyle w:val="5"/>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333" w:name="_Toc336681913"/>
      <w:bookmarkStart w:id="334" w:name="_Toc340672847"/>
      <w:bookmarkStart w:id="335" w:name="_Toc333935324"/>
      <w:bookmarkStart w:id="336" w:name="_Toc339441065"/>
      <w:bookmarkStart w:id="337" w:name="_Toc340677048"/>
      <w:bookmarkStart w:id="338" w:name="_Toc365985157"/>
      <w:bookmarkStart w:id="339" w:name="_Toc339020211"/>
      <w:bookmarkStart w:id="340" w:name="_Toc333238611"/>
      <w:bookmarkStart w:id="341" w:name="_Toc13581121"/>
      <w:bookmarkStart w:id="342" w:name="_Toc503785406"/>
      <w:bookmarkStart w:id="343" w:name="_Toc330459963"/>
      <w:bookmarkStart w:id="344" w:name="_Toc365967051"/>
      <w:bookmarkStart w:id="345" w:name="_Toc331512876"/>
      <w:bookmarkStart w:id="346" w:name="_Toc339020073"/>
      <w:bookmarkStart w:id="347" w:name="_Toc340507420"/>
      <w:bookmarkStart w:id="348" w:name="_Toc342296738"/>
      <w:bookmarkStart w:id="349" w:name="_Toc336681558"/>
      <w:bookmarkStart w:id="350" w:name="_Toc332270324"/>
      <w:bookmarkStart w:id="351" w:name="_Toc345513845"/>
      <w:bookmarkStart w:id="352" w:name="_Toc339019867"/>
      <w:bookmarkStart w:id="353" w:name="_Toc333237766"/>
      <w:bookmarkStart w:id="354" w:name="_Toc333935665"/>
      <w:bookmarkStart w:id="355" w:name="_Toc341348316"/>
      <w:bookmarkStart w:id="356" w:name="_Toc342060352"/>
      <w:bookmarkStart w:id="357" w:name="_Toc349143567"/>
      <w:bookmarkStart w:id="358" w:name="_Toc331684016"/>
      <w:bookmarkStart w:id="359" w:name="_Toc350756428"/>
      <w:bookmarkStart w:id="360" w:name="_Toc337632336"/>
      <w:bookmarkStart w:id="361" w:name="_Toc333237655"/>
      <w:bookmarkStart w:id="362" w:name="_Toc366072506"/>
      <w:bookmarkStart w:id="363" w:name="_Toc497224204"/>
      <w:bookmarkStart w:id="364" w:name="_Toc332206686"/>
      <w:bookmarkStart w:id="365" w:name="_Toc349127604"/>
      <w:bookmarkStart w:id="366" w:name="_Toc339362278"/>
      <w:bookmarkStart w:id="367" w:name="_Toc374454578"/>
      <w:bookmarkStart w:id="368" w:name="_Toc339019993"/>
      <w:bookmarkStart w:id="369" w:name="_Toc350438727"/>
      <w:r>
        <w:rPr>
          <w:rFonts w:hint="eastAsia" w:ascii="仿宋_GB2312" w:hAnsi="仿宋_GB2312" w:eastAsia="仿宋_GB2312" w:cs="仿宋_GB2312"/>
          <w:highlight w:val="none"/>
        </w:rPr>
        <w:t>要求</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181EBC54">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7.1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人应仔细阅读</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的所有内容，按</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的要求编制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文件，并保证所提供的全部资料的真实性，以使其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对</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提出的要求和条件做出实质性响应，否则，其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将作无效</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处理。</w:t>
      </w:r>
    </w:p>
    <w:p w14:paraId="32E4F442">
      <w:pPr>
        <w:pStyle w:val="5"/>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370" w:name="_Toc374454579"/>
      <w:bookmarkStart w:id="371" w:name="_Toc340672848"/>
      <w:bookmarkStart w:id="372" w:name="_Toc349143568"/>
      <w:bookmarkStart w:id="373" w:name="_Toc365985158"/>
      <w:bookmarkStart w:id="374" w:name="_Toc333935325"/>
      <w:bookmarkStart w:id="375" w:name="_Toc341348317"/>
      <w:bookmarkStart w:id="376" w:name="_Toc365967052"/>
      <w:bookmarkStart w:id="377" w:name="_Toc339020074"/>
      <w:bookmarkStart w:id="378" w:name="_Toc332206687"/>
      <w:bookmarkStart w:id="379" w:name="_Toc350438728"/>
      <w:bookmarkStart w:id="380" w:name="_Toc339019868"/>
      <w:bookmarkStart w:id="381" w:name="_Toc331684017"/>
      <w:bookmarkStart w:id="382" w:name="_Toc497224205"/>
      <w:bookmarkStart w:id="383" w:name="_Toc339362279"/>
      <w:bookmarkStart w:id="384" w:name="_Toc332270325"/>
      <w:bookmarkStart w:id="385" w:name="_Toc336681559"/>
      <w:bookmarkStart w:id="386" w:name="_Toc340677049"/>
      <w:bookmarkStart w:id="387" w:name="_Toc340507421"/>
      <w:bookmarkStart w:id="388" w:name="_Toc366072507"/>
      <w:bookmarkStart w:id="389" w:name="_Toc345513846"/>
      <w:bookmarkStart w:id="390" w:name="_Toc336681914"/>
      <w:bookmarkStart w:id="391" w:name="_Toc342060353"/>
      <w:bookmarkStart w:id="392" w:name="_Toc333237767"/>
      <w:bookmarkStart w:id="393" w:name="_Toc339019994"/>
      <w:bookmarkStart w:id="394" w:name="_Toc337632337"/>
      <w:bookmarkStart w:id="395" w:name="_Toc13581122"/>
      <w:bookmarkStart w:id="396" w:name="_Toc349127605"/>
      <w:bookmarkStart w:id="397" w:name="_Toc350756429"/>
      <w:bookmarkStart w:id="398" w:name="_Toc339441066"/>
      <w:bookmarkStart w:id="399" w:name="_Toc333237656"/>
      <w:bookmarkStart w:id="400" w:name="_Toc339020212"/>
      <w:bookmarkStart w:id="401" w:name="_Toc333238612"/>
      <w:bookmarkStart w:id="402" w:name="_Toc333935666"/>
      <w:bookmarkStart w:id="403" w:name="_Toc342296739"/>
      <w:bookmarkStart w:id="404" w:name="_Toc331512877"/>
      <w:bookmarkStart w:id="405" w:name="_Toc503785407"/>
      <w:bookmarkStart w:id="406" w:name="_Toc330459964"/>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语言及计量单位</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1472D58F">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8.1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人提交的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文件（包括资格证明文件）以及</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人就有关</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的所有往来函电均应使用中文。</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人可以提交</w:t>
      </w:r>
      <w:r>
        <w:rPr>
          <w:rFonts w:hint="eastAsia" w:ascii="仿宋_GB2312" w:hAnsi="仿宋_GB2312" w:eastAsia="仿宋_GB2312" w:cs="仿宋_GB2312"/>
          <w:bCs/>
          <w:color w:val="000000"/>
          <w:highlight w:val="none"/>
          <w:lang w:eastAsia="zh-CN"/>
        </w:rPr>
        <w:t>用其他</w:t>
      </w:r>
      <w:r>
        <w:rPr>
          <w:rFonts w:hint="eastAsia" w:ascii="仿宋_GB2312" w:hAnsi="仿宋_GB2312" w:eastAsia="仿宋_GB2312" w:cs="仿宋_GB2312"/>
          <w:bCs/>
          <w:color w:val="000000"/>
          <w:highlight w:val="none"/>
        </w:rPr>
        <w:t>语言打印的资料，但有关段落必须译成中文。</w:t>
      </w:r>
    </w:p>
    <w:p w14:paraId="141C8918">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8.2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除在</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的技术规格中另有规定外，计量单位应使用中华人民共和国法定计量单位（国际单位制和国家选定的其他计量单位）。</w:t>
      </w:r>
    </w:p>
    <w:p w14:paraId="0AEE2FA7">
      <w:pPr>
        <w:pStyle w:val="5"/>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407" w:name="_Toc333935326"/>
      <w:bookmarkStart w:id="408" w:name="_Toc339441067"/>
      <w:bookmarkStart w:id="409" w:name="_Toc503785408"/>
      <w:bookmarkStart w:id="410" w:name="_Toc331512878"/>
      <w:bookmarkStart w:id="411" w:name="_Toc336681560"/>
      <w:bookmarkStart w:id="412" w:name="_Toc350756430"/>
      <w:bookmarkStart w:id="413" w:name="_Toc13581123"/>
      <w:bookmarkStart w:id="414" w:name="_Toc339362280"/>
      <w:bookmarkStart w:id="415" w:name="_Toc349143569"/>
      <w:bookmarkStart w:id="416" w:name="_Toc336681915"/>
      <w:bookmarkStart w:id="417" w:name="_Toc339019869"/>
      <w:bookmarkStart w:id="418" w:name="_Toc333238613"/>
      <w:bookmarkStart w:id="419" w:name="_Toc350438729"/>
      <w:bookmarkStart w:id="420" w:name="_Toc365967053"/>
      <w:bookmarkStart w:id="421" w:name="_Toc339019995"/>
      <w:bookmarkStart w:id="422" w:name="_Toc330459965"/>
      <w:bookmarkStart w:id="423" w:name="_Toc332270326"/>
      <w:bookmarkStart w:id="424" w:name="_Toc337632338"/>
      <w:bookmarkStart w:id="425" w:name="_Toc333237768"/>
      <w:bookmarkStart w:id="426" w:name="_Toc366072508"/>
      <w:bookmarkStart w:id="427" w:name="_Toc340677050"/>
      <w:bookmarkStart w:id="428" w:name="_Toc332206688"/>
      <w:bookmarkStart w:id="429" w:name="_Toc349127606"/>
      <w:bookmarkStart w:id="430" w:name="_Toc340507422"/>
      <w:bookmarkStart w:id="431" w:name="_Toc333935667"/>
      <w:bookmarkStart w:id="432" w:name="_Toc339020213"/>
      <w:bookmarkStart w:id="433" w:name="_Toc365985159"/>
      <w:bookmarkStart w:id="434" w:name="_Toc333237657"/>
      <w:bookmarkStart w:id="435" w:name="_Toc340672849"/>
      <w:bookmarkStart w:id="436" w:name="_Toc497224206"/>
      <w:bookmarkStart w:id="437" w:name="_Toc374454580"/>
      <w:bookmarkStart w:id="438" w:name="_Toc342296740"/>
      <w:bookmarkStart w:id="439" w:name="_Toc345513847"/>
      <w:bookmarkStart w:id="440" w:name="_Toc341348318"/>
      <w:bookmarkStart w:id="441" w:name="_Toc339020075"/>
      <w:bookmarkStart w:id="442" w:name="_Toc331684018"/>
      <w:bookmarkStart w:id="443" w:name="_Toc342060354"/>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文件的构成</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180BD4A8">
      <w:pPr>
        <w:widowControl/>
        <w:tabs>
          <w:tab w:val="left" w:pos="753"/>
        </w:tabs>
        <w:kinsoku/>
        <w:wordWrap/>
        <w:overflowPunct/>
        <w:topLinePunct w:val="0"/>
        <w:bidi w:val="0"/>
        <w:adjustRightInd w:val="0"/>
        <w:snapToGrid w:val="0"/>
        <w:spacing w:line="360" w:lineRule="auto"/>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 xml:space="preserve">9.1   </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文件包括：</w:t>
      </w:r>
    </w:p>
    <w:p w14:paraId="5CFDA3DE">
      <w:pPr>
        <w:widowControl/>
        <w:kinsoku/>
        <w:wordWrap/>
        <w:overflowPunct/>
        <w:topLinePunct w:val="0"/>
        <w:bidi w:val="0"/>
        <w:adjustRightInd w:val="0"/>
        <w:snapToGrid w:val="0"/>
        <w:spacing w:line="360" w:lineRule="auto"/>
        <w:ind w:left="734"/>
        <w:rPr>
          <w:rFonts w:hint="eastAsia" w:ascii="仿宋_GB2312" w:hAnsi="仿宋_GB2312" w:eastAsia="仿宋_GB2312" w:cs="仿宋_GB2312"/>
          <w:bCs/>
          <w:color w:val="000000"/>
          <w:highlight w:val="none"/>
          <w:lang w:val="en-US" w:eastAsia="zh-CN"/>
        </w:rPr>
      </w:pPr>
      <w:bookmarkStart w:id="444" w:name="_Toc503785409"/>
      <w:bookmarkStart w:id="445" w:name="_Toc497224207"/>
      <w:r>
        <w:rPr>
          <w:rFonts w:hint="eastAsia" w:ascii="仿宋_GB2312" w:hAnsi="仿宋_GB2312" w:eastAsia="仿宋_GB2312" w:cs="仿宋_GB2312"/>
          <w:bCs/>
          <w:color w:val="000000"/>
          <w:highlight w:val="none"/>
        </w:rPr>
        <w:t xml:space="preserve">第一章 </w:t>
      </w:r>
      <w:r>
        <w:rPr>
          <w:rFonts w:hint="eastAsia" w:ascii="仿宋_GB2312" w:hAnsi="仿宋_GB2312" w:eastAsia="仿宋_GB2312" w:cs="仿宋_GB2312"/>
          <w:bCs/>
          <w:color w:val="000000"/>
          <w:highlight w:val="none"/>
          <w:lang w:val="en-US" w:eastAsia="zh-CN"/>
        </w:rPr>
        <w:t>供应商资质</w:t>
      </w:r>
    </w:p>
    <w:p w14:paraId="465AE195">
      <w:pPr>
        <w:widowControl/>
        <w:kinsoku/>
        <w:wordWrap/>
        <w:overflowPunct/>
        <w:topLinePunct w:val="0"/>
        <w:bidi w:val="0"/>
        <w:adjustRightInd w:val="0"/>
        <w:snapToGrid w:val="0"/>
        <w:spacing w:line="360" w:lineRule="auto"/>
        <w:ind w:left="734"/>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第二章 商务和技术部分</w:t>
      </w:r>
    </w:p>
    <w:p w14:paraId="7D33F6B0">
      <w:pPr>
        <w:widowControl/>
        <w:numPr>
          <w:ilvl w:val="0"/>
          <w:numId w:val="0"/>
        </w:numPr>
        <w:kinsoku/>
        <w:wordWrap/>
        <w:overflowPunct/>
        <w:topLinePunct w:val="0"/>
        <w:bidi w:val="0"/>
        <w:adjustRightInd w:val="0"/>
        <w:snapToGrid w:val="0"/>
        <w:spacing w:line="360" w:lineRule="auto"/>
        <w:ind w:left="0" w:firstLine="0"/>
        <w:rPr>
          <w:rFonts w:hint="eastAsia" w:ascii="仿宋_GB2312" w:hAnsi="仿宋_GB2312" w:eastAsia="仿宋_GB2312" w:cs="仿宋_GB2312"/>
          <w:bCs/>
          <w:color w:val="000000"/>
          <w:highlight w:val="none"/>
        </w:rPr>
      </w:pPr>
      <w:ins w:id="1" w:author="茶培健" w:date="2025-08-15T18:17:05Z">
        <w:r>
          <w:rPr>
            <w:rFonts w:hint="eastAsia" w:ascii="仿宋_GB2312" w:hAnsi="仿宋_GB2312" w:eastAsia="仿宋_GB2312" w:cs="仿宋_GB2312"/>
            <w:bCs/>
            <w:color w:val="000000"/>
            <w:kern w:val="2"/>
            <w:sz w:val="24"/>
            <w:szCs w:val="24"/>
            <w:lang w:val="en-US" w:eastAsia="zh-CN" w:bidi="ar-SA"/>
          </w:rPr>
          <w:t>（1）</w:t>
        </w:r>
      </w:ins>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lang w:val="en-US" w:eastAsia="zh-CN"/>
        </w:rPr>
        <w:t>承诺</w:t>
      </w:r>
      <w:r>
        <w:rPr>
          <w:rFonts w:hint="eastAsia" w:ascii="仿宋_GB2312" w:hAnsi="仿宋_GB2312" w:eastAsia="仿宋_GB2312" w:cs="仿宋_GB2312"/>
          <w:bCs/>
          <w:color w:val="000000"/>
          <w:highlight w:val="none"/>
        </w:rPr>
        <w:t>函；</w:t>
      </w:r>
    </w:p>
    <w:p w14:paraId="2BBCB195">
      <w:pPr>
        <w:widowControl/>
        <w:numPr>
          <w:ilvl w:val="0"/>
          <w:numId w:val="0"/>
        </w:numPr>
        <w:kinsoku/>
        <w:wordWrap/>
        <w:overflowPunct/>
        <w:topLinePunct w:val="0"/>
        <w:bidi w:val="0"/>
        <w:adjustRightInd w:val="0"/>
        <w:snapToGrid w:val="0"/>
        <w:spacing w:line="360" w:lineRule="auto"/>
        <w:ind w:left="0" w:firstLine="0"/>
        <w:rPr>
          <w:rFonts w:hint="eastAsia" w:ascii="仿宋_GB2312" w:hAnsi="仿宋_GB2312" w:eastAsia="仿宋_GB2312" w:cs="仿宋_GB2312"/>
          <w:color w:val="000000"/>
          <w:highlight w:val="none"/>
        </w:rPr>
      </w:pPr>
      <w:ins w:id="2" w:author="茶培健" w:date="2025-08-15T18:17:05Z">
        <w:r>
          <w:rPr>
            <w:rFonts w:hint="eastAsia" w:ascii="仿宋_GB2312" w:hAnsi="仿宋_GB2312" w:eastAsia="仿宋_GB2312" w:cs="仿宋_GB2312"/>
            <w:color w:val="000000"/>
            <w:kern w:val="2"/>
            <w:sz w:val="24"/>
            <w:szCs w:val="24"/>
            <w:lang w:val="en-US" w:eastAsia="zh-CN" w:bidi="ar-SA"/>
          </w:rPr>
          <w:t>（2）</w:t>
        </w:r>
      </w:ins>
      <w:r>
        <w:rPr>
          <w:rFonts w:hint="eastAsia" w:ascii="仿宋_GB2312" w:hAnsi="仿宋_GB2312" w:eastAsia="仿宋_GB2312" w:cs="仿宋_GB2312"/>
          <w:bCs/>
          <w:color w:val="000000"/>
          <w:highlight w:val="none"/>
        </w:rPr>
        <w:t>商务条款</w:t>
      </w:r>
      <w:r>
        <w:rPr>
          <w:rFonts w:hint="eastAsia" w:ascii="仿宋_GB2312" w:hAnsi="仿宋_GB2312" w:eastAsia="仿宋_GB2312" w:cs="仿宋_GB2312"/>
          <w:color w:val="000000"/>
          <w:highlight w:val="none"/>
        </w:rPr>
        <w:t>偏离一览表；</w:t>
      </w:r>
    </w:p>
    <w:p w14:paraId="572111C3">
      <w:pPr>
        <w:widowControl/>
        <w:numPr>
          <w:ilvl w:val="0"/>
          <w:numId w:val="0"/>
        </w:numPr>
        <w:kinsoku/>
        <w:wordWrap/>
        <w:overflowPunct/>
        <w:topLinePunct w:val="0"/>
        <w:bidi w:val="0"/>
        <w:adjustRightInd w:val="0"/>
        <w:snapToGrid w:val="0"/>
        <w:spacing w:line="360" w:lineRule="auto"/>
        <w:ind w:left="0" w:firstLine="0"/>
        <w:rPr>
          <w:rFonts w:hint="eastAsia" w:ascii="仿宋_GB2312" w:hAnsi="仿宋_GB2312" w:eastAsia="仿宋_GB2312" w:cs="仿宋_GB2312"/>
          <w:color w:val="000000"/>
          <w:highlight w:val="none"/>
        </w:rPr>
      </w:pPr>
      <w:ins w:id="3" w:author="茶培健" w:date="2025-08-15T18:17:05Z">
        <w:r>
          <w:rPr>
            <w:rFonts w:hint="eastAsia" w:ascii="仿宋_GB2312" w:hAnsi="仿宋_GB2312" w:eastAsia="仿宋_GB2312" w:cs="仿宋_GB2312"/>
            <w:color w:val="000000"/>
            <w:kern w:val="2"/>
            <w:sz w:val="24"/>
            <w:szCs w:val="24"/>
            <w:lang w:val="en-US" w:eastAsia="zh-CN" w:bidi="ar-SA"/>
          </w:rPr>
          <w:t>（3）</w:t>
        </w:r>
      </w:ins>
      <w:r>
        <w:rPr>
          <w:rFonts w:hint="eastAsia" w:ascii="仿宋_GB2312" w:hAnsi="仿宋_GB2312" w:eastAsia="仿宋_GB2312" w:cs="仿宋_GB2312"/>
          <w:color w:val="000000"/>
          <w:highlight w:val="none"/>
        </w:rPr>
        <w:t>技术条款偏离一览表；</w:t>
      </w:r>
    </w:p>
    <w:p w14:paraId="14B5F147">
      <w:pPr>
        <w:widowControl/>
        <w:numPr>
          <w:ilvl w:val="0"/>
          <w:numId w:val="0"/>
        </w:numPr>
        <w:kinsoku/>
        <w:wordWrap/>
        <w:overflowPunct/>
        <w:topLinePunct w:val="0"/>
        <w:bidi w:val="0"/>
        <w:adjustRightInd w:val="0"/>
        <w:snapToGrid w:val="0"/>
        <w:spacing w:line="360" w:lineRule="auto"/>
        <w:ind w:left="0" w:firstLine="0"/>
        <w:rPr>
          <w:rFonts w:hint="eastAsia" w:ascii="仿宋_GB2312" w:hAnsi="仿宋_GB2312" w:eastAsia="仿宋_GB2312" w:cs="仿宋_GB2312"/>
          <w:color w:val="000000"/>
          <w:highlight w:val="none"/>
        </w:rPr>
      </w:pPr>
      <w:ins w:id="4" w:author="茶培健" w:date="2025-08-15T18:17:05Z">
        <w:r>
          <w:rPr>
            <w:rFonts w:hint="eastAsia" w:ascii="仿宋_GB2312" w:hAnsi="仿宋_GB2312" w:eastAsia="仿宋_GB2312" w:cs="仿宋_GB2312"/>
            <w:color w:val="000000"/>
            <w:kern w:val="2"/>
            <w:sz w:val="24"/>
            <w:szCs w:val="24"/>
            <w:lang w:val="en-US" w:eastAsia="zh-CN" w:bidi="ar-SA"/>
          </w:rPr>
          <w:t>（4）</w:t>
        </w:r>
      </w:ins>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人企业简介；</w:t>
      </w:r>
    </w:p>
    <w:p w14:paraId="5984926F">
      <w:pPr>
        <w:widowControl/>
        <w:numPr>
          <w:ilvl w:val="0"/>
          <w:numId w:val="0"/>
        </w:numPr>
        <w:kinsoku/>
        <w:wordWrap/>
        <w:overflowPunct/>
        <w:topLinePunct w:val="0"/>
        <w:bidi w:val="0"/>
        <w:adjustRightInd w:val="0"/>
        <w:snapToGrid w:val="0"/>
        <w:spacing w:line="360" w:lineRule="auto"/>
        <w:ind w:left="0" w:firstLine="0"/>
        <w:rPr>
          <w:rFonts w:hint="eastAsia" w:ascii="仿宋_GB2312" w:hAnsi="仿宋_GB2312" w:eastAsia="仿宋_GB2312" w:cs="仿宋_GB2312"/>
          <w:color w:val="000000"/>
          <w:highlight w:val="none"/>
        </w:rPr>
      </w:pPr>
      <w:ins w:id="5" w:author="茶培健" w:date="2025-08-15T18:17:05Z">
        <w:r>
          <w:rPr>
            <w:rFonts w:hint="eastAsia" w:ascii="仿宋_GB2312" w:hAnsi="仿宋_GB2312" w:eastAsia="仿宋_GB2312" w:cs="仿宋_GB2312"/>
            <w:color w:val="000000"/>
            <w:kern w:val="2"/>
            <w:sz w:val="24"/>
            <w:szCs w:val="24"/>
            <w:lang w:val="en-US" w:eastAsia="zh-CN" w:bidi="ar-SA"/>
          </w:rPr>
          <w:t>（5）</w:t>
        </w:r>
      </w:ins>
      <w:del w:id="6" w:author="茶培健" w:date="2025-08-15T18:17:27Z">
        <w:r>
          <w:rPr>
            <w:rFonts w:hint="eastAsia" w:ascii="仿宋_GB2312" w:hAnsi="仿宋_GB2312" w:eastAsia="仿宋_GB2312" w:cs="仿宋_GB2312"/>
            <w:color w:val="000000"/>
            <w:highlight w:val="none"/>
          </w:rPr>
          <w:delText>服务方案</w:delText>
        </w:r>
      </w:del>
      <w:ins w:id="7" w:author="茶培健" w:date="2025-08-15T18:17:27Z">
        <w:r>
          <w:rPr>
            <w:rFonts w:hint="eastAsia" w:ascii="仿宋_GB2312" w:hAnsi="仿宋_GB2312" w:eastAsia="仿宋_GB2312" w:cs="仿宋_GB2312"/>
            <w:color w:val="000000"/>
            <w:highlight w:val="none"/>
            <w:lang w:eastAsia="zh-CN"/>
          </w:rPr>
          <w:t>车辆</w:t>
        </w:r>
      </w:ins>
      <w:ins w:id="8" w:author="茶培健" w:date="2025-08-15T18:17:29Z">
        <w:r>
          <w:rPr>
            <w:rFonts w:hint="eastAsia" w:ascii="仿宋_GB2312" w:hAnsi="仿宋_GB2312" w:eastAsia="仿宋_GB2312" w:cs="仿宋_GB2312"/>
            <w:color w:val="000000"/>
            <w:highlight w:val="none"/>
            <w:lang w:eastAsia="zh-CN"/>
          </w:rPr>
          <w:t>维修</w:t>
        </w:r>
      </w:ins>
      <w:ins w:id="9" w:author="茶培健" w:date="2025-08-15T18:17:31Z">
        <w:r>
          <w:rPr>
            <w:rFonts w:hint="eastAsia" w:ascii="仿宋_GB2312" w:hAnsi="仿宋_GB2312" w:eastAsia="仿宋_GB2312" w:cs="仿宋_GB2312"/>
            <w:color w:val="000000"/>
            <w:highlight w:val="none"/>
            <w:lang w:eastAsia="zh-CN"/>
          </w:rPr>
          <w:t>、</w:t>
        </w:r>
      </w:ins>
      <w:ins w:id="10" w:author="茶培健" w:date="2025-08-15T18:17:33Z">
        <w:r>
          <w:rPr>
            <w:rFonts w:hint="eastAsia" w:ascii="仿宋_GB2312" w:hAnsi="仿宋_GB2312" w:eastAsia="仿宋_GB2312" w:cs="仿宋_GB2312"/>
            <w:color w:val="000000"/>
            <w:highlight w:val="none"/>
            <w:lang w:eastAsia="zh-CN"/>
          </w:rPr>
          <w:t>保养</w:t>
        </w:r>
      </w:ins>
      <w:ins w:id="11" w:author="茶培健" w:date="2025-08-15T18:17:35Z">
        <w:r>
          <w:rPr>
            <w:rFonts w:hint="eastAsia" w:ascii="仿宋_GB2312" w:hAnsi="仿宋_GB2312" w:eastAsia="仿宋_GB2312" w:cs="仿宋_GB2312"/>
            <w:color w:val="000000"/>
            <w:highlight w:val="none"/>
            <w:lang w:eastAsia="zh-CN"/>
          </w:rPr>
          <w:t>服务</w:t>
        </w:r>
      </w:ins>
      <w:ins w:id="12" w:author="茶培健" w:date="2025-08-15T18:17:36Z">
        <w:r>
          <w:rPr>
            <w:rFonts w:hint="eastAsia" w:ascii="仿宋_GB2312" w:hAnsi="仿宋_GB2312" w:eastAsia="仿宋_GB2312" w:cs="仿宋_GB2312"/>
            <w:color w:val="000000"/>
            <w:highlight w:val="none"/>
            <w:lang w:eastAsia="zh-CN"/>
          </w:rPr>
          <w:t>方案</w:t>
        </w:r>
      </w:ins>
      <w:r>
        <w:rPr>
          <w:rFonts w:hint="eastAsia" w:ascii="仿宋_GB2312" w:hAnsi="仿宋_GB2312" w:eastAsia="仿宋_GB2312" w:cs="仿宋_GB2312"/>
          <w:color w:val="000000"/>
          <w:highlight w:val="none"/>
        </w:rPr>
        <w:t>；</w:t>
      </w:r>
    </w:p>
    <w:p w14:paraId="320DA959">
      <w:pPr>
        <w:widowControl/>
        <w:numPr>
          <w:ilvl w:val="0"/>
          <w:numId w:val="0"/>
        </w:numPr>
        <w:kinsoku/>
        <w:wordWrap/>
        <w:overflowPunct/>
        <w:topLinePunct w:val="0"/>
        <w:bidi w:val="0"/>
        <w:adjustRightInd w:val="0"/>
        <w:snapToGrid w:val="0"/>
        <w:spacing w:line="360" w:lineRule="auto"/>
        <w:ind w:left="0" w:firstLine="0"/>
        <w:rPr>
          <w:ins w:id="13" w:author="茶培健" w:date="2025-08-15T18:17:52Z"/>
          <w:rFonts w:hint="eastAsia" w:ascii="仿宋_GB2312" w:hAnsi="仿宋_GB2312" w:eastAsia="仿宋_GB2312" w:cs="仿宋_GB2312"/>
          <w:color w:val="000000"/>
          <w:kern w:val="2"/>
          <w:sz w:val="24"/>
          <w:szCs w:val="24"/>
          <w:lang w:val="en-US" w:eastAsia="zh-CN" w:bidi="ar-SA"/>
        </w:rPr>
      </w:pPr>
      <w:ins w:id="14" w:author="茶培健" w:date="2025-08-15T18:17:05Z">
        <w:r>
          <w:rPr>
            <w:rFonts w:hint="eastAsia" w:ascii="仿宋_GB2312" w:hAnsi="仿宋_GB2312" w:eastAsia="仿宋_GB2312" w:cs="仿宋_GB2312"/>
            <w:color w:val="000000"/>
            <w:kern w:val="2"/>
            <w:sz w:val="24"/>
            <w:szCs w:val="24"/>
            <w:lang w:val="en-US" w:eastAsia="zh-CN" w:bidi="ar-SA"/>
          </w:rPr>
          <w:t>（6）</w:t>
        </w:r>
      </w:ins>
      <w:ins w:id="15" w:author="茶培健" w:date="2025-08-15T18:17:46Z">
        <w:r>
          <w:rPr>
            <w:rFonts w:hint="eastAsia" w:ascii="仿宋_GB2312" w:hAnsi="仿宋_GB2312" w:eastAsia="仿宋_GB2312" w:cs="仿宋_GB2312"/>
            <w:color w:val="000000"/>
            <w:kern w:val="2"/>
            <w:sz w:val="24"/>
            <w:szCs w:val="24"/>
            <w:lang w:val="en-US" w:eastAsia="zh-CN" w:bidi="ar-SA"/>
          </w:rPr>
          <w:t>质量</w:t>
        </w:r>
      </w:ins>
      <w:ins w:id="16" w:author="茶培健" w:date="2025-08-15T18:17:47Z">
        <w:r>
          <w:rPr>
            <w:rFonts w:hint="eastAsia" w:ascii="仿宋_GB2312" w:hAnsi="仿宋_GB2312" w:eastAsia="仿宋_GB2312" w:cs="仿宋_GB2312"/>
            <w:color w:val="000000"/>
            <w:kern w:val="2"/>
            <w:sz w:val="24"/>
            <w:szCs w:val="24"/>
            <w:lang w:val="en-US" w:eastAsia="zh-CN" w:bidi="ar-SA"/>
          </w:rPr>
          <w:t>保证</w:t>
        </w:r>
      </w:ins>
      <w:ins w:id="17" w:author="茶培健" w:date="2025-08-15T18:17:49Z">
        <w:r>
          <w:rPr>
            <w:rFonts w:hint="eastAsia" w:ascii="仿宋_GB2312" w:hAnsi="仿宋_GB2312" w:eastAsia="仿宋_GB2312" w:cs="仿宋_GB2312"/>
            <w:color w:val="000000"/>
            <w:kern w:val="2"/>
            <w:sz w:val="24"/>
            <w:szCs w:val="24"/>
            <w:lang w:val="en-US" w:eastAsia="zh-CN" w:bidi="ar-SA"/>
          </w:rPr>
          <w:t>措施</w:t>
        </w:r>
      </w:ins>
    </w:p>
    <w:p w14:paraId="3D01A790">
      <w:pPr>
        <w:widowControl/>
        <w:numPr>
          <w:ilvl w:val="0"/>
          <w:numId w:val="0"/>
        </w:numPr>
        <w:kinsoku/>
        <w:wordWrap/>
        <w:overflowPunct/>
        <w:topLinePunct w:val="0"/>
        <w:bidi w:val="0"/>
        <w:adjustRightInd w:val="0"/>
        <w:snapToGrid w:val="0"/>
        <w:spacing w:line="360" w:lineRule="auto"/>
        <w:ind w:left="0" w:firstLine="0"/>
        <w:rPr>
          <w:ins w:id="18" w:author="茶培健" w:date="2025-08-15T18:17:43Z"/>
          <w:rFonts w:hint="eastAsia" w:ascii="仿宋_GB2312" w:hAnsi="仿宋_GB2312" w:eastAsia="仿宋_GB2312" w:cs="仿宋_GB2312"/>
          <w:color w:val="000000"/>
          <w:kern w:val="2"/>
          <w:sz w:val="24"/>
          <w:szCs w:val="24"/>
          <w:lang w:val="en-US" w:eastAsia="zh-CN" w:bidi="ar-SA"/>
        </w:rPr>
      </w:pPr>
      <w:ins w:id="19" w:author="茶培健" w:date="2025-08-15T18:17:56Z">
        <w:r>
          <w:rPr>
            <w:rFonts w:hint="eastAsia" w:ascii="仿宋_GB2312" w:hAnsi="仿宋_GB2312" w:eastAsia="仿宋_GB2312" w:cs="仿宋_GB2312"/>
            <w:color w:val="000000"/>
            <w:kern w:val="2"/>
            <w:sz w:val="24"/>
            <w:szCs w:val="24"/>
            <w:lang w:val="en-US" w:eastAsia="zh-CN" w:bidi="ar-SA"/>
          </w:rPr>
          <w:t>（</w:t>
        </w:r>
      </w:ins>
      <w:ins w:id="20" w:author="茶培健" w:date="2025-08-15T18:17:57Z">
        <w:r>
          <w:rPr>
            <w:rFonts w:hint="eastAsia" w:ascii="仿宋_GB2312" w:hAnsi="仿宋_GB2312" w:eastAsia="仿宋_GB2312" w:cs="仿宋_GB2312"/>
            <w:color w:val="000000"/>
            <w:kern w:val="2"/>
            <w:sz w:val="24"/>
            <w:szCs w:val="24"/>
            <w:lang w:val="en-US" w:eastAsia="zh-CN" w:bidi="ar-SA"/>
          </w:rPr>
          <w:t>7</w:t>
        </w:r>
      </w:ins>
      <w:ins w:id="21" w:author="茶培健" w:date="2025-08-15T18:17:56Z">
        <w:r>
          <w:rPr>
            <w:rFonts w:hint="eastAsia" w:ascii="仿宋_GB2312" w:hAnsi="仿宋_GB2312" w:eastAsia="仿宋_GB2312" w:cs="仿宋_GB2312"/>
            <w:color w:val="000000"/>
            <w:kern w:val="2"/>
            <w:sz w:val="24"/>
            <w:szCs w:val="24"/>
            <w:lang w:val="en-US" w:eastAsia="zh-CN" w:bidi="ar-SA"/>
          </w:rPr>
          <w:t>）</w:t>
        </w:r>
      </w:ins>
      <w:ins w:id="22" w:author="茶培健" w:date="2025-08-15T18:18:03Z">
        <w:r>
          <w:rPr>
            <w:rFonts w:hint="eastAsia" w:ascii="仿宋_GB2312" w:hAnsi="仿宋_GB2312" w:eastAsia="仿宋_GB2312" w:cs="仿宋_GB2312"/>
            <w:color w:val="000000"/>
            <w:kern w:val="2"/>
            <w:sz w:val="24"/>
            <w:szCs w:val="24"/>
            <w:lang w:val="en-US" w:eastAsia="zh-CN" w:bidi="ar-SA"/>
          </w:rPr>
          <w:t>应急</w:t>
        </w:r>
      </w:ins>
      <w:ins w:id="23" w:author="茶培健" w:date="2025-08-15T18:18:07Z">
        <w:r>
          <w:rPr>
            <w:rFonts w:hint="eastAsia" w:ascii="仿宋_GB2312" w:hAnsi="仿宋_GB2312" w:eastAsia="仿宋_GB2312" w:cs="仿宋_GB2312"/>
            <w:color w:val="000000"/>
            <w:kern w:val="2"/>
            <w:sz w:val="24"/>
            <w:szCs w:val="24"/>
            <w:lang w:val="en-US" w:eastAsia="zh-CN" w:bidi="ar-SA"/>
          </w:rPr>
          <w:t>预案</w:t>
        </w:r>
      </w:ins>
    </w:p>
    <w:p w14:paraId="79065EAA">
      <w:pPr>
        <w:widowControl/>
        <w:numPr>
          <w:ilvl w:val="0"/>
          <w:numId w:val="0"/>
        </w:numPr>
        <w:kinsoku/>
        <w:wordWrap/>
        <w:overflowPunct/>
        <w:topLinePunct w:val="0"/>
        <w:bidi w:val="0"/>
        <w:adjustRightInd w:val="0"/>
        <w:snapToGrid w:val="0"/>
        <w:spacing w:line="360" w:lineRule="auto"/>
        <w:ind w:left="0" w:firstLine="0"/>
        <w:rPr>
          <w:rFonts w:hint="eastAsia" w:ascii="仿宋_GB2312" w:hAnsi="仿宋_GB2312" w:eastAsia="仿宋_GB2312" w:cs="仿宋_GB2312"/>
          <w:color w:val="000000"/>
          <w:highlight w:val="none"/>
        </w:rPr>
      </w:pPr>
      <w:ins w:id="24" w:author="茶培健" w:date="2025-08-15T18:18:53Z">
        <w:r>
          <w:rPr>
            <w:rFonts w:hint="eastAsia" w:ascii="仿宋_GB2312" w:hAnsi="仿宋_GB2312" w:eastAsia="仿宋_GB2312" w:cs="仿宋_GB2312"/>
            <w:color w:val="000000"/>
            <w:highlight w:val="none"/>
            <w:lang w:eastAsia="zh-CN"/>
          </w:rPr>
          <w:t>（</w:t>
        </w:r>
      </w:ins>
      <w:ins w:id="25" w:author="茶培健" w:date="2025-08-15T18:18:54Z">
        <w:r>
          <w:rPr>
            <w:rFonts w:hint="eastAsia" w:ascii="仿宋_GB2312" w:hAnsi="仿宋_GB2312" w:eastAsia="仿宋_GB2312" w:cs="仿宋_GB2312"/>
            <w:color w:val="000000"/>
            <w:highlight w:val="none"/>
            <w:lang w:val="en-US" w:eastAsia="zh-CN"/>
          </w:rPr>
          <w:t>8</w:t>
        </w:r>
      </w:ins>
      <w:ins w:id="26" w:author="茶培健" w:date="2025-08-15T18:18:53Z">
        <w:r>
          <w:rPr>
            <w:rFonts w:hint="eastAsia" w:ascii="仿宋_GB2312" w:hAnsi="仿宋_GB2312" w:eastAsia="仿宋_GB2312" w:cs="仿宋_GB2312"/>
            <w:color w:val="000000"/>
            <w:highlight w:val="none"/>
            <w:lang w:eastAsia="zh-CN"/>
          </w:rPr>
          <w:t>）</w:t>
        </w:r>
      </w:ins>
      <w:r>
        <w:rPr>
          <w:rFonts w:hint="eastAsia" w:ascii="仿宋_GB2312" w:hAnsi="仿宋_GB2312" w:eastAsia="仿宋_GB2312" w:cs="仿宋_GB2312"/>
          <w:color w:val="000000"/>
          <w:highlight w:val="none"/>
        </w:rPr>
        <w:t>服务承诺函</w:t>
      </w:r>
    </w:p>
    <w:p w14:paraId="3F871CF9">
      <w:pPr>
        <w:widowControl/>
        <w:numPr>
          <w:ilvl w:val="0"/>
          <w:numId w:val="0"/>
        </w:numPr>
        <w:kinsoku/>
        <w:wordWrap/>
        <w:overflowPunct/>
        <w:topLinePunct w:val="0"/>
        <w:bidi w:val="0"/>
        <w:adjustRightInd w:val="0"/>
        <w:snapToGrid w:val="0"/>
        <w:spacing w:line="360" w:lineRule="auto"/>
        <w:ind w:left="0" w:firstLine="0"/>
        <w:rPr>
          <w:ins w:id="27" w:author="茶培健" w:date="2025-08-15T18:21:36Z"/>
          <w:rFonts w:hint="eastAsia" w:ascii="仿宋_GB2312" w:hAnsi="仿宋_GB2312" w:eastAsia="仿宋_GB2312" w:cs="仿宋_GB2312"/>
          <w:color w:val="000000"/>
          <w:kern w:val="2"/>
          <w:sz w:val="24"/>
          <w:szCs w:val="24"/>
          <w:lang w:val="en-US" w:eastAsia="zh-CN" w:bidi="ar-SA"/>
        </w:rPr>
      </w:pPr>
      <w:ins w:id="28" w:author="茶培健" w:date="2025-08-15T18:19:00Z">
        <w:r>
          <w:rPr>
            <w:rFonts w:hint="eastAsia" w:ascii="仿宋_GB2312" w:hAnsi="仿宋_GB2312" w:eastAsia="仿宋_GB2312" w:cs="仿宋_GB2312"/>
            <w:color w:val="000000"/>
            <w:kern w:val="2"/>
            <w:sz w:val="24"/>
            <w:szCs w:val="24"/>
            <w:lang w:val="en-US" w:eastAsia="zh-CN" w:bidi="ar-SA"/>
          </w:rPr>
          <w:t>（</w:t>
        </w:r>
      </w:ins>
      <w:ins w:id="29" w:author="茶培健" w:date="2025-08-15T18:19:01Z">
        <w:r>
          <w:rPr>
            <w:rFonts w:hint="eastAsia" w:ascii="仿宋_GB2312" w:hAnsi="仿宋_GB2312" w:eastAsia="仿宋_GB2312" w:cs="仿宋_GB2312"/>
            <w:color w:val="000000"/>
            <w:kern w:val="2"/>
            <w:sz w:val="24"/>
            <w:szCs w:val="24"/>
            <w:lang w:val="en-US" w:eastAsia="zh-CN" w:bidi="ar-SA"/>
          </w:rPr>
          <w:t>9</w:t>
        </w:r>
      </w:ins>
      <w:ins w:id="30" w:author="茶培健" w:date="2025-08-15T18:19:00Z">
        <w:r>
          <w:rPr>
            <w:rFonts w:hint="eastAsia" w:ascii="仿宋_GB2312" w:hAnsi="仿宋_GB2312" w:eastAsia="仿宋_GB2312" w:cs="仿宋_GB2312"/>
            <w:color w:val="000000"/>
            <w:kern w:val="2"/>
            <w:sz w:val="24"/>
            <w:szCs w:val="24"/>
            <w:lang w:val="en-US" w:eastAsia="zh-CN" w:bidi="ar-SA"/>
          </w:rPr>
          <w:t>）</w:t>
        </w:r>
      </w:ins>
      <w:ins w:id="31" w:author="茶培健" w:date="2025-08-15T18:21:31Z">
        <w:r>
          <w:rPr>
            <w:rFonts w:hint="eastAsia" w:ascii="仿宋_GB2312" w:hAnsi="仿宋_GB2312" w:eastAsia="仿宋_GB2312" w:cs="仿宋_GB2312"/>
            <w:color w:val="000000"/>
            <w:kern w:val="2"/>
            <w:sz w:val="24"/>
            <w:szCs w:val="24"/>
            <w:lang w:val="en-US" w:eastAsia="zh-CN" w:bidi="ar-SA"/>
          </w:rPr>
          <w:t>维修</w:t>
        </w:r>
      </w:ins>
      <w:ins w:id="32" w:author="茶培健" w:date="2025-08-15T18:21:33Z">
        <w:r>
          <w:rPr>
            <w:rFonts w:hint="eastAsia" w:ascii="仿宋_GB2312" w:hAnsi="仿宋_GB2312" w:eastAsia="仿宋_GB2312" w:cs="仿宋_GB2312"/>
            <w:color w:val="000000"/>
            <w:kern w:val="2"/>
            <w:sz w:val="24"/>
            <w:szCs w:val="24"/>
            <w:lang w:val="en-US" w:eastAsia="zh-CN" w:bidi="ar-SA"/>
          </w:rPr>
          <w:t>管理</w:t>
        </w:r>
      </w:ins>
      <w:ins w:id="33" w:author="茶培健" w:date="2025-08-15T18:21:35Z">
        <w:r>
          <w:rPr>
            <w:rFonts w:hint="eastAsia" w:ascii="仿宋_GB2312" w:hAnsi="仿宋_GB2312" w:eastAsia="仿宋_GB2312" w:cs="仿宋_GB2312"/>
            <w:color w:val="000000"/>
            <w:kern w:val="2"/>
            <w:sz w:val="24"/>
            <w:szCs w:val="24"/>
            <w:lang w:val="en-US" w:eastAsia="zh-CN" w:bidi="ar-SA"/>
          </w:rPr>
          <w:t>制度</w:t>
        </w:r>
      </w:ins>
    </w:p>
    <w:p w14:paraId="2EDFD15F">
      <w:pPr>
        <w:widowControl/>
        <w:numPr>
          <w:ilvl w:val="0"/>
          <w:numId w:val="0"/>
        </w:numPr>
        <w:kinsoku/>
        <w:wordWrap/>
        <w:overflowPunct/>
        <w:topLinePunct w:val="0"/>
        <w:bidi w:val="0"/>
        <w:adjustRightInd w:val="0"/>
        <w:snapToGrid w:val="0"/>
        <w:spacing w:line="360" w:lineRule="auto"/>
        <w:ind w:left="0" w:firstLine="0"/>
        <w:rPr>
          <w:ins w:id="34" w:author="茶培健" w:date="2025-08-15T18:18:58Z"/>
          <w:rFonts w:hint="eastAsia" w:ascii="仿宋_GB2312" w:hAnsi="仿宋_GB2312" w:eastAsia="仿宋_GB2312" w:cs="仿宋_GB2312"/>
          <w:color w:val="000000"/>
          <w:kern w:val="2"/>
          <w:sz w:val="24"/>
          <w:szCs w:val="24"/>
          <w:lang w:val="en-US" w:eastAsia="zh-CN" w:bidi="ar-SA"/>
        </w:rPr>
      </w:pPr>
      <w:ins w:id="35" w:author="茶培健" w:date="2025-08-15T18:21:38Z">
        <w:r>
          <w:rPr>
            <w:rFonts w:hint="eastAsia" w:ascii="仿宋_GB2312" w:hAnsi="仿宋_GB2312" w:eastAsia="仿宋_GB2312" w:cs="仿宋_GB2312"/>
            <w:color w:val="000000"/>
            <w:kern w:val="2"/>
            <w:sz w:val="24"/>
            <w:szCs w:val="24"/>
            <w:lang w:val="en-US" w:eastAsia="zh-CN" w:bidi="ar-SA"/>
          </w:rPr>
          <w:t>（</w:t>
        </w:r>
      </w:ins>
      <w:ins w:id="36" w:author="茶培健" w:date="2025-08-15T18:21:39Z">
        <w:r>
          <w:rPr>
            <w:rFonts w:hint="eastAsia" w:ascii="仿宋_GB2312" w:hAnsi="仿宋_GB2312" w:eastAsia="仿宋_GB2312" w:cs="仿宋_GB2312"/>
            <w:color w:val="000000"/>
            <w:kern w:val="2"/>
            <w:sz w:val="24"/>
            <w:szCs w:val="24"/>
            <w:lang w:val="en-US" w:eastAsia="zh-CN" w:bidi="ar-SA"/>
          </w:rPr>
          <w:t>10</w:t>
        </w:r>
      </w:ins>
      <w:ins w:id="37" w:author="茶培健" w:date="2025-08-15T18:21:38Z">
        <w:r>
          <w:rPr>
            <w:rFonts w:hint="eastAsia" w:ascii="仿宋_GB2312" w:hAnsi="仿宋_GB2312" w:eastAsia="仿宋_GB2312" w:cs="仿宋_GB2312"/>
            <w:color w:val="000000"/>
            <w:kern w:val="2"/>
            <w:sz w:val="24"/>
            <w:szCs w:val="24"/>
            <w:lang w:val="en-US" w:eastAsia="zh-CN" w:bidi="ar-SA"/>
          </w:rPr>
          <w:t>）</w:t>
        </w:r>
      </w:ins>
      <w:ins w:id="38" w:author="茶培健" w:date="2025-08-15T18:21:48Z">
        <w:r>
          <w:rPr>
            <w:rFonts w:hint="eastAsia" w:ascii="仿宋_GB2312" w:hAnsi="仿宋_GB2312" w:eastAsia="仿宋_GB2312" w:cs="仿宋_GB2312"/>
            <w:color w:val="000000"/>
            <w:kern w:val="2"/>
            <w:sz w:val="24"/>
            <w:szCs w:val="24"/>
            <w:lang w:val="en-US" w:eastAsia="zh-CN" w:bidi="ar-SA"/>
          </w:rPr>
          <w:t>人员</w:t>
        </w:r>
      </w:ins>
      <w:ins w:id="39" w:author="茶培健" w:date="2025-08-15T18:21:52Z">
        <w:r>
          <w:rPr>
            <w:rFonts w:hint="eastAsia" w:ascii="仿宋_GB2312" w:hAnsi="仿宋_GB2312" w:eastAsia="仿宋_GB2312" w:cs="仿宋_GB2312"/>
            <w:color w:val="000000"/>
            <w:kern w:val="2"/>
            <w:sz w:val="24"/>
            <w:szCs w:val="24"/>
            <w:lang w:val="en-US" w:eastAsia="zh-CN" w:bidi="ar-SA"/>
          </w:rPr>
          <w:t>配置</w:t>
        </w:r>
      </w:ins>
      <w:ins w:id="40" w:author="茶培健" w:date="2025-08-15T18:21:54Z">
        <w:r>
          <w:rPr>
            <w:rFonts w:hint="eastAsia" w:ascii="仿宋_GB2312" w:hAnsi="仿宋_GB2312" w:eastAsia="仿宋_GB2312" w:cs="仿宋_GB2312"/>
            <w:color w:val="000000"/>
            <w:kern w:val="2"/>
            <w:sz w:val="24"/>
            <w:szCs w:val="24"/>
            <w:lang w:val="en-US" w:eastAsia="zh-CN" w:bidi="ar-SA"/>
          </w:rPr>
          <w:t>表</w:t>
        </w:r>
      </w:ins>
    </w:p>
    <w:p w14:paraId="58281538">
      <w:pPr>
        <w:widowControl/>
        <w:numPr>
          <w:ilvl w:val="0"/>
          <w:numId w:val="0"/>
        </w:numPr>
        <w:kinsoku/>
        <w:wordWrap/>
        <w:overflowPunct/>
        <w:topLinePunct w:val="0"/>
        <w:bidi w:val="0"/>
        <w:adjustRightInd w:val="0"/>
        <w:snapToGrid w:val="0"/>
        <w:spacing w:line="360" w:lineRule="auto"/>
        <w:ind w:left="0" w:firstLine="0"/>
        <w:rPr>
          <w:rFonts w:hint="eastAsia" w:ascii="仿宋_GB2312" w:hAnsi="仿宋_GB2312" w:eastAsia="仿宋_GB2312" w:cs="仿宋_GB2312"/>
          <w:color w:val="000000"/>
          <w:highlight w:val="none"/>
        </w:rPr>
      </w:pPr>
      <w:ins w:id="41" w:author="茶培健" w:date="2025-08-15T18:17:05Z">
        <w:r>
          <w:rPr>
            <w:rFonts w:hint="eastAsia" w:ascii="仿宋_GB2312" w:hAnsi="仿宋_GB2312" w:eastAsia="仿宋_GB2312" w:cs="仿宋_GB2312"/>
            <w:color w:val="000000"/>
            <w:kern w:val="2"/>
            <w:sz w:val="24"/>
            <w:szCs w:val="24"/>
            <w:lang w:val="en-US" w:eastAsia="zh-CN" w:bidi="ar-SA"/>
          </w:rPr>
          <w:t>（</w:t>
        </w:r>
      </w:ins>
      <w:ins w:id="42" w:author="茶培健" w:date="2025-08-15T18:21:57Z">
        <w:r>
          <w:rPr>
            <w:rFonts w:hint="eastAsia" w:ascii="仿宋_GB2312" w:hAnsi="仿宋_GB2312" w:eastAsia="仿宋_GB2312" w:cs="仿宋_GB2312"/>
            <w:color w:val="000000"/>
            <w:kern w:val="2"/>
            <w:sz w:val="24"/>
            <w:szCs w:val="24"/>
            <w:lang w:val="en-US" w:eastAsia="zh-CN" w:bidi="ar-SA"/>
          </w:rPr>
          <w:t>11</w:t>
        </w:r>
      </w:ins>
      <w:ins w:id="43" w:author="茶培健" w:date="2025-08-15T18:17:05Z">
        <w:r>
          <w:rPr>
            <w:rFonts w:hint="eastAsia" w:ascii="仿宋_GB2312" w:hAnsi="仿宋_GB2312" w:eastAsia="仿宋_GB2312" w:cs="仿宋_GB2312"/>
            <w:color w:val="000000"/>
            <w:kern w:val="2"/>
            <w:sz w:val="24"/>
            <w:szCs w:val="24"/>
            <w:lang w:val="en-US" w:eastAsia="zh-CN" w:bidi="ar-SA"/>
          </w:rPr>
          <w:t>）</w:t>
        </w:r>
      </w:ins>
      <w:r>
        <w:rPr>
          <w:rFonts w:hint="eastAsia" w:ascii="仿宋_GB2312" w:hAnsi="仿宋_GB2312" w:eastAsia="仿宋_GB2312" w:cs="仿宋_GB2312"/>
          <w:color w:val="000000"/>
          <w:highlight w:val="none"/>
        </w:rPr>
        <w:t>近三年同类业绩一览表；</w:t>
      </w:r>
    </w:p>
    <w:p w14:paraId="6BCF539D">
      <w:pPr>
        <w:widowControl/>
        <w:numPr>
          <w:ilvl w:val="0"/>
          <w:numId w:val="0"/>
        </w:numPr>
        <w:kinsoku/>
        <w:wordWrap/>
        <w:overflowPunct/>
        <w:topLinePunct w:val="0"/>
        <w:bidi w:val="0"/>
        <w:adjustRightInd w:val="0"/>
        <w:snapToGrid w:val="0"/>
        <w:spacing w:line="360" w:lineRule="auto"/>
        <w:ind w:left="0" w:firstLine="0"/>
        <w:rPr>
          <w:rFonts w:hint="eastAsia" w:ascii="仿宋_GB2312" w:hAnsi="仿宋_GB2312" w:eastAsia="仿宋_GB2312" w:cs="仿宋_GB2312"/>
          <w:color w:val="000000"/>
          <w:highlight w:val="none"/>
        </w:rPr>
      </w:pPr>
      <w:ins w:id="44" w:author="茶培健" w:date="2025-08-15T18:17:05Z">
        <w:r>
          <w:rPr>
            <w:rFonts w:hint="eastAsia" w:ascii="仿宋_GB2312" w:hAnsi="仿宋_GB2312" w:eastAsia="仿宋_GB2312" w:cs="仿宋_GB2312"/>
            <w:color w:val="000000"/>
            <w:kern w:val="2"/>
            <w:sz w:val="24"/>
            <w:szCs w:val="24"/>
            <w:lang w:val="en-US" w:eastAsia="zh-CN" w:bidi="ar-SA"/>
          </w:rPr>
          <w:t>（</w:t>
        </w:r>
      </w:ins>
      <w:ins w:id="45" w:author="茶培健" w:date="2025-08-15T18:22:00Z">
        <w:r>
          <w:rPr>
            <w:rFonts w:hint="eastAsia" w:ascii="仿宋_GB2312" w:hAnsi="仿宋_GB2312" w:eastAsia="仿宋_GB2312" w:cs="仿宋_GB2312"/>
            <w:color w:val="000000"/>
            <w:kern w:val="2"/>
            <w:sz w:val="24"/>
            <w:szCs w:val="24"/>
            <w:lang w:val="en-US" w:eastAsia="zh-CN" w:bidi="ar-SA"/>
          </w:rPr>
          <w:t>12</w:t>
        </w:r>
      </w:ins>
      <w:ins w:id="46" w:author="茶培健" w:date="2025-08-15T18:17:05Z">
        <w:r>
          <w:rPr>
            <w:rFonts w:hint="eastAsia" w:ascii="仿宋_GB2312" w:hAnsi="仿宋_GB2312" w:eastAsia="仿宋_GB2312" w:cs="仿宋_GB2312"/>
            <w:color w:val="000000"/>
            <w:kern w:val="2"/>
            <w:sz w:val="24"/>
            <w:szCs w:val="24"/>
            <w:lang w:val="en-US" w:eastAsia="zh-CN" w:bidi="ar-SA"/>
          </w:rPr>
          <w:t>）</w:t>
        </w:r>
      </w:ins>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人提交</w:t>
      </w:r>
      <w:r>
        <w:rPr>
          <w:rFonts w:hint="eastAsia" w:ascii="仿宋_GB2312" w:hAnsi="仿宋_GB2312" w:eastAsia="仿宋_GB2312" w:cs="仿宋_GB2312"/>
          <w:color w:val="000000"/>
          <w:highlight w:val="none"/>
          <w:lang w:eastAsia="zh-CN"/>
        </w:rPr>
        <w:t>的其他</w:t>
      </w:r>
      <w:r>
        <w:rPr>
          <w:rFonts w:hint="eastAsia" w:ascii="仿宋_GB2312" w:hAnsi="仿宋_GB2312" w:eastAsia="仿宋_GB2312" w:cs="仿宋_GB2312"/>
          <w:color w:val="000000"/>
          <w:highlight w:val="none"/>
        </w:rPr>
        <w:t>商务和技术资料</w:t>
      </w:r>
      <w:r>
        <w:rPr>
          <w:rFonts w:hint="eastAsia" w:ascii="仿宋_GB2312" w:hAnsi="仿宋_GB2312" w:eastAsia="仿宋_GB2312" w:cs="仿宋_GB2312"/>
          <w:color w:val="000000"/>
          <w:highlight w:val="none"/>
          <w:lang w:eastAsia="zh-CN"/>
        </w:rPr>
        <w:t>；</w:t>
      </w:r>
    </w:p>
    <w:p w14:paraId="426036DB">
      <w:pPr>
        <w:widowControl/>
        <w:numPr>
          <w:ilvl w:val="0"/>
          <w:numId w:val="0"/>
        </w:numPr>
        <w:kinsoku/>
        <w:wordWrap/>
        <w:overflowPunct/>
        <w:topLinePunct w:val="0"/>
        <w:bidi w:val="0"/>
        <w:adjustRightInd w:val="0"/>
        <w:snapToGrid w:val="0"/>
        <w:spacing w:line="360" w:lineRule="auto"/>
        <w:ind w:left="0" w:firstLine="0"/>
        <w:rPr>
          <w:rFonts w:hint="eastAsia" w:ascii="仿宋_GB2312" w:hAnsi="仿宋_GB2312" w:eastAsia="仿宋_GB2312" w:cs="仿宋_GB2312"/>
          <w:color w:val="000000"/>
          <w:highlight w:val="none"/>
        </w:rPr>
      </w:pPr>
      <w:ins w:id="47" w:author="茶培健" w:date="2025-08-15T18:17:05Z">
        <w:r>
          <w:rPr>
            <w:rFonts w:hint="eastAsia" w:ascii="仿宋_GB2312" w:hAnsi="仿宋_GB2312" w:eastAsia="仿宋_GB2312" w:cs="仿宋_GB2312"/>
            <w:color w:val="000000"/>
            <w:kern w:val="2"/>
            <w:sz w:val="24"/>
            <w:szCs w:val="24"/>
            <w:lang w:val="en-US" w:eastAsia="zh-CN" w:bidi="ar-SA"/>
          </w:rPr>
          <w:t>（</w:t>
        </w:r>
      </w:ins>
      <w:ins w:id="48" w:author="茶培健" w:date="2025-08-15T18:22:02Z">
        <w:r>
          <w:rPr>
            <w:rFonts w:hint="eastAsia" w:ascii="仿宋_GB2312" w:hAnsi="仿宋_GB2312" w:eastAsia="仿宋_GB2312" w:cs="仿宋_GB2312"/>
            <w:color w:val="000000"/>
            <w:kern w:val="2"/>
            <w:sz w:val="24"/>
            <w:szCs w:val="24"/>
            <w:lang w:val="en-US" w:eastAsia="zh-CN" w:bidi="ar-SA"/>
          </w:rPr>
          <w:t>1</w:t>
        </w:r>
      </w:ins>
      <w:ins w:id="49" w:author="茶培健" w:date="2025-08-15T18:22:03Z">
        <w:r>
          <w:rPr>
            <w:rFonts w:hint="eastAsia" w:ascii="仿宋_GB2312" w:hAnsi="仿宋_GB2312" w:eastAsia="仿宋_GB2312" w:cs="仿宋_GB2312"/>
            <w:color w:val="000000"/>
            <w:kern w:val="2"/>
            <w:sz w:val="24"/>
            <w:szCs w:val="24"/>
            <w:lang w:val="en-US" w:eastAsia="zh-CN" w:bidi="ar-SA"/>
          </w:rPr>
          <w:t>3</w:t>
        </w:r>
      </w:ins>
      <w:ins w:id="50" w:author="茶培健" w:date="2025-08-15T18:17:05Z">
        <w:r>
          <w:rPr>
            <w:rFonts w:hint="eastAsia" w:ascii="仿宋_GB2312" w:hAnsi="仿宋_GB2312" w:eastAsia="仿宋_GB2312" w:cs="仿宋_GB2312"/>
            <w:color w:val="000000"/>
            <w:kern w:val="2"/>
            <w:sz w:val="24"/>
            <w:szCs w:val="24"/>
            <w:lang w:val="en-US" w:eastAsia="zh-CN" w:bidi="ar-SA"/>
          </w:rPr>
          <w:t>）</w:t>
        </w:r>
      </w:ins>
      <w:r>
        <w:rPr>
          <w:rFonts w:hint="eastAsia" w:ascii="仿宋_GB2312" w:hAnsi="仿宋_GB2312" w:eastAsia="仿宋_GB2312" w:cs="仿宋_GB2312"/>
          <w:color w:val="000000"/>
          <w:highlight w:val="none"/>
          <w:lang w:val="en-US" w:eastAsia="zh-CN"/>
        </w:rPr>
        <w:t>项目报价表；</w:t>
      </w:r>
    </w:p>
    <w:p w14:paraId="26C8F62F">
      <w:pPr>
        <w:pStyle w:val="5"/>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446" w:name="_Toc330459966"/>
      <w:bookmarkStart w:id="447" w:name="_Toc339019870"/>
      <w:bookmarkStart w:id="448" w:name="_Toc350756431"/>
      <w:bookmarkStart w:id="449" w:name="_Toc332270327"/>
      <w:bookmarkStart w:id="450" w:name="_Toc333935668"/>
      <w:bookmarkStart w:id="451" w:name="_Toc331684019"/>
      <w:bookmarkStart w:id="452" w:name="_Toc13581124"/>
      <w:bookmarkStart w:id="453" w:name="_Toc333238614"/>
      <w:bookmarkStart w:id="454" w:name="_Toc341348319"/>
      <w:bookmarkStart w:id="455" w:name="_Toc340507423"/>
      <w:bookmarkStart w:id="456" w:name="_Toc349143570"/>
      <w:bookmarkStart w:id="457" w:name="_Toc340672850"/>
      <w:bookmarkStart w:id="458" w:name="_Toc350438730"/>
      <w:bookmarkStart w:id="459" w:name="_Toc345513848"/>
      <w:bookmarkStart w:id="460" w:name="_Toc339020214"/>
      <w:bookmarkStart w:id="461" w:name="_Toc340677051"/>
      <w:bookmarkStart w:id="462" w:name="_Toc374454581"/>
      <w:bookmarkStart w:id="463" w:name="_Toc333237769"/>
      <w:bookmarkStart w:id="464" w:name="_Toc337632339"/>
      <w:bookmarkStart w:id="465" w:name="_Toc336681916"/>
      <w:bookmarkStart w:id="466" w:name="_Toc339441068"/>
      <w:bookmarkStart w:id="467" w:name="_Toc336681561"/>
      <w:bookmarkStart w:id="468" w:name="_Toc339020076"/>
      <w:bookmarkStart w:id="469" w:name="_Toc339362281"/>
      <w:bookmarkStart w:id="470" w:name="_Toc342060355"/>
      <w:bookmarkStart w:id="471" w:name="_Toc365985160"/>
      <w:bookmarkStart w:id="472" w:name="_Toc365967054"/>
      <w:bookmarkStart w:id="473" w:name="_Toc366072509"/>
      <w:bookmarkStart w:id="474" w:name="_Toc342296741"/>
      <w:bookmarkStart w:id="475" w:name="_Toc332206689"/>
      <w:bookmarkStart w:id="476" w:name="_Toc333237658"/>
      <w:bookmarkStart w:id="477" w:name="_Toc349127607"/>
      <w:bookmarkStart w:id="478" w:name="_Toc339019996"/>
      <w:bookmarkStart w:id="479" w:name="_Toc331512879"/>
      <w:bookmarkStart w:id="480" w:name="_Toc333935327"/>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文件格式</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685D1CD6">
      <w:pPr>
        <w:widowControl/>
        <w:tabs>
          <w:tab w:val="left" w:pos="753"/>
        </w:tabs>
        <w:kinsoku/>
        <w:wordWrap/>
        <w:overflowPunct/>
        <w:topLinePunct w:val="0"/>
        <w:bidi w:val="0"/>
        <w:adjustRightInd w:val="0"/>
        <w:snapToGrid w:val="0"/>
        <w:spacing w:before="240"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10.1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人应按照</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中提供的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文件格式编制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文件（详见第</w:t>
      </w:r>
      <w:r>
        <w:rPr>
          <w:rFonts w:hint="eastAsia" w:ascii="仿宋_GB2312" w:hAnsi="仿宋_GB2312" w:eastAsia="仿宋_GB2312" w:cs="仿宋_GB2312"/>
          <w:bCs/>
          <w:color w:val="000000"/>
          <w:highlight w:val="none"/>
          <w:lang w:val="en-US" w:eastAsia="zh-CN"/>
        </w:rPr>
        <w:t>四</w:t>
      </w:r>
      <w:r>
        <w:rPr>
          <w:rFonts w:hint="eastAsia" w:ascii="仿宋_GB2312" w:hAnsi="仿宋_GB2312" w:eastAsia="仿宋_GB2312" w:cs="仿宋_GB2312"/>
          <w:bCs/>
          <w:color w:val="000000"/>
          <w:highlight w:val="none"/>
        </w:rPr>
        <w:t>部分）。</w:t>
      </w:r>
    </w:p>
    <w:p w14:paraId="61FC606C">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 xml:space="preserve">10.2 </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人应完整地填写</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提供的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函、</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一览表等表格，表明所提供的货物、货物简介（含技术参数）、数量和价格；若</w:t>
      </w:r>
      <w:r>
        <w:rPr>
          <w:rFonts w:hint="eastAsia" w:ascii="仿宋_GB2312" w:hAnsi="仿宋_GB2312" w:eastAsia="仿宋_GB2312" w:cs="仿宋_GB2312"/>
          <w:bCs/>
          <w:color w:val="000000"/>
          <w:highlight w:val="none"/>
          <w:lang w:val="en-US" w:eastAsia="zh-CN"/>
        </w:rPr>
        <w:t>采购</w:t>
      </w:r>
      <w:r>
        <w:rPr>
          <w:rFonts w:hint="eastAsia" w:ascii="仿宋_GB2312" w:hAnsi="仿宋_GB2312" w:eastAsia="仿宋_GB2312" w:cs="仿宋_GB2312"/>
          <w:bCs/>
          <w:color w:val="000000"/>
          <w:highlight w:val="none"/>
        </w:rPr>
        <w:t>为工程类或服务类项目的，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文件中涉及货物的技术参数等可不填写。</w:t>
      </w:r>
    </w:p>
    <w:p w14:paraId="1BDE770F">
      <w:pPr>
        <w:pStyle w:val="5"/>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481" w:name="_Toc345513849"/>
      <w:bookmarkStart w:id="482" w:name="_Toc336681562"/>
      <w:bookmarkStart w:id="483" w:name="_Toc365967055"/>
      <w:bookmarkStart w:id="484" w:name="_Toc340672851"/>
      <w:bookmarkStart w:id="485" w:name="_Toc339441069"/>
      <w:bookmarkStart w:id="486" w:name="_Toc333237659"/>
      <w:bookmarkStart w:id="487" w:name="_Toc340677052"/>
      <w:bookmarkStart w:id="488" w:name="_Toc350756432"/>
      <w:bookmarkStart w:id="489" w:name="_Toc374454582"/>
      <w:bookmarkStart w:id="490" w:name="_Toc339362282"/>
      <w:bookmarkStart w:id="491" w:name="_Toc350438731"/>
      <w:bookmarkStart w:id="492" w:name="_Toc339020077"/>
      <w:bookmarkStart w:id="493" w:name="_Toc342060356"/>
      <w:bookmarkStart w:id="494" w:name="_Toc333935669"/>
      <w:bookmarkStart w:id="495" w:name="_Toc366072510"/>
      <w:bookmarkStart w:id="496" w:name="_Toc337632340"/>
      <w:bookmarkStart w:id="497" w:name="_Toc333935328"/>
      <w:bookmarkStart w:id="498" w:name="_Toc331512880"/>
      <w:bookmarkStart w:id="499" w:name="_Toc332206690"/>
      <w:bookmarkStart w:id="500" w:name="_Toc339020215"/>
      <w:bookmarkStart w:id="501" w:name="_Toc341348320"/>
      <w:bookmarkStart w:id="502" w:name="_Toc5003680"/>
      <w:bookmarkStart w:id="503" w:name="_Toc330459967"/>
      <w:bookmarkStart w:id="504" w:name="_Toc333237770"/>
      <w:bookmarkStart w:id="505" w:name="_Toc13581125"/>
      <w:bookmarkStart w:id="506" w:name="_Toc349127608"/>
      <w:bookmarkStart w:id="507" w:name="_Toc342296742"/>
      <w:bookmarkStart w:id="508" w:name="_Toc349143571"/>
      <w:bookmarkStart w:id="509" w:name="_Toc340507424"/>
      <w:bookmarkStart w:id="510" w:name="_Toc332270328"/>
      <w:bookmarkStart w:id="511" w:name="_Toc336681917"/>
      <w:bookmarkStart w:id="512" w:name="_Toc333238615"/>
      <w:bookmarkStart w:id="513" w:name="_Toc339019871"/>
      <w:bookmarkStart w:id="514" w:name="_Toc365985161"/>
      <w:bookmarkStart w:id="515" w:name="_Toc331684020"/>
      <w:bookmarkStart w:id="516" w:name="_Toc339019997"/>
      <w:r>
        <w:rPr>
          <w:rFonts w:hint="eastAsia" w:ascii="仿宋_GB2312" w:hAnsi="仿宋_GB2312" w:eastAsia="仿宋_GB2312" w:cs="仿宋_GB2312"/>
          <w:highlight w:val="none"/>
        </w:rPr>
        <w:t>资格证明文件</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5B3A1790">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 xml:space="preserve">11.1 </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人应按</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的要求，提交其有资格参加</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和</w:t>
      </w:r>
      <w:r>
        <w:rPr>
          <w:rFonts w:hint="eastAsia" w:ascii="仿宋_GB2312" w:hAnsi="仿宋_GB2312" w:eastAsia="仿宋_GB2312" w:cs="仿宋_GB2312"/>
          <w:bCs/>
          <w:color w:val="000000"/>
          <w:highlight w:val="none"/>
          <w:lang w:eastAsia="zh-CN"/>
        </w:rPr>
        <w:t>成交供应商</w:t>
      </w:r>
      <w:r>
        <w:rPr>
          <w:rFonts w:hint="eastAsia" w:ascii="仿宋_GB2312" w:hAnsi="仿宋_GB2312" w:eastAsia="仿宋_GB2312" w:cs="仿宋_GB2312"/>
          <w:bCs/>
          <w:color w:val="000000"/>
          <w:highlight w:val="none"/>
        </w:rPr>
        <w:t>后有履行合同能力的文件，并作为其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文件的组成部分，包括但不限于下列文件：</w:t>
      </w:r>
    </w:p>
    <w:p w14:paraId="0901AA18">
      <w:pPr>
        <w:widowControl/>
        <w:numPr>
          <w:ilvl w:val="0"/>
          <w:numId w:val="4"/>
        </w:numPr>
        <w:tabs>
          <w:tab w:val="left" w:pos="1255"/>
          <w:tab w:val="clear" w:pos="1638"/>
        </w:tabs>
        <w:kinsoku/>
        <w:wordWrap/>
        <w:overflowPunct/>
        <w:topLinePunct w:val="0"/>
        <w:bidi w:val="0"/>
        <w:adjustRightInd w:val="0"/>
        <w:snapToGrid w:val="0"/>
        <w:spacing w:line="360" w:lineRule="auto"/>
        <w:ind w:left="1255" w:hanging="502"/>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人满足</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中列出的资格标准；</w:t>
      </w:r>
    </w:p>
    <w:p w14:paraId="28FB9C33">
      <w:pPr>
        <w:widowControl/>
        <w:numPr>
          <w:ilvl w:val="0"/>
          <w:numId w:val="4"/>
        </w:numPr>
        <w:tabs>
          <w:tab w:val="left" w:pos="1255"/>
          <w:tab w:val="clear" w:pos="1638"/>
        </w:tabs>
        <w:kinsoku/>
        <w:wordWrap/>
        <w:overflowPunct/>
        <w:topLinePunct w:val="0"/>
        <w:bidi w:val="0"/>
        <w:adjustRightInd w:val="0"/>
        <w:snapToGrid w:val="0"/>
        <w:spacing w:line="360" w:lineRule="auto"/>
        <w:ind w:left="1255" w:hanging="502"/>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人已具备履行合同所需的财务、技术、生产和服务能力。</w:t>
      </w:r>
    </w:p>
    <w:p w14:paraId="3679DDF7">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 xml:space="preserve">11.2   </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允许联合体</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人才能组建联合体。联合体</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时，应提交各方的资格证明文件、联合体协议并注明主办人；联合体各方签订合同</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协议后，不得再以自己的名义单独在同一项目中</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，也不得组成新的联合体参加同一项目</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。违反上述规定的联合体</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将导致其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被拒绝。</w:t>
      </w:r>
    </w:p>
    <w:p w14:paraId="3CBDBFA3">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11.3   资格证明文件必须真实有效，要求提供的证明材料为复印件的，必须加盖单位公章。资格条件不符合、资格证明文件不全或者资格证明文件复印件没有盖单位公章的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将作无效</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处理。</w:t>
      </w:r>
    </w:p>
    <w:p w14:paraId="7CDDF5FB">
      <w:pPr>
        <w:pStyle w:val="5"/>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517" w:name="_Toc365985162"/>
      <w:bookmarkStart w:id="518" w:name="_Toc5003681"/>
      <w:bookmarkStart w:id="519" w:name="_Toc374454583"/>
      <w:bookmarkStart w:id="520" w:name="_Toc350756433"/>
      <w:bookmarkStart w:id="521" w:name="_Toc339441070"/>
      <w:bookmarkStart w:id="522" w:name="_Toc339362283"/>
      <w:bookmarkStart w:id="523" w:name="_Toc13581126"/>
      <w:bookmarkStart w:id="524" w:name="_Toc350438732"/>
      <w:bookmarkStart w:id="525" w:name="_Toc339020216"/>
      <w:bookmarkStart w:id="526" w:name="_Toc366072511"/>
      <w:bookmarkStart w:id="527" w:name="_Toc331512881"/>
      <w:bookmarkStart w:id="528" w:name="_Toc340672852"/>
      <w:bookmarkStart w:id="529" w:name="_Toc341348321"/>
      <w:bookmarkStart w:id="530" w:name="_Toc345513850"/>
      <w:bookmarkStart w:id="531" w:name="_Toc336681563"/>
      <w:bookmarkStart w:id="532" w:name="_Toc333237660"/>
      <w:bookmarkStart w:id="533" w:name="_Toc333935329"/>
      <w:bookmarkStart w:id="534" w:name="_Toc349143572"/>
      <w:bookmarkStart w:id="535" w:name="_Toc337632341"/>
      <w:bookmarkStart w:id="536" w:name="_Toc342296743"/>
      <w:bookmarkStart w:id="537" w:name="_Toc342060357"/>
      <w:bookmarkStart w:id="538" w:name="_Toc340677053"/>
      <w:bookmarkStart w:id="539" w:name="_Toc340507425"/>
      <w:bookmarkStart w:id="540" w:name="_Toc349127609"/>
      <w:bookmarkStart w:id="541" w:name="_Toc330459968"/>
      <w:bookmarkStart w:id="542" w:name="_Toc333935670"/>
      <w:bookmarkStart w:id="543" w:name="_Toc332270329"/>
      <w:bookmarkStart w:id="544" w:name="_Toc333238616"/>
      <w:bookmarkStart w:id="545" w:name="_Toc331684021"/>
      <w:bookmarkStart w:id="546" w:name="_Toc339019998"/>
      <w:bookmarkStart w:id="547" w:name="_Toc336681918"/>
      <w:bookmarkStart w:id="548" w:name="_Toc339020078"/>
      <w:bookmarkStart w:id="549" w:name="_Toc339019872"/>
      <w:bookmarkStart w:id="550" w:name="_Toc365967056"/>
      <w:bookmarkStart w:id="551" w:name="_Toc333237771"/>
      <w:bookmarkStart w:id="552" w:name="_Toc332206691"/>
      <w:r>
        <w:rPr>
          <w:rFonts w:hint="eastAsia" w:ascii="仿宋_GB2312" w:hAnsi="仿宋_GB2312" w:eastAsia="仿宋_GB2312" w:cs="仿宋_GB2312"/>
          <w:highlight w:val="none"/>
        </w:rPr>
        <w:t>货物和服务的证明文件</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70B15F26">
      <w:pPr>
        <w:tabs>
          <w:tab w:val="left" w:pos="753"/>
        </w:tabs>
        <w:kinsoku/>
        <w:wordWrap/>
        <w:overflowPunct/>
        <w:topLinePunct w:val="0"/>
        <w:autoSpaceDE w:val="0"/>
        <w:autoSpaceDN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12.1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人应提交其拟供的合同项下的货物和服务的合格性符合</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规定的证明文件，并作为其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文件的一部分。</w:t>
      </w:r>
    </w:p>
    <w:p w14:paraId="5613166C">
      <w:pPr>
        <w:tabs>
          <w:tab w:val="left" w:pos="753"/>
        </w:tabs>
        <w:kinsoku/>
        <w:wordWrap/>
        <w:overflowPunct/>
        <w:topLinePunct w:val="0"/>
        <w:autoSpaceDE w:val="0"/>
        <w:autoSpaceDN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12.2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证明货物和服务与</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的要求相一致的文件，它可以是文字资料、图纸、手册和数据，包括：</w:t>
      </w:r>
    </w:p>
    <w:p w14:paraId="72A64A75">
      <w:pPr>
        <w:numPr>
          <w:ilvl w:val="5"/>
          <w:numId w:val="2"/>
        </w:numPr>
        <w:tabs>
          <w:tab w:val="left" w:pos="735"/>
          <w:tab w:val="left" w:pos="3798"/>
          <w:tab w:val="clear" w:pos="2520"/>
        </w:tabs>
        <w:kinsoku/>
        <w:wordWrap/>
        <w:overflowPunct/>
        <w:topLinePunct w:val="0"/>
        <w:autoSpaceDE w:val="0"/>
        <w:autoSpaceDN w:val="0"/>
        <w:bidi w:val="0"/>
        <w:adjustRightInd w:val="0"/>
        <w:snapToGrid w:val="0"/>
        <w:spacing w:line="360" w:lineRule="auto"/>
        <w:ind w:left="735" w:hanging="31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货物主要技术指标和性能的详细说明。</w:t>
      </w:r>
    </w:p>
    <w:p w14:paraId="1875B212">
      <w:pPr>
        <w:numPr>
          <w:ilvl w:val="5"/>
          <w:numId w:val="2"/>
        </w:numPr>
        <w:tabs>
          <w:tab w:val="left" w:pos="735"/>
          <w:tab w:val="clear" w:pos="2520"/>
        </w:tabs>
        <w:kinsoku/>
        <w:wordWrap/>
        <w:overflowPunct/>
        <w:topLinePunct w:val="0"/>
        <w:autoSpaceDE w:val="0"/>
        <w:autoSpaceDN w:val="0"/>
        <w:bidi w:val="0"/>
        <w:adjustRightInd w:val="0"/>
        <w:snapToGrid w:val="0"/>
        <w:spacing w:line="360" w:lineRule="auto"/>
        <w:ind w:left="735" w:hanging="31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货物从采购人开始使用至</w:t>
      </w:r>
      <w:r>
        <w:rPr>
          <w:rFonts w:hint="eastAsia" w:ascii="仿宋_GB2312" w:hAnsi="仿宋_GB2312" w:eastAsia="仿宋_GB2312" w:cs="仿宋_GB2312"/>
          <w:bCs/>
          <w:color w:val="000000"/>
          <w:highlight w:val="none"/>
          <w:lang w:val="en-US" w:eastAsia="zh-CN"/>
        </w:rPr>
        <w:t>采购</w:t>
      </w:r>
      <w:r>
        <w:rPr>
          <w:rFonts w:hint="eastAsia" w:ascii="仿宋_GB2312" w:hAnsi="仿宋_GB2312" w:eastAsia="仿宋_GB2312" w:cs="仿宋_GB2312"/>
          <w:bCs/>
          <w:color w:val="000000"/>
          <w:highlight w:val="none"/>
        </w:rPr>
        <w:t>要求中规定的周期内正常、连续地使用</w:t>
      </w:r>
      <w:r>
        <w:rPr>
          <w:rFonts w:hint="eastAsia" w:ascii="仿宋_GB2312" w:hAnsi="仿宋_GB2312" w:eastAsia="仿宋_GB2312" w:cs="仿宋_GB2312"/>
          <w:bCs/>
          <w:color w:val="000000"/>
          <w:highlight w:val="none"/>
          <w:lang w:eastAsia="zh-CN"/>
        </w:rPr>
        <w:t>所必需的</w:t>
      </w:r>
      <w:r>
        <w:rPr>
          <w:rFonts w:hint="eastAsia" w:ascii="仿宋_GB2312" w:hAnsi="仿宋_GB2312" w:eastAsia="仿宋_GB2312" w:cs="仿宋_GB2312"/>
          <w:bCs/>
          <w:color w:val="000000"/>
          <w:highlight w:val="none"/>
        </w:rPr>
        <w:t>备件和专用工具清单，包括备件和专用工具的货源及现行价格。</w:t>
      </w:r>
    </w:p>
    <w:p w14:paraId="172F2541">
      <w:pPr>
        <w:numPr>
          <w:ilvl w:val="5"/>
          <w:numId w:val="2"/>
        </w:numPr>
        <w:tabs>
          <w:tab w:val="left" w:pos="735"/>
          <w:tab w:val="clear" w:pos="2520"/>
        </w:tabs>
        <w:kinsoku/>
        <w:wordWrap/>
        <w:overflowPunct/>
        <w:topLinePunct w:val="0"/>
        <w:autoSpaceDE w:val="0"/>
        <w:autoSpaceDN w:val="0"/>
        <w:bidi w:val="0"/>
        <w:adjustRightInd w:val="0"/>
        <w:snapToGrid w:val="0"/>
        <w:spacing w:line="360" w:lineRule="auto"/>
        <w:ind w:left="735" w:hanging="31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对照</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技术规格，逐条说明所提供货物和服务已对采购人的技术规格做出了实质性的响应，或申明与技术规格条文的偏差和例外。特别对于有具体参数要求的指标，</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人必须提供所投设备的具体参数值。</w:t>
      </w:r>
    </w:p>
    <w:p w14:paraId="58CCD586">
      <w:pPr>
        <w:tabs>
          <w:tab w:val="left" w:pos="753"/>
        </w:tabs>
        <w:kinsoku/>
        <w:wordWrap/>
        <w:overflowPunct/>
        <w:topLinePunct w:val="0"/>
        <w:autoSpaceDE w:val="0"/>
        <w:autoSpaceDN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12.3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人在阐述上述第12.2（3）时应注意买方在技术规格中指出的工艺、材料和设备的标准以及参照的牌号或分类号仅起说明作用，并没有任何限制性。</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人在</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中可以选用替代标准、牌号或分类号，但这些替代要实质上相当于技术规格的要求，并且得到</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委员会的认可。</w:t>
      </w:r>
    </w:p>
    <w:p w14:paraId="30370572">
      <w:pPr>
        <w:tabs>
          <w:tab w:val="left" w:pos="753"/>
        </w:tabs>
        <w:kinsoku/>
        <w:wordWrap/>
        <w:overflowPunct/>
        <w:topLinePunct w:val="0"/>
        <w:autoSpaceDE w:val="0"/>
        <w:autoSpaceDN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color w:val="000000"/>
          <w:highlight w:val="none"/>
        </w:rPr>
        <w:t xml:space="preserve">12.4   </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委员会对</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人所提供的证明货物和服务的合格性的文件进行审查，审查不合格的</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将作为无效</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处理。</w:t>
      </w:r>
    </w:p>
    <w:p w14:paraId="04B80FC4">
      <w:pPr>
        <w:pStyle w:val="5"/>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553" w:name="_Toc340677056"/>
      <w:bookmarkStart w:id="554" w:name="_Toc365985165"/>
      <w:bookmarkStart w:id="555" w:name="_Toc342296746"/>
      <w:bookmarkStart w:id="556" w:name="_Toc366072514"/>
      <w:bookmarkStart w:id="557" w:name="_Toc333237774"/>
      <w:bookmarkStart w:id="558" w:name="_Toc341348324"/>
      <w:bookmarkStart w:id="559" w:name="_Toc330459971"/>
      <w:bookmarkStart w:id="560" w:name="_Toc333237663"/>
      <w:bookmarkStart w:id="561" w:name="_Toc339020001"/>
      <w:bookmarkStart w:id="562" w:name="_Toc349127612"/>
      <w:bookmarkStart w:id="563" w:name="_Toc350756436"/>
      <w:bookmarkStart w:id="564" w:name="_Toc374454586"/>
      <w:bookmarkStart w:id="565" w:name="_Toc336681921"/>
      <w:bookmarkStart w:id="566" w:name="_Toc332206694"/>
      <w:bookmarkStart w:id="567" w:name="_Toc333935332"/>
      <w:bookmarkStart w:id="568" w:name="_Toc333935673"/>
      <w:bookmarkStart w:id="569" w:name="_Toc339362286"/>
      <w:bookmarkStart w:id="570" w:name="_Toc332270332"/>
      <w:bookmarkStart w:id="571" w:name="_Toc365967059"/>
      <w:bookmarkStart w:id="572" w:name="_Toc350438735"/>
      <w:bookmarkStart w:id="573" w:name="_Toc339019875"/>
      <w:bookmarkStart w:id="574" w:name="_Toc339020081"/>
      <w:bookmarkStart w:id="575" w:name="_Toc331684024"/>
      <w:bookmarkStart w:id="576" w:name="_Toc13581129"/>
      <w:bookmarkStart w:id="577" w:name="_Toc503785415"/>
      <w:bookmarkStart w:id="578" w:name="_Toc340672855"/>
      <w:bookmarkStart w:id="579" w:name="_Toc336681566"/>
      <w:bookmarkStart w:id="580" w:name="_Toc345513853"/>
      <w:bookmarkStart w:id="581" w:name="_Toc339441073"/>
      <w:bookmarkStart w:id="582" w:name="_Toc342060360"/>
      <w:bookmarkStart w:id="583" w:name="_Toc339020219"/>
      <w:bookmarkStart w:id="584" w:name="_Toc333238619"/>
      <w:bookmarkStart w:id="585" w:name="_Toc340507428"/>
      <w:bookmarkStart w:id="586" w:name="_Toc337632344"/>
      <w:bookmarkStart w:id="587" w:name="_Toc349143575"/>
      <w:bookmarkStart w:id="588" w:name="_Toc497224213"/>
      <w:bookmarkStart w:id="589" w:name="_Toc331512884"/>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有效期</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21381C5E">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3</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从</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之日起，本项目的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lang w:val="en-US" w:eastAsia="zh-CN"/>
        </w:rPr>
        <w:t>价格</w:t>
      </w:r>
      <w:r>
        <w:rPr>
          <w:rFonts w:hint="eastAsia" w:ascii="仿宋_GB2312" w:hAnsi="仿宋_GB2312" w:eastAsia="仿宋_GB2312" w:cs="仿宋_GB2312"/>
          <w:bCs/>
          <w:color w:val="000000"/>
          <w:highlight w:val="none"/>
        </w:rPr>
        <w:t xml:space="preserve">有效期为90天。 </w:t>
      </w:r>
    </w:p>
    <w:p w14:paraId="11DEC16F">
      <w:pPr>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3</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在特殊情况下，可于原</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有效期截止之前要求</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人同意延长有效期，要求与答复均应为书面形式。</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人可以拒绝上述要求而其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保证金将予退还。对于同意该要求的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人，既不要求也不允许其修改</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文件，但将要求其相应延长</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保证金的有效期，有关</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保证金的规定在</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有效期的延长期内继续有效。</w:t>
      </w:r>
    </w:p>
    <w:p w14:paraId="4CAECAA7">
      <w:pPr>
        <w:pStyle w:val="5"/>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590" w:name="_Toc340507429"/>
      <w:bookmarkStart w:id="591" w:name="_Toc497224214"/>
      <w:bookmarkStart w:id="592" w:name="_Toc365985166"/>
      <w:bookmarkStart w:id="593" w:name="_Toc349127613"/>
      <w:bookmarkStart w:id="594" w:name="_Toc339020002"/>
      <w:bookmarkStart w:id="595" w:name="_Toc339020220"/>
      <w:bookmarkStart w:id="596" w:name="_Toc340677057"/>
      <w:bookmarkStart w:id="597" w:name="_Toc340672856"/>
      <w:bookmarkStart w:id="598" w:name="_Toc345513854"/>
      <w:bookmarkStart w:id="599" w:name="_Toc13581130"/>
      <w:bookmarkStart w:id="600" w:name="_Toc342060361"/>
      <w:bookmarkStart w:id="601" w:name="_Toc333935333"/>
      <w:bookmarkStart w:id="602" w:name="_Toc339020082"/>
      <w:bookmarkStart w:id="603" w:name="_Toc350438736"/>
      <w:bookmarkStart w:id="604" w:name="_Toc331684025"/>
      <w:bookmarkStart w:id="605" w:name="_Toc350756437"/>
      <w:bookmarkStart w:id="606" w:name="_Toc339441074"/>
      <w:bookmarkStart w:id="607" w:name="_Toc330459972"/>
      <w:bookmarkStart w:id="608" w:name="_Toc333238620"/>
      <w:bookmarkStart w:id="609" w:name="_Toc332206695"/>
      <w:bookmarkStart w:id="610" w:name="_Toc333237775"/>
      <w:bookmarkStart w:id="611" w:name="_Toc333237664"/>
      <w:bookmarkStart w:id="612" w:name="_Toc341348325"/>
      <w:bookmarkStart w:id="613" w:name="_Toc333935674"/>
      <w:bookmarkStart w:id="614" w:name="_Toc336681567"/>
      <w:bookmarkStart w:id="615" w:name="_Toc339019876"/>
      <w:bookmarkStart w:id="616" w:name="_Toc337632345"/>
      <w:bookmarkStart w:id="617" w:name="_Toc366072515"/>
      <w:bookmarkStart w:id="618" w:name="_Toc332270333"/>
      <w:bookmarkStart w:id="619" w:name="_Toc342296747"/>
      <w:bookmarkStart w:id="620" w:name="_Toc349143576"/>
      <w:bookmarkStart w:id="621" w:name="_Toc331512885"/>
      <w:bookmarkStart w:id="622" w:name="_Toc365967060"/>
      <w:bookmarkStart w:id="623" w:name="_Toc336681922"/>
      <w:bookmarkStart w:id="624" w:name="_Toc339362287"/>
      <w:bookmarkStart w:id="625" w:name="_Toc374454587"/>
      <w:bookmarkStart w:id="626" w:name="_Toc111534389"/>
      <w:bookmarkStart w:id="627" w:name="_Toc503785416"/>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文件的签署及规定</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71044423">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4</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人应按所投项目准备1份正本和4份副本，在每一份</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文件上要明确标明“正本”或“副本”。如正本的内容和副本不符，以正本为准。</w:t>
      </w:r>
    </w:p>
    <w:p w14:paraId="7EE13E71">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4</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文件正本须打印或复印或用不褪色书写工具书写，并由</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人的法定代表人或经法定代表人正式授权的代表签字，并加盖公章。</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人须将以书面形式出具的“法定代表人授权委托书”附在</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文件中。</w:t>
      </w:r>
    </w:p>
    <w:p w14:paraId="10544463">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4</w:t>
      </w:r>
      <w:r>
        <w:rPr>
          <w:rFonts w:hint="eastAsia" w:ascii="仿宋_GB2312" w:hAnsi="仿宋_GB2312" w:eastAsia="仿宋_GB2312" w:cs="仿宋_GB2312"/>
          <w:bCs/>
          <w:color w:val="000000"/>
          <w:highlight w:val="none"/>
        </w:rPr>
        <w:t>.3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除</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人对差错处做必要修改外，</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文件中不允许有行间插字、涂改或增删，如有修改错漏处，必须由</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文件的签署人签字，以示确认。</w:t>
      </w:r>
    </w:p>
    <w:p w14:paraId="12404DDF">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sz w:val="24"/>
          <w:szCs w:val="24"/>
          <w:highlight w:val="none"/>
        </w:rPr>
      </w:pPr>
      <w:bookmarkStart w:id="628" w:name="_Toc333237665"/>
      <w:bookmarkStart w:id="629" w:name="_Toc111534390"/>
      <w:bookmarkStart w:id="630" w:name="_Toc339362288"/>
      <w:bookmarkStart w:id="631" w:name="_Toc336681923"/>
      <w:bookmarkStart w:id="632" w:name="_Toc350438737"/>
      <w:bookmarkStart w:id="633" w:name="_Toc340672857"/>
      <w:bookmarkStart w:id="634" w:name="_Toc339441075"/>
      <w:bookmarkStart w:id="635" w:name="_Toc333238621"/>
      <w:bookmarkStart w:id="636" w:name="_Toc341348326"/>
      <w:bookmarkStart w:id="637" w:name="_Toc331684026"/>
      <w:bookmarkStart w:id="638" w:name="_Toc340677058"/>
      <w:bookmarkStart w:id="639" w:name="_Toc345513855"/>
      <w:bookmarkStart w:id="640" w:name="_Toc374454588"/>
      <w:bookmarkStart w:id="641" w:name="_Toc497224215"/>
      <w:bookmarkStart w:id="642" w:name="_Toc330459973"/>
      <w:bookmarkStart w:id="643" w:name="_Toc339019877"/>
      <w:bookmarkStart w:id="644" w:name="_Toc339020003"/>
      <w:bookmarkStart w:id="645" w:name="_Toc503785417"/>
      <w:bookmarkStart w:id="646" w:name="_Toc366072516"/>
      <w:bookmarkStart w:id="647" w:name="_Toc337632346"/>
      <w:bookmarkStart w:id="648" w:name="_Toc349143577"/>
      <w:bookmarkStart w:id="649" w:name="_Toc332270334"/>
      <w:bookmarkStart w:id="650" w:name="_Toc13581131"/>
      <w:bookmarkStart w:id="651" w:name="_Toc349127614"/>
      <w:bookmarkStart w:id="652" w:name="_Toc365985167"/>
      <w:bookmarkStart w:id="653" w:name="_Toc333935675"/>
      <w:bookmarkStart w:id="654" w:name="_Toc342296748"/>
      <w:bookmarkStart w:id="655" w:name="_Toc333935334"/>
      <w:bookmarkStart w:id="656" w:name="_Toc333237776"/>
      <w:bookmarkStart w:id="657" w:name="_Toc350756438"/>
      <w:bookmarkStart w:id="658" w:name="_Toc340507430"/>
      <w:bookmarkStart w:id="659" w:name="_Toc342060362"/>
      <w:bookmarkStart w:id="660" w:name="_Toc339020221"/>
      <w:bookmarkStart w:id="661" w:name="_Toc365967061"/>
      <w:bookmarkStart w:id="662" w:name="_Toc339020083"/>
      <w:bookmarkStart w:id="663" w:name="_Toc332206696"/>
      <w:bookmarkStart w:id="664" w:name="_Toc336681568"/>
      <w:bookmarkStart w:id="665" w:name="_Toc331512886"/>
      <w:r>
        <w:rPr>
          <w:rFonts w:hint="eastAsia" w:ascii="仿宋_GB2312" w:hAnsi="仿宋_GB2312" w:eastAsia="仿宋_GB2312" w:cs="仿宋_GB2312"/>
          <w:color w:val="000000"/>
          <w:sz w:val="24"/>
          <w:szCs w:val="24"/>
          <w:highlight w:val="none"/>
        </w:rPr>
        <w:t xml:space="preserve">Ｄ  </w:t>
      </w:r>
      <w:r>
        <w:rPr>
          <w:rFonts w:hint="eastAsia" w:ascii="仿宋_GB2312" w:hAnsi="仿宋_GB2312" w:eastAsia="仿宋_GB2312" w:cs="仿宋_GB2312"/>
          <w:color w:val="000000"/>
          <w:sz w:val="24"/>
          <w:szCs w:val="24"/>
          <w:highlight w:val="none"/>
          <w:lang w:eastAsia="zh-CN"/>
        </w:rPr>
        <w:t>响应</w:t>
      </w:r>
      <w:r>
        <w:rPr>
          <w:rFonts w:hint="eastAsia" w:ascii="仿宋_GB2312" w:hAnsi="仿宋_GB2312" w:eastAsia="仿宋_GB2312" w:cs="仿宋_GB2312"/>
          <w:color w:val="000000"/>
          <w:sz w:val="24"/>
          <w:szCs w:val="24"/>
          <w:highlight w:val="none"/>
        </w:rPr>
        <w:t>文件的递交</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670FF5BE">
      <w:pPr>
        <w:pStyle w:val="5"/>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666" w:name="_Toc332270335"/>
      <w:bookmarkStart w:id="667" w:name="_Toc345513856"/>
      <w:bookmarkStart w:id="668" w:name="_Toc336681569"/>
      <w:bookmarkStart w:id="669" w:name="_Toc349127615"/>
      <w:bookmarkStart w:id="670" w:name="_Toc340672858"/>
      <w:bookmarkStart w:id="671" w:name="_Toc342296749"/>
      <w:bookmarkStart w:id="672" w:name="_Toc350756439"/>
      <w:bookmarkStart w:id="673" w:name="_Toc349143578"/>
      <w:bookmarkStart w:id="674" w:name="_Toc342060363"/>
      <w:bookmarkStart w:id="675" w:name="_Toc503785418"/>
      <w:bookmarkStart w:id="676" w:name="_Toc332206697"/>
      <w:bookmarkStart w:id="677" w:name="_Toc331684027"/>
      <w:bookmarkStart w:id="678" w:name="_Toc340507431"/>
      <w:bookmarkStart w:id="679" w:name="_Toc339020004"/>
      <w:bookmarkStart w:id="680" w:name="_Toc333237777"/>
      <w:bookmarkStart w:id="681" w:name="_Toc111534391"/>
      <w:bookmarkStart w:id="682" w:name="_Toc333237666"/>
      <w:bookmarkStart w:id="683" w:name="_Toc13581132"/>
      <w:bookmarkStart w:id="684" w:name="_Toc339020084"/>
      <w:bookmarkStart w:id="685" w:name="_Toc337632347"/>
      <w:bookmarkStart w:id="686" w:name="_Toc339441076"/>
      <w:bookmarkStart w:id="687" w:name="_Toc350438738"/>
      <w:bookmarkStart w:id="688" w:name="_Toc365985168"/>
      <w:bookmarkStart w:id="689" w:name="_Toc333238622"/>
      <w:bookmarkStart w:id="690" w:name="_Toc336681924"/>
      <w:bookmarkStart w:id="691" w:name="_Toc339020222"/>
      <w:bookmarkStart w:id="692" w:name="_Toc365967062"/>
      <w:bookmarkStart w:id="693" w:name="_Toc374454589"/>
      <w:bookmarkStart w:id="694" w:name="_Toc330459974"/>
      <w:bookmarkStart w:id="695" w:name="_Toc333935676"/>
      <w:bookmarkStart w:id="696" w:name="_Toc339362289"/>
      <w:bookmarkStart w:id="697" w:name="_Toc333935335"/>
      <w:bookmarkStart w:id="698" w:name="_Toc366072517"/>
      <w:bookmarkStart w:id="699" w:name="_Toc331512887"/>
      <w:bookmarkStart w:id="700" w:name="_Toc340677059"/>
      <w:bookmarkStart w:id="701" w:name="_Toc497224216"/>
      <w:bookmarkStart w:id="702" w:name="_Toc339019878"/>
      <w:bookmarkStart w:id="703" w:name="_Toc341348327"/>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文件的密封和标记</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02F5F397">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5</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人应在每一份</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文件上明确标明 “正本”或“副本”。</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人应将1份正本密封在一个不透明的外层封装中，将</w:t>
      </w:r>
      <w:r>
        <w:rPr>
          <w:rFonts w:hint="eastAsia" w:ascii="仿宋_GB2312" w:hAnsi="仿宋_GB2312" w:eastAsia="仿宋_GB2312" w:cs="仿宋_GB2312"/>
          <w:b/>
          <w:bCs/>
          <w:color w:val="000000"/>
          <w:highlight w:val="none"/>
        </w:rPr>
        <w:t>4</w:t>
      </w:r>
      <w:r>
        <w:rPr>
          <w:rFonts w:hint="eastAsia" w:ascii="仿宋_GB2312" w:hAnsi="仿宋_GB2312" w:eastAsia="仿宋_GB2312" w:cs="仿宋_GB2312"/>
          <w:bCs/>
          <w:color w:val="000000"/>
          <w:highlight w:val="none"/>
        </w:rPr>
        <w:t>份副本密封在另一个不透明的外层封装中。</w:t>
      </w:r>
    </w:p>
    <w:p w14:paraId="635A1C6A">
      <w:pPr>
        <w:widowControl/>
        <w:tabs>
          <w:tab w:val="left" w:pos="1260"/>
        </w:tabs>
        <w:kinsoku/>
        <w:wordWrap/>
        <w:overflowPunct/>
        <w:topLinePunct w:val="0"/>
        <w:bidi w:val="0"/>
        <w:adjustRightInd w:val="0"/>
        <w:snapToGrid w:val="0"/>
        <w:spacing w:line="360" w:lineRule="auto"/>
        <w:ind w:left="820" w:leftChars="1" w:hanging="818" w:hangingChars="341"/>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5</w:t>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val="en-US" w:eastAsia="zh-CN"/>
        </w:rPr>
        <w:t>2</w:t>
      </w:r>
      <w:r>
        <w:rPr>
          <w:rFonts w:hint="eastAsia" w:ascii="仿宋_GB2312" w:hAnsi="仿宋_GB2312" w:eastAsia="仿宋_GB2312" w:cs="仿宋_GB2312"/>
          <w:bCs/>
          <w:color w:val="000000"/>
          <w:highlight w:val="none"/>
        </w:rPr>
        <w:t xml:space="preserve">   每一密封信封上均应注明“于</w:t>
      </w:r>
      <w:r>
        <w:rPr>
          <w:rFonts w:hint="eastAsia" w:ascii="仿宋_GB2312" w:hAnsi="仿宋_GB2312" w:eastAsia="仿宋_GB2312" w:cs="仿宋_GB2312"/>
          <w:bCs/>
          <w:color w:val="000000"/>
          <w:highlight w:val="none"/>
          <w:u w:val="single"/>
        </w:rPr>
        <w:t xml:space="preserve">     （</w:t>
      </w:r>
      <w:r>
        <w:rPr>
          <w:rFonts w:hint="eastAsia" w:ascii="仿宋_GB2312" w:hAnsi="仿宋_GB2312" w:eastAsia="仿宋_GB2312" w:cs="仿宋_GB2312"/>
          <w:bCs/>
          <w:color w:val="000000"/>
          <w:highlight w:val="none"/>
          <w:u w:val="single"/>
          <w:lang w:eastAsia="zh-CN"/>
        </w:rPr>
        <w:t>响应</w:t>
      </w:r>
      <w:r>
        <w:rPr>
          <w:rFonts w:hint="eastAsia" w:ascii="仿宋_GB2312" w:hAnsi="仿宋_GB2312" w:eastAsia="仿宋_GB2312" w:cs="仿宋_GB2312"/>
          <w:bCs/>
          <w:color w:val="000000"/>
          <w:highlight w:val="none"/>
          <w:u w:val="single"/>
        </w:rPr>
        <w:t xml:space="preserve">截止时间）   </w:t>
      </w:r>
      <w:r>
        <w:rPr>
          <w:rFonts w:hint="eastAsia" w:ascii="仿宋_GB2312" w:hAnsi="仿宋_GB2312" w:eastAsia="仿宋_GB2312" w:cs="仿宋_GB2312"/>
          <w:bCs/>
          <w:color w:val="000000"/>
          <w:highlight w:val="none"/>
        </w:rPr>
        <w:t>之前不准启封”的字样，并加盖骑缝章。</w:t>
      </w:r>
    </w:p>
    <w:p w14:paraId="5CD88326">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5</w:t>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val="en-US" w:eastAsia="zh-CN"/>
        </w:rPr>
        <w:t>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如果</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人未按上述规定对</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文件进行密封和加写标记，</w:t>
      </w:r>
      <w:r>
        <w:rPr>
          <w:rFonts w:hint="eastAsia" w:ascii="仿宋_GB2312" w:hAnsi="仿宋_GB2312" w:eastAsia="仿宋_GB2312" w:cs="仿宋_GB2312"/>
          <w:color w:val="000000"/>
          <w:highlight w:val="none"/>
        </w:rPr>
        <w:t>则有权予以拒收，并退回给</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w:t>
      </w:r>
    </w:p>
    <w:p w14:paraId="59E42F50">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5</w:t>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val="en-US" w:eastAsia="zh-CN"/>
        </w:rPr>
        <w:t>4</w:t>
      </w:r>
      <w:r>
        <w:rPr>
          <w:rFonts w:hint="eastAsia" w:ascii="仿宋_GB2312" w:hAnsi="仿宋_GB2312" w:eastAsia="仿宋_GB2312" w:cs="仿宋_GB2312"/>
          <w:bCs/>
          <w:color w:val="000000"/>
          <w:highlight w:val="none"/>
        </w:rPr>
        <w:t xml:space="preserve">   </w:t>
      </w:r>
      <w:r>
        <w:rPr>
          <w:rFonts w:hint="eastAsia" w:ascii="仿宋_GB2312" w:hAnsi="仿宋_GB2312" w:eastAsia="仿宋_GB2312" w:cs="仿宋_GB2312"/>
          <w:color w:val="000000"/>
          <w:highlight w:val="none"/>
        </w:rPr>
        <w:t>电报、电话、传真</w:t>
      </w:r>
      <w:r>
        <w:rPr>
          <w:rFonts w:hint="eastAsia" w:ascii="仿宋_GB2312" w:hAnsi="仿宋_GB2312" w:eastAsia="仿宋_GB2312" w:cs="仿宋_GB2312"/>
          <w:bCs/>
          <w:color w:val="000000"/>
          <w:highlight w:val="none"/>
        </w:rPr>
        <w:t>等非纸质形式</w:t>
      </w:r>
      <w:r>
        <w:rPr>
          <w:rFonts w:hint="eastAsia" w:ascii="仿宋_GB2312" w:hAnsi="仿宋_GB2312" w:eastAsia="仿宋_GB2312" w:cs="仿宋_GB2312"/>
          <w:color w:val="000000"/>
          <w:highlight w:val="none"/>
        </w:rPr>
        <w:t>的</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概不接受</w:t>
      </w:r>
      <w:r>
        <w:rPr>
          <w:rFonts w:hint="eastAsia" w:ascii="仿宋_GB2312" w:hAnsi="仿宋_GB2312" w:eastAsia="仿宋_GB2312" w:cs="仿宋_GB2312"/>
          <w:bCs/>
          <w:color w:val="000000"/>
          <w:highlight w:val="none"/>
        </w:rPr>
        <w:t>。</w:t>
      </w:r>
    </w:p>
    <w:p w14:paraId="1DAF534F">
      <w:pPr>
        <w:pStyle w:val="5"/>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704" w:name="_Toc331512888"/>
      <w:bookmarkStart w:id="705" w:name="_Toc345513857"/>
      <w:bookmarkStart w:id="706" w:name="_Toc349143579"/>
      <w:bookmarkStart w:id="707" w:name="_Toc331684028"/>
      <w:bookmarkStart w:id="708" w:name="_Toc340672859"/>
      <w:bookmarkStart w:id="709" w:name="_Toc374454590"/>
      <w:bookmarkStart w:id="710" w:name="_Toc333238623"/>
      <w:bookmarkStart w:id="711" w:name="_Toc350438739"/>
      <w:bookmarkStart w:id="712" w:name="_Toc349127616"/>
      <w:bookmarkStart w:id="713" w:name="_Toc339020085"/>
      <w:bookmarkStart w:id="714" w:name="_Toc333237667"/>
      <w:bookmarkStart w:id="715" w:name="_Toc333935336"/>
      <w:bookmarkStart w:id="716" w:name="_Toc336681570"/>
      <w:bookmarkStart w:id="717" w:name="_Toc333935677"/>
      <w:bookmarkStart w:id="718" w:name="_Toc111534392"/>
      <w:bookmarkStart w:id="719" w:name="_Toc330459975"/>
      <w:bookmarkStart w:id="720" w:name="_Toc365967063"/>
      <w:bookmarkStart w:id="721" w:name="_Toc497224217"/>
      <w:bookmarkStart w:id="722" w:name="_Toc342060364"/>
      <w:bookmarkStart w:id="723" w:name="_Toc339441077"/>
      <w:bookmarkStart w:id="724" w:name="_Toc342296750"/>
      <w:bookmarkStart w:id="725" w:name="_Toc339362290"/>
      <w:bookmarkStart w:id="726" w:name="_Toc332206698"/>
      <w:bookmarkStart w:id="727" w:name="_Toc341348328"/>
      <w:bookmarkStart w:id="728" w:name="_Toc365985169"/>
      <w:bookmarkStart w:id="729" w:name="_Toc336681925"/>
      <w:bookmarkStart w:id="730" w:name="_Toc337632348"/>
      <w:bookmarkStart w:id="731" w:name="_Toc339019879"/>
      <w:bookmarkStart w:id="732" w:name="_Toc366072518"/>
      <w:bookmarkStart w:id="733" w:name="_Toc340507432"/>
      <w:bookmarkStart w:id="734" w:name="_Toc332270336"/>
      <w:bookmarkStart w:id="735" w:name="_Toc339020005"/>
      <w:bookmarkStart w:id="736" w:name="_Toc13581133"/>
      <w:bookmarkStart w:id="737" w:name="_Toc340677060"/>
      <w:bookmarkStart w:id="738" w:name="_Toc350756440"/>
      <w:bookmarkStart w:id="739" w:name="_Toc333237778"/>
      <w:bookmarkStart w:id="740" w:name="_Toc339020223"/>
      <w:bookmarkStart w:id="741" w:name="_Toc503785419"/>
      <w:r>
        <w:rPr>
          <w:rFonts w:hint="eastAsia" w:ascii="仿宋_GB2312" w:hAnsi="仿宋_GB2312" w:eastAsia="仿宋_GB2312" w:cs="仿宋_GB2312"/>
          <w:highlight w:val="none"/>
        </w:rPr>
        <w:t>递交</w:t>
      </w:r>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文件的时间、地点及截止时间</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7C13F602">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6</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递交</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文件的地点与</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仪式的地点为同一地点；</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截止时间与</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时间为同一时间。</w:t>
      </w:r>
    </w:p>
    <w:p w14:paraId="250DA6D6">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6</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文件需由专人送交。</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人须将密封和标记后的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文件，按照</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中注明的</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地址于</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截止时间之前送交。</w:t>
      </w:r>
    </w:p>
    <w:p w14:paraId="313DB016">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bookmarkStart w:id="742" w:name="_Toc337632349"/>
      <w:bookmarkStart w:id="743" w:name="_Toc349143580"/>
      <w:bookmarkStart w:id="744" w:name="_Toc340677061"/>
      <w:bookmarkStart w:id="745" w:name="_Toc350438740"/>
      <w:bookmarkStart w:id="746" w:name="_Toc333935678"/>
      <w:bookmarkStart w:id="747" w:name="_Toc349127617"/>
      <w:bookmarkStart w:id="748" w:name="_Toc340507433"/>
      <w:bookmarkStart w:id="749" w:name="_Toc342296751"/>
      <w:bookmarkStart w:id="750" w:name="_Toc339019880"/>
      <w:bookmarkStart w:id="751" w:name="_Toc331684029"/>
      <w:bookmarkStart w:id="752" w:name="_Toc340672860"/>
      <w:bookmarkStart w:id="753" w:name="_Toc333237779"/>
      <w:bookmarkStart w:id="754" w:name="_Toc333935337"/>
      <w:bookmarkStart w:id="755" w:name="_Toc333238624"/>
      <w:bookmarkStart w:id="756" w:name="_Toc341348329"/>
      <w:bookmarkStart w:id="757" w:name="_Toc339020006"/>
      <w:bookmarkStart w:id="758" w:name="_Toc336681571"/>
      <w:bookmarkStart w:id="759" w:name="_Toc365985170"/>
      <w:bookmarkStart w:id="760" w:name="_Toc339362291"/>
      <w:bookmarkStart w:id="761" w:name="_Toc330459976"/>
      <w:bookmarkStart w:id="762" w:name="_Toc374454591"/>
      <w:bookmarkStart w:id="763" w:name="_Toc339020224"/>
      <w:bookmarkStart w:id="764" w:name="_Toc336681926"/>
      <w:bookmarkStart w:id="765" w:name="_Toc333237668"/>
      <w:bookmarkStart w:id="766" w:name="_Toc350756441"/>
      <w:bookmarkStart w:id="767" w:name="_Toc342060365"/>
      <w:bookmarkStart w:id="768" w:name="_Toc332270337"/>
      <w:bookmarkStart w:id="769" w:name="_Toc339020086"/>
      <w:bookmarkStart w:id="770" w:name="_Toc345513858"/>
      <w:bookmarkStart w:id="771" w:name="_Toc497224218"/>
      <w:bookmarkStart w:id="772" w:name="_Toc332206699"/>
      <w:bookmarkStart w:id="773" w:name="_Toc339441078"/>
      <w:bookmarkStart w:id="774" w:name="_Toc365967064"/>
      <w:bookmarkStart w:id="775" w:name="_Toc366072519"/>
      <w:bookmarkStart w:id="776" w:name="_Toc331512889"/>
      <w:bookmarkStart w:id="777" w:name="_Toc503785420"/>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6</w:t>
      </w:r>
      <w:r>
        <w:rPr>
          <w:rFonts w:hint="eastAsia" w:ascii="仿宋_GB2312" w:hAnsi="仿宋_GB2312" w:eastAsia="仿宋_GB2312" w:cs="仿宋_GB2312"/>
          <w:bCs/>
          <w:color w:val="000000"/>
          <w:highlight w:val="none"/>
        </w:rPr>
        <w:t>.3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于</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截止时间前开始接收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文件，并于</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“第一部分</w:t>
      </w:r>
      <w:r>
        <w:rPr>
          <w:rFonts w:hint="eastAsia" w:ascii="仿宋_GB2312" w:hAnsi="仿宋_GB2312" w:eastAsia="仿宋_GB2312" w:cs="仿宋_GB2312"/>
          <w:bCs/>
          <w:color w:val="000000"/>
          <w:highlight w:val="none"/>
          <w:lang w:val="en-US" w:eastAsia="zh-CN"/>
        </w:rPr>
        <w:t>采购公告</w:t>
      </w:r>
      <w:r>
        <w:rPr>
          <w:rFonts w:hint="eastAsia" w:ascii="仿宋_GB2312" w:hAnsi="仿宋_GB2312" w:eastAsia="仿宋_GB2312" w:cs="仿宋_GB2312"/>
          <w:bCs/>
          <w:color w:val="000000"/>
          <w:highlight w:val="none"/>
        </w:rPr>
        <w:t>”规定的</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时间、</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地点</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w:t>
      </w:r>
    </w:p>
    <w:p w14:paraId="14591367">
      <w:pPr>
        <w:pStyle w:val="5"/>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778" w:name="_Toc13581134"/>
      <w:r>
        <w:rPr>
          <w:rFonts w:hint="eastAsia" w:ascii="仿宋_GB2312" w:hAnsi="仿宋_GB2312" w:eastAsia="仿宋_GB2312" w:cs="仿宋_GB2312"/>
          <w:highlight w:val="none"/>
        </w:rPr>
        <w:t>迟交的</w:t>
      </w:r>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7B75A3BE">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7</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将拒绝在</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截止时间后递交的任何</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w:t>
      </w:r>
    </w:p>
    <w:p w14:paraId="61D5C6A1">
      <w:pPr>
        <w:pStyle w:val="5"/>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779" w:name="_Toc497224219"/>
      <w:bookmarkStart w:id="780" w:name="_Toc503785421"/>
      <w:bookmarkStart w:id="781" w:name="_Toc333237780"/>
      <w:bookmarkStart w:id="782" w:name="_Toc332206700"/>
      <w:bookmarkStart w:id="783" w:name="_Toc365967065"/>
      <w:bookmarkStart w:id="784" w:name="_Toc339020087"/>
      <w:bookmarkStart w:id="785" w:name="_Toc339020225"/>
      <w:bookmarkStart w:id="786" w:name="_Toc336681927"/>
      <w:bookmarkStart w:id="787" w:name="_Toc345513859"/>
      <w:bookmarkStart w:id="788" w:name="_Toc349127618"/>
      <w:bookmarkStart w:id="789" w:name="_Toc339362292"/>
      <w:bookmarkStart w:id="790" w:name="_Toc331684030"/>
      <w:bookmarkStart w:id="791" w:name="_Toc332270338"/>
      <w:bookmarkStart w:id="792" w:name="_Toc330459977"/>
      <w:bookmarkStart w:id="793" w:name="_Toc366072520"/>
      <w:bookmarkStart w:id="794" w:name="_Toc333935679"/>
      <w:bookmarkStart w:id="795" w:name="_Toc342060366"/>
      <w:bookmarkStart w:id="796" w:name="_Toc333935338"/>
      <w:bookmarkStart w:id="797" w:name="_Toc340672861"/>
      <w:bookmarkStart w:id="798" w:name="_Toc337632350"/>
      <w:bookmarkStart w:id="799" w:name="_Toc331512890"/>
      <w:bookmarkStart w:id="800" w:name="_Toc341348330"/>
      <w:bookmarkStart w:id="801" w:name="_Toc336681572"/>
      <w:bookmarkStart w:id="802" w:name="_Toc340507434"/>
      <w:bookmarkStart w:id="803" w:name="_Toc333237669"/>
      <w:bookmarkStart w:id="804" w:name="_Toc365985171"/>
      <w:bookmarkStart w:id="805" w:name="_Toc342296752"/>
      <w:bookmarkStart w:id="806" w:name="_Toc349143581"/>
      <w:bookmarkStart w:id="807" w:name="_Toc339019881"/>
      <w:bookmarkStart w:id="808" w:name="_Toc350756442"/>
      <w:bookmarkStart w:id="809" w:name="_Toc339441079"/>
      <w:bookmarkStart w:id="810" w:name="_Toc350438741"/>
      <w:bookmarkStart w:id="811" w:name="_Toc339020007"/>
      <w:bookmarkStart w:id="812" w:name="_Toc374454592"/>
      <w:bookmarkStart w:id="813" w:name="_Toc340677062"/>
      <w:bookmarkStart w:id="814" w:name="_Toc333238625"/>
      <w:bookmarkStart w:id="815" w:name="_Toc13581135"/>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文件的修改和撤</w:t>
      </w:r>
      <w:bookmarkEnd w:id="779"/>
      <w:bookmarkEnd w:id="780"/>
      <w:r>
        <w:rPr>
          <w:rFonts w:hint="eastAsia" w:ascii="仿宋_GB2312" w:hAnsi="仿宋_GB2312" w:eastAsia="仿宋_GB2312" w:cs="仿宋_GB2312"/>
          <w:highlight w:val="none"/>
        </w:rPr>
        <w:t>回</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000B95E4">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18.</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人在</w:t>
      </w:r>
      <w:r>
        <w:rPr>
          <w:rFonts w:hint="eastAsia" w:ascii="仿宋_GB2312" w:hAnsi="仿宋_GB2312" w:eastAsia="仿宋_GB2312" w:cs="仿宋_GB2312"/>
          <w:bCs/>
          <w:color w:val="000000"/>
          <w:highlight w:val="none"/>
          <w:lang w:val="en-US" w:eastAsia="zh-CN"/>
        </w:rPr>
        <w:t>响应</w:t>
      </w:r>
      <w:r>
        <w:rPr>
          <w:rFonts w:hint="eastAsia" w:ascii="仿宋_GB2312" w:hAnsi="仿宋_GB2312" w:eastAsia="仿宋_GB2312" w:cs="仿宋_GB2312"/>
          <w:bCs/>
          <w:color w:val="000000"/>
          <w:highlight w:val="none"/>
        </w:rPr>
        <w:t>截止时间前，可以修改或撤回其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文件。但必须在规定的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截止时间之前以书面通知到，该通知须有</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人法定代表人或其授权代表签字。</w:t>
      </w:r>
    </w:p>
    <w:p w14:paraId="027F5742">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18.</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人对</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文件修改的书面材料或撤销的通知应注明“修改</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文件”或“撤销</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”字样。</w:t>
      </w:r>
    </w:p>
    <w:p w14:paraId="1F3EF95C">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18.</w:t>
      </w:r>
      <w:r>
        <w:rPr>
          <w:rFonts w:hint="eastAsia" w:ascii="仿宋_GB2312" w:hAnsi="仿宋_GB2312" w:eastAsia="仿宋_GB2312" w:cs="仿宋_GB2312"/>
          <w:bCs/>
          <w:color w:val="000000"/>
          <w:highlight w:val="none"/>
        </w:rPr>
        <w:t>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在</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截止时间之后，</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人不得对其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文件做任何修改。</w:t>
      </w:r>
    </w:p>
    <w:p w14:paraId="4E0BC669">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sz w:val="24"/>
          <w:szCs w:val="24"/>
          <w:highlight w:val="none"/>
        </w:rPr>
      </w:pPr>
      <w:bookmarkStart w:id="816" w:name="_Toc339362293"/>
      <w:bookmarkStart w:id="817" w:name="_Toc337632351"/>
      <w:bookmarkStart w:id="818" w:name="_Toc333238626"/>
      <w:bookmarkStart w:id="819" w:name="_Toc366072521"/>
      <w:bookmarkStart w:id="820" w:name="_Toc340677063"/>
      <w:bookmarkStart w:id="821" w:name="_Toc332206701"/>
      <w:bookmarkStart w:id="822" w:name="_Toc340507435"/>
      <w:bookmarkStart w:id="823" w:name="_Toc365985172"/>
      <w:bookmarkStart w:id="824" w:name="_Toc332270339"/>
      <w:bookmarkStart w:id="825" w:name="_Toc497224220"/>
      <w:bookmarkStart w:id="826" w:name="_Toc365967066"/>
      <w:bookmarkStart w:id="827" w:name="_Toc331684031"/>
      <w:bookmarkStart w:id="828" w:name="_Toc339441080"/>
      <w:bookmarkStart w:id="829" w:name="_Toc333935339"/>
      <w:bookmarkStart w:id="830" w:name="_Toc374454593"/>
      <w:bookmarkStart w:id="831" w:name="_Toc349143582"/>
      <w:bookmarkStart w:id="832" w:name="_Toc13581136"/>
      <w:bookmarkStart w:id="833" w:name="_Toc350756443"/>
      <w:bookmarkStart w:id="834" w:name="_Toc333935680"/>
      <w:bookmarkStart w:id="835" w:name="_Toc339020008"/>
      <w:bookmarkStart w:id="836" w:name="_Toc331512891"/>
      <w:bookmarkStart w:id="837" w:name="_Toc339020088"/>
      <w:bookmarkStart w:id="838" w:name="_Toc336681573"/>
      <w:bookmarkStart w:id="839" w:name="_Toc503785422"/>
      <w:bookmarkStart w:id="840" w:name="_Toc339020226"/>
      <w:bookmarkStart w:id="841" w:name="_Toc336681928"/>
      <w:bookmarkStart w:id="842" w:name="_Toc350438742"/>
      <w:bookmarkStart w:id="843" w:name="_Toc340672862"/>
      <w:bookmarkStart w:id="844" w:name="_Toc345513860"/>
      <w:bookmarkStart w:id="845" w:name="_Toc333237781"/>
      <w:bookmarkStart w:id="846" w:name="_Toc349127619"/>
      <w:bookmarkStart w:id="847" w:name="_Toc333237670"/>
      <w:bookmarkStart w:id="848" w:name="_Toc342296753"/>
      <w:bookmarkStart w:id="849" w:name="_Toc341348331"/>
      <w:bookmarkStart w:id="850" w:name="_Toc339019882"/>
      <w:bookmarkStart w:id="851" w:name="_Toc330459978"/>
      <w:bookmarkStart w:id="852" w:name="_Toc342060367"/>
      <w:r>
        <w:rPr>
          <w:rFonts w:hint="eastAsia" w:ascii="仿宋_GB2312" w:hAnsi="仿宋_GB2312" w:eastAsia="仿宋_GB2312" w:cs="仿宋_GB2312"/>
          <w:color w:val="000000"/>
          <w:sz w:val="24"/>
          <w:szCs w:val="24"/>
          <w:highlight w:val="none"/>
        </w:rPr>
        <w:t xml:space="preserve">Ｅ  </w:t>
      </w:r>
      <w:r>
        <w:rPr>
          <w:rFonts w:hint="eastAsia" w:ascii="仿宋_GB2312" w:hAnsi="仿宋_GB2312" w:eastAsia="仿宋_GB2312" w:cs="仿宋_GB2312"/>
          <w:color w:val="000000"/>
          <w:sz w:val="24"/>
          <w:szCs w:val="24"/>
          <w:highlight w:val="none"/>
          <w:lang w:eastAsia="zh-CN"/>
        </w:rPr>
        <w:t>评审</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6DFA5E49">
      <w:pPr>
        <w:pStyle w:val="5"/>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r>
        <w:rPr>
          <w:rFonts w:hint="eastAsia" w:ascii="仿宋_GB2312" w:hAnsi="仿宋_GB2312" w:eastAsia="仿宋_GB2312" w:cs="仿宋_GB2312"/>
          <w:highlight w:val="none"/>
          <w:lang w:eastAsia="zh-CN"/>
        </w:rPr>
        <w:t>评审</w:t>
      </w:r>
    </w:p>
    <w:p w14:paraId="6D1368FD">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19</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u w:val="single"/>
        </w:rPr>
        <w:t>在</w:t>
      </w:r>
      <w:r>
        <w:rPr>
          <w:rFonts w:hint="eastAsia" w:ascii="仿宋_GB2312" w:hAnsi="仿宋_GB2312" w:eastAsia="仿宋_GB2312" w:cs="仿宋_GB2312"/>
          <w:bCs/>
          <w:color w:val="000000"/>
          <w:highlight w:val="none"/>
          <w:u w:val="single"/>
          <w:lang w:eastAsia="zh-CN"/>
        </w:rPr>
        <w:t>遴选文件</w:t>
      </w:r>
      <w:r>
        <w:rPr>
          <w:rFonts w:hint="eastAsia" w:ascii="仿宋_GB2312" w:hAnsi="仿宋_GB2312" w:eastAsia="仿宋_GB2312" w:cs="仿宋_GB2312"/>
          <w:bCs/>
          <w:color w:val="000000"/>
          <w:highlight w:val="none"/>
          <w:u w:val="single"/>
        </w:rPr>
        <w:t>中规定的时间和地点</w:t>
      </w:r>
      <w:r>
        <w:rPr>
          <w:rFonts w:hint="eastAsia" w:ascii="仿宋_GB2312" w:hAnsi="仿宋_GB2312" w:eastAsia="仿宋_GB2312" w:cs="仿宋_GB2312"/>
          <w:bCs/>
          <w:color w:val="000000"/>
          <w:highlight w:val="none"/>
          <w:u w:val="single"/>
          <w:lang w:val="en-US" w:eastAsia="zh-CN"/>
        </w:rPr>
        <w:t>评选</w:t>
      </w:r>
      <w:r>
        <w:rPr>
          <w:rFonts w:hint="eastAsia" w:ascii="仿宋_GB2312" w:hAnsi="仿宋_GB2312" w:eastAsia="仿宋_GB2312" w:cs="仿宋_GB2312"/>
          <w:bCs/>
          <w:color w:val="000000"/>
          <w:highlight w:val="none"/>
          <w:u w:val="single"/>
          <w:lang w:eastAsia="zh-CN"/>
        </w:rPr>
        <w:t>，</w:t>
      </w:r>
      <w:r>
        <w:rPr>
          <w:rFonts w:hint="eastAsia" w:ascii="仿宋_GB2312" w:hAnsi="仿宋_GB2312" w:eastAsia="仿宋_GB2312" w:cs="仿宋_GB2312"/>
          <w:bCs/>
          <w:color w:val="000000"/>
          <w:highlight w:val="none"/>
          <w:u w:val="single"/>
          <w:lang w:val="en-US" w:eastAsia="zh-CN"/>
        </w:rPr>
        <w:t>评选</w:t>
      </w:r>
      <w:r>
        <w:rPr>
          <w:rFonts w:hint="eastAsia" w:ascii="仿宋_GB2312" w:hAnsi="仿宋_GB2312" w:eastAsia="仿宋_GB2312" w:cs="仿宋_GB2312"/>
          <w:bCs/>
          <w:color w:val="000000"/>
          <w:highlight w:val="none"/>
          <w:u w:val="single"/>
        </w:rPr>
        <w:t>会由</w:t>
      </w:r>
      <w:r>
        <w:rPr>
          <w:rFonts w:hint="eastAsia" w:ascii="仿宋_GB2312" w:hAnsi="仿宋_GB2312" w:eastAsia="仿宋_GB2312" w:cs="仿宋_GB2312"/>
          <w:bCs/>
          <w:color w:val="000000"/>
          <w:highlight w:val="none"/>
          <w:u w:val="single"/>
          <w:lang w:val="en-US" w:eastAsia="zh-CN"/>
        </w:rPr>
        <w:t>采购</w:t>
      </w:r>
      <w:r>
        <w:rPr>
          <w:rFonts w:hint="eastAsia" w:ascii="仿宋_GB2312" w:hAnsi="仿宋_GB2312" w:eastAsia="仿宋_GB2312" w:cs="仿宋_GB2312"/>
          <w:bCs/>
          <w:color w:val="000000"/>
          <w:highlight w:val="none"/>
          <w:u w:val="single"/>
          <w:lang w:eastAsia="zh-CN"/>
        </w:rPr>
        <w:t>方</w:t>
      </w:r>
      <w:r>
        <w:rPr>
          <w:rFonts w:hint="eastAsia" w:ascii="仿宋_GB2312" w:hAnsi="仿宋_GB2312" w:eastAsia="仿宋_GB2312" w:cs="仿宋_GB2312"/>
          <w:bCs/>
          <w:color w:val="000000"/>
          <w:highlight w:val="none"/>
          <w:u w:val="single"/>
        </w:rPr>
        <w:t>主持。</w:t>
      </w:r>
      <w:r>
        <w:rPr>
          <w:rFonts w:hint="eastAsia" w:ascii="仿宋_GB2312" w:hAnsi="仿宋_GB2312" w:eastAsia="仿宋_GB2312" w:cs="仿宋_GB2312"/>
          <w:bCs/>
          <w:color w:val="000000"/>
          <w:highlight w:val="none"/>
          <w:u w:val="single"/>
          <w:lang w:eastAsia="zh-CN"/>
        </w:rPr>
        <w:t>响应</w:t>
      </w:r>
      <w:r>
        <w:rPr>
          <w:rFonts w:hint="eastAsia" w:ascii="仿宋_GB2312" w:hAnsi="仿宋_GB2312" w:eastAsia="仿宋_GB2312" w:cs="仿宋_GB2312"/>
          <w:bCs/>
          <w:color w:val="000000"/>
          <w:highlight w:val="none"/>
          <w:u w:val="single"/>
        </w:rPr>
        <w:t>人代表</w:t>
      </w:r>
      <w:r>
        <w:rPr>
          <w:rFonts w:hint="eastAsia" w:ascii="仿宋_GB2312" w:hAnsi="仿宋_GB2312" w:eastAsia="仿宋_GB2312" w:cs="仿宋_GB2312"/>
          <w:bCs/>
          <w:color w:val="000000"/>
          <w:highlight w:val="none"/>
          <w:u w:val="single"/>
          <w:lang w:val="en-US" w:eastAsia="zh-CN"/>
        </w:rPr>
        <w:t>无</w:t>
      </w:r>
      <w:r>
        <w:rPr>
          <w:rFonts w:hint="eastAsia" w:ascii="仿宋_GB2312" w:hAnsi="仿宋_GB2312" w:eastAsia="仿宋_GB2312" w:cs="仿宋_GB2312"/>
          <w:bCs/>
          <w:color w:val="000000"/>
          <w:highlight w:val="none"/>
          <w:u w:val="single"/>
        </w:rPr>
        <w:t>需参加</w:t>
      </w:r>
      <w:r>
        <w:rPr>
          <w:rFonts w:hint="eastAsia" w:ascii="仿宋_GB2312" w:hAnsi="仿宋_GB2312" w:eastAsia="仿宋_GB2312" w:cs="仿宋_GB2312"/>
          <w:bCs/>
          <w:color w:val="000000"/>
          <w:highlight w:val="none"/>
          <w:u w:val="single"/>
          <w:lang w:eastAsia="zh-CN"/>
        </w:rPr>
        <w:t>评审</w:t>
      </w:r>
      <w:r>
        <w:rPr>
          <w:rFonts w:hint="eastAsia" w:ascii="仿宋_GB2312" w:hAnsi="仿宋_GB2312" w:eastAsia="仿宋_GB2312" w:cs="仿宋_GB2312"/>
          <w:bCs/>
          <w:color w:val="000000"/>
          <w:highlight w:val="none"/>
          <w:u w:val="single"/>
        </w:rPr>
        <w:t>会</w:t>
      </w:r>
      <w:r>
        <w:rPr>
          <w:rFonts w:hint="eastAsia" w:ascii="仿宋_GB2312" w:hAnsi="仿宋_GB2312" w:eastAsia="仿宋_GB2312" w:cs="仿宋_GB2312"/>
          <w:bCs/>
          <w:color w:val="000000"/>
          <w:highlight w:val="none"/>
          <w:u w:val="single"/>
          <w:lang w:eastAsia="zh-CN"/>
        </w:rPr>
        <w:t>，</w:t>
      </w:r>
      <w:r>
        <w:rPr>
          <w:rFonts w:hint="eastAsia" w:ascii="仿宋_GB2312" w:hAnsi="仿宋_GB2312" w:eastAsia="仿宋_GB2312" w:cs="仿宋_GB2312"/>
          <w:bCs/>
          <w:color w:val="000000"/>
          <w:highlight w:val="none"/>
          <w:u w:val="single"/>
          <w:lang w:val="en-US" w:eastAsia="zh-CN"/>
        </w:rPr>
        <w:t>评审结果采购人会在采购人官网（</w:t>
      </w:r>
      <w:r>
        <w:rPr>
          <w:rFonts w:hint="eastAsia" w:ascii="仿宋_GB2312" w:hAnsi="仿宋_GB2312" w:eastAsia="仿宋_GB2312" w:cs="仿宋_GB2312"/>
          <w:sz w:val="24"/>
          <w:szCs w:val="24"/>
          <w:highlight w:val="none"/>
          <w:u w:val="single"/>
        </w:rPr>
        <w:fldChar w:fldCharType="begin"/>
      </w:r>
      <w:r>
        <w:rPr>
          <w:rFonts w:hint="eastAsia" w:ascii="仿宋_GB2312" w:hAnsi="仿宋_GB2312" w:eastAsia="仿宋_GB2312" w:cs="仿宋_GB2312"/>
          <w:sz w:val="24"/>
          <w:szCs w:val="24"/>
          <w:highlight w:val="none"/>
          <w:u w:val="single"/>
        </w:rPr>
        <w:instrText xml:space="preserve"> HYPERLINK "http://www.yjtcm.com/" </w:instrText>
      </w:r>
      <w:r>
        <w:rPr>
          <w:rFonts w:hint="eastAsia" w:ascii="仿宋_GB2312" w:hAnsi="仿宋_GB2312" w:eastAsia="仿宋_GB2312" w:cs="仿宋_GB2312"/>
          <w:sz w:val="24"/>
          <w:szCs w:val="24"/>
          <w:highlight w:val="none"/>
          <w:u w:val="single"/>
        </w:rPr>
        <w:fldChar w:fldCharType="separate"/>
      </w:r>
      <w:r>
        <w:rPr>
          <w:rStyle w:val="19"/>
          <w:rFonts w:hint="eastAsia" w:ascii="仿宋_GB2312" w:hAnsi="仿宋_GB2312" w:eastAsia="仿宋_GB2312" w:cs="仿宋_GB2312"/>
          <w:sz w:val="24"/>
          <w:szCs w:val="24"/>
          <w:highlight w:val="none"/>
          <w:u w:val="single"/>
        </w:rPr>
        <w:t>http://www.yjtcm.com/</w:t>
      </w:r>
      <w:r>
        <w:rPr>
          <w:rFonts w:hint="eastAsia" w:ascii="仿宋_GB2312" w:hAnsi="仿宋_GB2312" w:eastAsia="仿宋_GB2312" w:cs="仿宋_GB2312"/>
          <w:sz w:val="24"/>
          <w:szCs w:val="24"/>
          <w:highlight w:val="none"/>
          <w:u w:val="single"/>
        </w:rPr>
        <w:fldChar w:fldCharType="end"/>
      </w:r>
      <w:r>
        <w:rPr>
          <w:rFonts w:hint="eastAsia" w:ascii="仿宋_GB2312" w:hAnsi="仿宋_GB2312" w:eastAsia="仿宋_GB2312" w:cs="仿宋_GB2312"/>
          <w:bCs/>
          <w:color w:val="000000"/>
          <w:highlight w:val="none"/>
          <w:u w:val="single"/>
          <w:lang w:val="en-US" w:eastAsia="zh-CN"/>
        </w:rPr>
        <w:t>）公示</w:t>
      </w:r>
      <w:r>
        <w:rPr>
          <w:rFonts w:hint="eastAsia" w:ascii="仿宋_GB2312" w:hAnsi="仿宋_GB2312" w:eastAsia="仿宋_GB2312" w:cs="仿宋_GB2312"/>
          <w:bCs/>
          <w:color w:val="000000"/>
          <w:highlight w:val="none"/>
          <w:u w:val="single"/>
        </w:rPr>
        <w:t>。</w:t>
      </w:r>
    </w:p>
    <w:p w14:paraId="68E48E76">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19</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时，由</w:t>
      </w:r>
      <w:r>
        <w:rPr>
          <w:rFonts w:hint="eastAsia" w:ascii="仿宋_GB2312" w:hAnsi="仿宋_GB2312" w:eastAsia="仿宋_GB2312" w:cs="仿宋_GB2312"/>
          <w:bCs/>
          <w:color w:val="000000"/>
          <w:highlight w:val="none"/>
          <w:lang w:eastAsia="zh-CN"/>
        </w:rPr>
        <w:t>采购方监</w:t>
      </w:r>
      <w:r>
        <w:rPr>
          <w:rFonts w:hint="eastAsia" w:ascii="仿宋_GB2312" w:hAnsi="仿宋_GB2312" w:eastAsia="仿宋_GB2312" w:cs="仿宋_GB2312"/>
          <w:bCs/>
          <w:color w:val="000000"/>
          <w:highlight w:val="none"/>
        </w:rPr>
        <w:t>督员检查</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文件的密封情况，并宣布检查结果。</w:t>
      </w:r>
    </w:p>
    <w:p w14:paraId="324F866A">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lang w:eastAsia="zh-CN"/>
        </w:rPr>
      </w:pPr>
      <w:r>
        <w:rPr>
          <w:rFonts w:hint="eastAsia" w:ascii="仿宋_GB2312" w:hAnsi="仿宋_GB2312" w:eastAsia="仿宋_GB2312" w:cs="仿宋_GB2312"/>
          <w:bCs/>
          <w:color w:val="000000"/>
          <w:highlight w:val="none"/>
          <w:lang w:val="en-US" w:eastAsia="zh-CN"/>
        </w:rPr>
        <w:t>19</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由依法组建的</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委员会负责，其成员由采购人</w:t>
      </w:r>
      <w:r>
        <w:rPr>
          <w:rFonts w:hint="eastAsia" w:ascii="仿宋_GB2312" w:hAnsi="仿宋_GB2312" w:eastAsia="仿宋_GB2312" w:cs="仿宋_GB2312"/>
          <w:bCs/>
          <w:color w:val="000000"/>
          <w:highlight w:val="none"/>
          <w:lang w:eastAsia="zh-CN"/>
        </w:rPr>
        <w:t>负责部门</w:t>
      </w:r>
      <w:r>
        <w:rPr>
          <w:rFonts w:hint="eastAsia" w:ascii="仿宋_GB2312" w:hAnsi="仿宋_GB2312" w:eastAsia="仿宋_GB2312" w:cs="仿宋_GB2312"/>
          <w:bCs/>
          <w:color w:val="000000"/>
          <w:highlight w:val="none"/>
        </w:rPr>
        <w:t>代表及有关技术、经济等方面的专家共五人组成</w:t>
      </w:r>
      <w:r>
        <w:rPr>
          <w:rFonts w:hint="eastAsia" w:ascii="仿宋_GB2312" w:hAnsi="仿宋_GB2312" w:eastAsia="仿宋_GB2312" w:cs="仿宋_GB2312"/>
          <w:bCs/>
          <w:color w:val="000000"/>
          <w:highlight w:val="none"/>
          <w:lang w:eastAsia="zh-CN"/>
        </w:rPr>
        <w:t>。</w:t>
      </w:r>
    </w:p>
    <w:p w14:paraId="539F306A">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19</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专家由</w:t>
      </w:r>
      <w:r>
        <w:rPr>
          <w:rFonts w:hint="eastAsia" w:ascii="仿宋_GB2312" w:hAnsi="仿宋_GB2312" w:eastAsia="仿宋_GB2312" w:cs="仿宋_GB2312"/>
          <w:bCs/>
          <w:color w:val="000000"/>
          <w:highlight w:val="none"/>
          <w:lang w:eastAsia="zh-CN"/>
        </w:rPr>
        <w:t>采购人</w:t>
      </w:r>
      <w:r>
        <w:rPr>
          <w:rFonts w:hint="eastAsia" w:ascii="仿宋_GB2312" w:hAnsi="仿宋_GB2312" w:eastAsia="仿宋_GB2312" w:cs="仿宋_GB2312"/>
          <w:bCs/>
          <w:color w:val="000000"/>
          <w:highlight w:val="none"/>
        </w:rPr>
        <w:t>按照程序依据本次采购活动的特点和需要在</w:t>
      </w:r>
      <w:r>
        <w:rPr>
          <w:rFonts w:hint="eastAsia" w:ascii="仿宋_GB2312" w:hAnsi="仿宋_GB2312" w:eastAsia="仿宋_GB2312" w:cs="仿宋_GB2312"/>
          <w:bCs/>
          <w:color w:val="000000"/>
          <w:highlight w:val="none"/>
          <w:lang w:eastAsia="zh-CN"/>
        </w:rPr>
        <w:t>采购人评审委员会小组成员</w:t>
      </w:r>
      <w:r>
        <w:rPr>
          <w:rFonts w:hint="eastAsia" w:ascii="仿宋_GB2312" w:hAnsi="仿宋_GB2312" w:eastAsia="仿宋_GB2312" w:cs="仿宋_GB2312"/>
          <w:bCs/>
          <w:color w:val="000000"/>
          <w:highlight w:val="none"/>
        </w:rPr>
        <w:t>中随机抽取产生。</w:t>
      </w:r>
    </w:p>
    <w:p w14:paraId="06B8C258">
      <w:pPr>
        <w:pStyle w:val="5"/>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r>
        <w:rPr>
          <w:rFonts w:hint="eastAsia" w:ascii="仿宋_GB2312" w:hAnsi="仿宋_GB2312" w:eastAsia="仿宋_GB2312" w:cs="仿宋_GB2312"/>
          <w:highlight w:val="none"/>
        </w:rPr>
        <w:t>对</w:t>
      </w:r>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w:t>
      </w:r>
      <w:r>
        <w:rPr>
          <w:rFonts w:hint="eastAsia" w:ascii="仿宋_GB2312" w:hAnsi="仿宋_GB2312" w:eastAsia="仿宋_GB2312" w:cs="仿宋_GB2312"/>
          <w:highlight w:val="none"/>
          <w:lang w:val="en-US" w:eastAsia="zh-CN"/>
        </w:rPr>
        <w:t>撤回</w:t>
      </w:r>
    </w:p>
    <w:p w14:paraId="010100A7">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p>
    <w:p w14:paraId="0004DAFF">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20.1</w:t>
      </w:r>
      <w:r>
        <w:rPr>
          <w:rFonts w:hint="eastAsia" w:ascii="仿宋_GB2312" w:hAnsi="仿宋_GB2312" w:eastAsia="仿宋_GB2312" w:cs="仿宋_GB2312"/>
          <w:bCs/>
          <w:color w:val="000000"/>
          <w:highlight w:val="none"/>
        </w:rPr>
        <w:t xml:space="preserve">   在</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截止之前收到的所有</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时都应当众拆封并宣读。在</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时没有当众拆封和宣读的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文件在</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时将不予考虑。提交了可接受的“撤回”通知的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文件将不予拆封。</w:t>
      </w:r>
    </w:p>
    <w:p w14:paraId="67F2EC47">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p>
    <w:p w14:paraId="4FC36C31">
      <w:pPr>
        <w:pStyle w:val="5"/>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853" w:name="_Toc366072524"/>
      <w:bookmarkStart w:id="854" w:name="_Toc339020091"/>
      <w:bookmarkStart w:id="855" w:name="_Toc340672865"/>
      <w:bookmarkStart w:id="856" w:name="_Toc333935342"/>
      <w:bookmarkStart w:id="857" w:name="_Toc331684034"/>
      <w:bookmarkStart w:id="858" w:name="_Toc333237673"/>
      <w:bookmarkStart w:id="859" w:name="_Toc342060370"/>
      <w:bookmarkStart w:id="860" w:name="_Toc13581139"/>
      <w:bookmarkStart w:id="861" w:name="_Toc349143585"/>
      <w:bookmarkStart w:id="862" w:name="_Toc339020229"/>
      <w:bookmarkStart w:id="863" w:name="_Toc350438745"/>
      <w:bookmarkStart w:id="864" w:name="_Toc374454596"/>
      <w:bookmarkStart w:id="865" w:name="_Toc333238629"/>
      <w:bookmarkStart w:id="866" w:name="_Toc339362296"/>
      <w:bookmarkStart w:id="867" w:name="_Toc350756446"/>
      <w:bookmarkStart w:id="868" w:name="_Toc365985175"/>
      <w:bookmarkStart w:id="869" w:name="_Toc365967069"/>
      <w:bookmarkStart w:id="870" w:name="_Toc341348334"/>
      <w:bookmarkStart w:id="871" w:name="_Toc340677066"/>
      <w:bookmarkStart w:id="872" w:name="_Toc503785425"/>
      <w:bookmarkStart w:id="873" w:name="_Toc345513863"/>
      <w:bookmarkStart w:id="874" w:name="_Toc349127622"/>
      <w:bookmarkStart w:id="875" w:name="_Toc497224223"/>
      <w:bookmarkStart w:id="876" w:name="_Toc333237784"/>
      <w:bookmarkStart w:id="877" w:name="_Toc332206704"/>
      <w:bookmarkStart w:id="878" w:name="_Toc337632354"/>
      <w:bookmarkStart w:id="879" w:name="_Toc339441083"/>
      <w:bookmarkStart w:id="880" w:name="_Toc339020011"/>
      <w:bookmarkStart w:id="881" w:name="_Toc339019885"/>
      <w:bookmarkStart w:id="882" w:name="_Toc331512894"/>
      <w:bookmarkStart w:id="883" w:name="_Toc336681931"/>
      <w:bookmarkStart w:id="884" w:name="_Toc330459981"/>
      <w:bookmarkStart w:id="885" w:name="_Toc336681576"/>
      <w:bookmarkStart w:id="886" w:name="_Toc342296756"/>
      <w:bookmarkStart w:id="887" w:name="_Toc340507438"/>
      <w:bookmarkStart w:id="888" w:name="_Toc333935683"/>
      <w:bookmarkStart w:id="889" w:name="_Toc332270342"/>
      <w:r>
        <w:rPr>
          <w:rFonts w:hint="eastAsia" w:ascii="仿宋_GB2312" w:hAnsi="仿宋_GB2312" w:eastAsia="仿宋_GB2312" w:cs="仿宋_GB2312"/>
          <w:highlight w:val="none"/>
        </w:rPr>
        <w:t>对</w:t>
      </w:r>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文件的初审和响应性的确定</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556E4055">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21.</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后，</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委员会将组织审查</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文件是否完整，文件签署是否合格，证明文件是否齐全等。</w:t>
      </w:r>
    </w:p>
    <w:p w14:paraId="724739BF">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21.</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委员会将确定每一</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是否对</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的要求做出了实质性的响应，而没有重大偏离。实质性响应的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是指</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符合</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的所有条款、条件和规定且没有重大偏离或保留。重大偏离或保留系指影响到</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规定的供货范围、质量和性能，或限制了买方的权力和</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人的义务的规定，而纠正这些偏离将影响到</w:t>
      </w:r>
      <w:r>
        <w:rPr>
          <w:rFonts w:hint="eastAsia" w:ascii="仿宋_GB2312" w:hAnsi="仿宋_GB2312" w:eastAsia="仿宋_GB2312" w:cs="仿宋_GB2312"/>
          <w:bCs/>
          <w:color w:val="000000"/>
          <w:highlight w:val="none"/>
          <w:lang w:eastAsia="zh-CN"/>
        </w:rPr>
        <w:t>其他</w:t>
      </w:r>
      <w:r>
        <w:rPr>
          <w:rFonts w:hint="eastAsia" w:ascii="仿宋_GB2312" w:hAnsi="仿宋_GB2312" w:eastAsia="仿宋_GB2312" w:cs="仿宋_GB2312"/>
          <w:bCs/>
          <w:color w:val="000000"/>
          <w:highlight w:val="none"/>
        </w:rPr>
        <w:t>提交实质性响应</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人的公平竞争地位。</w:t>
      </w:r>
    </w:p>
    <w:p w14:paraId="582FA1E7">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21.</w:t>
      </w:r>
      <w:r>
        <w:rPr>
          <w:rFonts w:hint="eastAsia" w:ascii="仿宋_GB2312" w:hAnsi="仿宋_GB2312" w:eastAsia="仿宋_GB2312" w:cs="仿宋_GB2312"/>
          <w:bCs/>
          <w:color w:val="000000"/>
          <w:highlight w:val="none"/>
        </w:rPr>
        <w:t>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委员会将拒绝被确定为非实质性响应的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人不能通过修正或撤销不符之处而使其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成为实质性响应的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w:t>
      </w:r>
    </w:p>
    <w:p w14:paraId="3163E046">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21.</w:t>
      </w:r>
      <w:r>
        <w:rPr>
          <w:rFonts w:hint="eastAsia" w:ascii="仿宋_GB2312" w:hAnsi="仿宋_GB2312" w:eastAsia="仿宋_GB2312" w:cs="仿宋_GB2312"/>
          <w:bCs/>
          <w:color w:val="000000"/>
          <w:highlight w:val="none"/>
        </w:rPr>
        <w:t>4</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如果发现下列情况之一的，其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将被拒绝而作无效</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处理：</w:t>
      </w:r>
    </w:p>
    <w:p w14:paraId="010C83B8">
      <w:pPr>
        <w:numPr>
          <w:ilvl w:val="0"/>
          <w:numId w:val="5"/>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资格审查结果为不合格的；</w:t>
      </w:r>
    </w:p>
    <w:p w14:paraId="097929F5">
      <w:pPr>
        <w:numPr>
          <w:ilvl w:val="0"/>
          <w:numId w:val="5"/>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函未加盖</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人公章或未有法定代表人或者被授权人签名的；</w:t>
      </w:r>
    </w:p>
    <w:p w14:paraId="68A9B7BA">
      <w:pPr>
        <w:numPr>
          <w:ilvl w:val="0"/>
          <w:numId w:val="5"/>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未按</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规定格式填写或者字迹模糊不清的；</w:t>
      </w:r>
    </w:p>
    <w:p w14:paraId="19886756">
      <w:pPr>
        <w:numPr>
          <w:ilvl w:val="0"/>
          <w:numId w:val="5"/>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文件载明的</w:t>
      </w:r>
      <w:r>
        <w:rPr>
          <w:rFonts w:hint="eastAsia" w:ascii="仿宋_GB2312" w:hAnsi="仿宋_GB2312" w:eastAsia="仿宋_GB2312" w:cs="仿宋_GB2312"/>
          <w:bCs/>
          <w:color w:val="000000"/>
          <w:highlight w:val="none"/>
          <w:lang w:val="en-US" w:eastAsia="zh-CN"/>
        </w:rPr>
        <w:t>采购</w:t>
      </w:r>
      <w:r>
        <w:rPr>
          <w:rFonts w:hint="eastAsia" w:ascii="仿宋_GB2312" w:hAnsi="仿宋_GB2312" w:eastAsia="仿宋_GB2312" w:cs="仿宋_GB2312"/>
          <w:bCs/>
          <w:color w:val="000000"/>
          <w:highlight w:val="none"/>
        </w:rPr>
        <w:t>项目服务期超过</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规定的期限，或服务期不满足</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 xml:space="preserve">规定要求的； </w:t>
      </w:r>
    </w:p>
    <w:p w14:paraId="1EB75AEE">
      <w:pPr>
        <w:numPr>
          <w:ilvl w:val="0"/>
          <w:numId w:val="5"/>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有效期不足的；</w:t>
      </w:r>
    </w:p>
    <w:p w14:paraId="08B1B74B">
      <w:pPr>
        <w:numPr>
          <w:ilvl w:val="0"/>
          <w:numId w:val="5"/>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文件附有采购人或不能接受的条件的；</w:t>
      </w:r>
    </w:p>
    <w:p w14:paraId="6D74DBF2">
      <w:pPr>
        <w:numPr>
          <w:ilvl w:val="0"/>
          <w:numId w:val="5"/>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lang w:eastAsia="zh-CN"/>
        </w:rPr>
        <w:t>遴选文件</w:t>
      </w:r>
      <w:r>
        <w:rPr>
          <w:rFonts w:hint="eastAsia" w:ascii="仿宋_GB2312" w:hAnsi="仿宋_GB2312" w:eastAsia="仿宋_GB2312" w:cs="仿宋_GB2312"/>
          <w:color w:val="000000"/>
          <w:highlight w:val="none"/>
        </w:rPr>
        <w:t>规定的其他实质性要求的；</w:t>
      </w:r>
    </w:p>
    <w:p w14:paraId="4988E8BC">
      <w:pPr>
        <w:numPr>
          <w:ilvl w:val="0"/>
          <w:numId w:val="5"/>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法律、法规规定的其他废标条款。</w:t>
      </w:r>
    </w:p>
    <w:p w14:paraId="02C6A10B">
      <w:pPr>
        <w:pStyle w:val="5"/>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890" w:name="_Toc339020231"/>
      <w:bookmarkStart w:id="891" w:name="_Toc331684036"/>
      <w:bookmarkStart w:id="892" w:name="_Toc497224224"/>
      <w:bookmarkStart w:id="893" w:name="_Toc339020013"/>
      <w:bookmarkStart w:id="894" w:name="_Toc336681933"/>
      <w:bookmarkStart w:id="895" w:name="_Toc339362298"/>
      <w:bookmarkStart w:id="896" w:name="_Toc340677068"/>
      <w:bookmarkStart w:id="897" w:name="_Toc336681578"/>
      <w:bookmarkStart w:id="898" w:name="_Toc340507440"/>
      <w:bookmarkStart w:id="899" w:name="_Toc333935685"/>
      <w:bookmarkStart w:id="900" w:name="_Toc331512896"/>
      <w:bookmarkStart w:id="901" w:name="_Toc345513865"/>
      <w:bookmarkStart w:id="902" w:name="_Toc503785426"/>
      <w:bookmarkStart w:id="903" w:name="_Toc333935344"/>
      <w:bookmarkStart w:id="904" w:name="_Toc333237786"/>
      <w:bookmarkStart w:id="905" w:name="_Toc341348336"/>
      <w:bookmarkStart w:id="906" w:name="_Toc342060372"/>
      <w:bookmarkStart w:id="907" w:name="_Toc332270344"/>
      <w:bookmarkStart w:id="908" w:name="_Toc337632356"/>
      <w:bookmarkStart w:id="909" w:name="_Toc350438747"/>
      <w:bookmarkStart w:id="910" w:name="_Toc365985177"/>
      <w:bookmarkStart w:id="911" w:name="_Toc330459983"/>
      <w:bookmarkStart w:id="912" w:name="_Toc349127624"/>
      <w:bookmarkStart w:id="913" w:name="_Toc333237675"/>
      <w:bookmarkStart w:id="914" w:name="_Toc339019887"/>
      <w:bookmarkStart w:id="915" w:name="_Toc13581141"/>
      <w:bookmarkStart w:id="916" w:name="_Toc340672867"/>
      <w:bookmarkStart w:id="917" w:name="_Toc339020093"/>
      <w:bookmarkStart w:id="918" w:name="_Toc342296758"/>
      <w:bookmarkStart w:id="919" w:name="_Toc333238631"/>
      <w:bookmarkStart w:id="920" w:name="_Toc349143587"/>
      <w:bookmarkStart w:id="921" w:name="_Toc366072526"/>
      <w:bookmarkStart w:id="922" w:name="_Toc374454598"/>
      <w:bookmarkStart w:id="923" w:name="_Toc350756448"/>
      <w:bookmarkStart w:id="924" w:name="_Toc365967071"/>
      <w:bookmarkStart w:id="925" w:name="_Toc339441085"/>
      <w:bookmarkStart w:id="926" w:name="_Toc332206706"/>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文件的澄清</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032ADE16">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lang w:val="en-US" w:eastAsia="zh-CN"/>
        </w:rPr>
        <w:t>2.</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为了</w:t>
      </w:r>
      <w:r>
        <w:rPr>
          <w:rFonts w:hint="eastAsia" w:ascii="仿宋_GB2312" w:hAnsi="仿宋_GB2312" w:eastAsia="仿宋_GB2312" w:cs="仿宋_GB2312"/>
          <w:bCs/>
          <w:color w:val="000000"/>
          <w:highlight w:val="none"/>
          <w:lang w:eastAsia="zh-CN"/>
        </w:rPr>
        <w:t>有助于响应</w:t>
      </w:r>
      <w:r>
        <w:rPr>
          <w:rFonts w:hint="eastAsia" w:ascii="仿宋_GB2312" w:hAnsi="仿宋_GB2312" w:eastAsia="仿宋_GB2312" w:cs="仿宋_GB2312"/>
          <w:bCs/>
          <w:color w:val="000000"/>
          <w:highlight w:val="none"/>
        </w:rPr>
        <w:t>文件进行审查、评估和比较，</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委员会有权向</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人质疑，请</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人澄清其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内容。</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人有责任按照通知的时间、地点指派专人进行答疑和澄清。</w:t>
      </w:r>
    </w:p>
    <w:p w14:paraId="7B9AA903">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color w:val="000000"/>
          <w:highlight w:val="none"/>
        </w:rPr>
      </w:pP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lang w:val="en-US" w:eastAsia="zh-CN"/>
        </w:rPr>
        <w:t>2.</w:t>
      </w:r>
      <w:r>
        <w:rPr>
          <w:rFonts w:hint="eastAsia" w:ascii="仿宋_GB2312" w:hAnsi="仿宋_GB2312" w:eastAsia="仿宋_GB2312" w:cs="仿宋_GB2312"/>
          <w:color w:val="000000"/>
          <w:highlight w:val="none"/>
        </w:rPr>
        <w:t>2</w:t>
      </w:r>
      <w:r>
        <w:rPr>
          <w:rFonts w:hint="eastAsia" w:ascii="仿宋_GB2312" w:hAnsi="仿宋_GB2312" w:eastAsia="仿宋_GB2312" w:cs="仿宋_GB2312"/>
          <w:color w:val="000000"/>
          <w:highlight w:val="none"/>
        </w:rPr>
        <w:tab/>
      </w:r>
      <w:r>
        <w:rPr>
          <w:rFonts w:hint="eastAsia" w:ascii="仿宋_GB2312" w:hAnsi="仿宋_GB2312" w:eastAsia="仿宋_GB2312" w:cs="仿宋_GB2312"/>
          <w:color w:val="000000"/>
          <w:highlight w:val="none"/>
        </w:rPr>
        <w:t>重要澄清的答复应是书面的，但不得对</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内容进行实质性修改。</w:t>
      </w:r>
    </w:p>
    <w:p w14:paraId="40C3A52E">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color w:val="000000"/>
          <w:highlight w:val="none"/>
        </w:rPr>
      </w:pP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lang w:val="en-US" w:eastAsia="zh-CN"/>
        </w:rPr>
        <w:t>2.</w:t>
      </w:r>
      <w:r>
        <w:rPr>
          <w:rFonts w:hint="eastAsia" w:ascii="仿宋_GB2312" w:hAnsi="仿宋_GB2312" w:eastAsia="仿宋_GB2312" w:cs="仿宋_GB2312"/>
          <w:color w:val="000000"/>
          <w:highlight w:val="none"/>
        </w:rPr>
        <w:t>3</w:t>
      </w:r>
      <w:r>
        <w:rPr>
          <w:rFonts w:hint="eastAsia" w:ascii="仿宋_GB2312" w:hAnsi="仿宋_GB2312" w:eastAsia="仿宋_GB2312" w:cs="仿宋_GB2312"/>
          <w:color w:val="000000"/>
          <w:highlight w:val="none"/>
        </w:rPr>
        <w:tab/>
      </w:r>
      <w:r>
        <w:rPr>
          <w:rFonts w:hint="eastAsia" w:ascii="仿宋_GB2312" w:hAnsi="仿宋_GB2312" w:eastAsia="仿宋_GB2312" w:cs="仿宋_GB2312"/>
          <w:color w:val="000000"/>
          <w:highlight w:val="none"/>
        </w:rPr>
        <w:t>除</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委员会主动要求询标外，从</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后至授予合同期间，任何</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人均不得就与其</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有关的任何问题与</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委员会联系。如果</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人希望递交其他资料给和</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委员会以提醒和</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委员会注意，则应以书面形式提交。</w:t>
      </w:r>
    </w:p>
    <w:p w14:paraId="7A2E5FEF">
      <w:pPr>
        <w:pStyle w:val="5"/>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927" w:name="_Toc332206707"/>
      <w:bookmarkStart w:id="928" w:name="_Toc333238632"/>
      <w:bookmarkStart w:id="929" w:name="_Toc333935345"/>
      <w:bookmarkStart w:id="930" w:name="_Toc365967072"/>
      <w:bookmarkStart w:id="931" w:name="_Toc365985178"/>
      <w:bookmarkStart w:id="932" w:name="_Toc333935686"/>
      <w:bookmarkStart w:id="933" w:name="_Toc339020094"/>
      <w:bookmarkStart w:id="934" w:name="_Toc337632357"/>
      <w:bookmarkStart w:id="935" w:name="_Toc350756449"/>
      <w:bookmarkStart w:id="936" w:name="_Toc339019888"/>
      <w:bookmarkStart w:id="937" w:name="_Toc336681934"/>
      <w:bookmarkStart w:id="938" w:name="_Toc336681579"/>
      <w:bookmarkStart w:id="939" w:name="_Toc366072527"/>
      <w:bookmarkStart w:id="940" w:name="_Toc339441086"/>
      <w:bookmarkStart w:id="941" w:name="_Toc349143588"/>
      <w:bookmarkStart w:id="942" w:name="_Toc339020014"/>
      <w:bookmarkStart w:id="943" w:name="_Toc342296759"/>
      <w:bookmarkStart w:id="944" w:name="_Toc345513866"/>
      <w:bookmarkStart w:id="945" w:name="_Toc333237676"/>
      <w:bookmarkStart w:id="946" w:name="_Toc330459984"/>
      <w:bookmarkStart w:id="947" w:name="_Toc350438748"/>
      <w:bookmarkStart w:id="948" w:name="_Toc342060373"/>
      <w:bookmarkStart w:id="949" w:name="_Toc339362299"/>
      <w:bookmarkStart w:id="950" w:name="_Toc374454599"/>
      <w:bookmarkStart w:id="951" w:name="_Toc333237787"/>
      <w:bookmarkStart w:id="952" w:name="_Toc341348337"/>
      <w:bookmarkStart w:id="953" w:name="_Toc349127625"/>
      <w:bookmarkStart w:id="954" w:name="_Toc331684037"/>
      <w:bookmarkStart w:id="955" w:name="_Toc332270345"/>
      <w:bookmarkStart w:id="956" w:name="_Toc339020232"/>
      <w:bookmarkStart w:id="957" w:name="_Toc331512897"/>
      <w:bookmarkStart w:id="958" w:name="_Toc340672868"/>
      <w:bookmarkStart w:id="959" w:name="_Toc340507441"/>
      <w:bookmarkStart w:id="960" w:name="_Toc340677069"/>
      <w:bookmarkStart w:id="961" w:name="_Toc13581142"/>
      <w:r>
        <w:rPr>
          <w:rFonts w:hint="eastAsia" w:ascii="仿宋_GB2312" w:hAnsi="仿宋_GB2312" w:eastAsia="仿宋_GB2312" w:cs="仿宋_GB2312"/>
          <w:highlight w:val="none"/>
          <w:lang w:eastAsia="zh-CN"/>
        </w:rPr>
        <w:t>评审</w:t>
      </w:r>
      <w:r>
        <w:rPr>
          <w:rFonts w:hint="eastAsia" w:ascii="仿宋_GB2312" w:hAnsi="仿宋_GB2312" w:eastAsia="仿宋_GB2312" w:cs="仿宋_GB2312"/>
          <w:highlight w:val="none"/>
        </w:rPr>
        <w:t>原则</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50B3F04E">
      <w:pPr>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23.1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依据有关法律法规，确定</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标准和方法，维护采购当事人的合法权益。</w:t>
      </w:r>
    </w:p>
    <w:p w14:paraId="2FCEE719">
      <w:pPr>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23.</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坚持公平、公正、科学和择优原则。</w:t>
      </w:r>
    </w:p>
    <w:p w14:paraId="1B25F74B">
      <w:pPr>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23.</w:t>
      </w:r>
      <w:r>
        <w:rPr>
          <w:rFonts w:hint="eastAsia" w:ascii="仿宋_GB2312" w:hAnsi="仿宋_GB2312" w:eastAsia="仿宋_GB2312" w:cs="仿宋_GB2312"/>
          <w:bCs/>
          <w:color w:val="000000"/>
          <w:highlight w:val="none"/>
        </w:rPr>
        <w:t>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实行科学评估、集体决策。</w:t>
      </w:r>
    </w:p>
    <w:p w14:paraId="6FACB7F7">
      <w:pPr>
        <w:pStyle w:val="5"/>
        <w:numPr>
          <w:ilvl w:val="4"/>
          <w:numId w:val="2"/>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962" w:name="_Toc339019889"/>
      <w:bookmarkStart w:id="963" w:name="_Toc333238633"/>
      <w:bookmarkStart w:id="964" w:name="_Toc331684038"/>
      <w:bookmarkStart w:id="965" w:name="_Toc332270346"/>
      <w:bookmarkStart w:id="966" w:name="_Toc350756450"/>
      <w:bookmarkStart w:id="967" w:name="_Toc332206708"/>
      <w:bookmarkStart w:id="968" w:name="_Toc339020095"/>
      <w:bookmarkStart w:id="969" w:name="_Toc342060374"/>
      <w:bookmarkStart w:id="970" w:name="_Toc345513867"/>
      <w:bookmarkStart w:id="971" w:name="_Toc340677070"/>
      <w:bookmarkStart w:id="972" w:name="_Toc336681580"/>
      <w:bookmarkStart w:id="973" w:name="_Toc339441087"/>
      <w:bookmarkStart w:id="974" w:name="_Toc341348338"/>
      <w:bookmarkStart w:id="975" w:name="_Toc13581143"/>
      <w:bookmarkStart w:id="976" w:name="_Toc330459985"/>
      <w:bookmarkStart w:id="977" w:name="_Toc333237677"/>
      <w:bookmarkStart w:id="978" w:name="_Toc337632358"/>
      <w:bookmarkStart w:id="979" w:name="_Toc333935346"/>
      <w:bookmarkStart w:id="980" w:name="_Toc333935687"/>
      <w:bookmarkStart w:id="981" w:name="_Toc374454600"/>
      <w:bookmarkStart w:id="982" w:name="_Toc336681935"/>
      <w:bookmarkStart w:id="983" w:name="_Toc349143589"/>
      <w:bookmarkStart w:id="984" w:name="_Toc339362300"/>
      <w:bookmarkStart w:id="985" w:name="_Toc350438749"/>
      <w:bookmarkStart w:id="986" w:name="_Toc349127626"/>
      <w:bookmarkStart w:id="987" w:name="_Toc331512898"/>
      <w:bookmarkStart w:id="988" w:name="_Toc339020015"/>
      <w:bookmarkStart w:id="989" w:name="_Toc365967073"/>
      <w:bookmarkStart w:id="990" w:name="_Toc342296760"/>
      <w:bookmarkStart w:id="991" w:name="_Toc340672869"/>
      <w:bookmarkStart w:id="992" w:name="_Toc365985179"/>
      <w:bookmarkStart w:id="993" w:name="_Toc366072528"/>
      <w:bookmarkStart w:id="994" w:name="_Toc333237788"/>
      <w:bookmarkStart w:id="995" w:name="_Toc340507442"/>
      <w:bookmarkStart w:id="996" w:name="_Toc339020233"/>
      <w:r>
        <w:rPr>
          <w:rFonts w:hint="eastAsia" w:ascii="仿宋_GB2312" w:hAnsi="仿宋_GB2312" w:eastAsia="仿宋_GB2312" w:cs="仿宋_GB2312"/>
          <w:highlight w:val="none"/>
          <w:lang w:eastAsia="zh-CN"/>
        </w:rPr>
        <w:t>评审</w:t>
      </w:r>
      <w:r>
        <w:rPr>
          <w:rFonts w:hint="eastAsia" w:ascii="仿宋_GB2312" w:hAnsi="仿宋_GB2312" w:eastAsia="仿宋_GB2312" w:cs="仿宋_GB2312"/>
          <w:highlight w:val="none"/>
        </w:rPr>
        <w:t>标准和办法</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76DFD469">
      <w:pPr>
        <w:pStyle w:val="8"/>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24.</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委员会将综合分析</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人的各项指标，而不以单项指标的优劣评选出</w:t>
      </w:r>
      <w:r>
        <w:rPr>
          <w:rFonts w:hint="eastAsia" w:ascii="仿宋_GB2312" w:hAnsi="仿宋_GB2312" w:eastAsia="仿宋_GB2312" w:cs="仿宋_GB2312"/>
          <w:bCs/>
          <w:color w:val="000000"/>
          <w:highlight w:val="none"/>
          <w:lang w:eastAsia="zh-CN"/>
        </w:rPr>
        <w:t>成交</w:t>
      </w:r>
      <w:r>
        <w:rPr>
          <w:rFonts w:hint="eastAsia" w:ascii="仿宋_GB2312" w:hAnsi="仿宋_GB2312" w:eastAsia="仿宋_GB2312" w:cs="仿宋_GB2312"/>
          <w:bCs/>
          <w:color w:val="000000"/>
          <w:highlight w:val="none"/>
        </w:rPr>
        <w:t>单位。对所有</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评估，都采用相同的程序和标准，</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严格按照</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 xml:space="preserve">的要求和条件进行。 </w:t>
      </w:r>
    </w:p>
    <w:p w14:paraId="5D8D2458">
      <w:pPr>
        <w:pStyle w:val="8"/>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lang w:val="en-US" w:eastAsia="zh-CN"/>
        </w:rPr>
        <w:t>4</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采用计分法（综合评价法）来确定各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人的排名。其操作程序为：</w:t>
      </w:r>
    </w:p>
    <w:p w14:paraId="7AA0726B">
      <w:pPr>
        <w:pStyle w:val="9"/>
        <w:keepNext w:val="0"/>
        <w:keepLines w:val="0"/>
        <w:pageBreakBefore w:val="0"/>
        <w:widowControl/>
        <w:numPr>
          <w:ilvl w:val="0"/>
          <w:numId w:val="6"/>
        </w:numPr>
        <w:tabs>
          <w:tab w:val="left" w:pos="115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仿宋_GB2312" w:hAnsi="仿宋_GB2312" w:eastAsia="仿宋_GB2312" w:cs="仿宋_GB2312"/>
          <w:bCs/>
          <w:color w:val="000000"/>
          <w:sz w:val="24"/>
          <w:szCs w:val="24"/>
          <w:highlight w:val="none"/>
        </w:rPr>
      </w:pPr>
      <w:r>
        <w:rPr>
          <w:rFonts w:hint="eastAsia" w:ascii="仿宋_GB2312" w:hAnsi="仿宋_GB2312" w:eastAsia="仿宋_GB2312" w:cs="仿宋_GB2312"/>
          <w:bCs/>
          <w:color w:val="000000"/>
          <w:sz w:val="24"/>
          <w:szCs w:val="24"/>
          <w:highlight w:val="none"/>
        </w:rPr>
        <w:t>根据</w:t>
      </w:r>
      <w:r>
        <w:rPr>
          <w:rFonts w:hint="eastAsia" w:ascii="仿宋_GB2312" w:hAnsi="仿宋_GB2312" w:eastAsia="仿宋_GB2312" w:cs="仿宋_GB2312"/>
          <w:bCs/>
          <w:color w:val="000000"/>
          <w:sz w:val="24"/>
          <w:szCs w:val="24"/>
          <w:highlight w:val="none"/>
          <w:lang w:eastAsia="zh-CN"/>
        </w:rPr>
        <w:t>遴选文件</w:t>
      </w:r>
      <w:r>
        <w:rPr>
          <w:rFonts w:hint="eastAsia" w:ascii="仿宋_GB2312" w:hAnsi="仿宋_GB2312" w:eastAsia="仿宋_GB2312" w:cs="仿宋_GB2312"/>
          <w:bCs/>
          <w:color w:val="000000"/>
          <w:sz w:val="24"/>
          <w:szCs w:val="24"/>
          <w:highlight w:val="none"/>
        </w:rPr>
        <w:t>和</w:t>
      </w:r>
      <w:r>
        <w:rPr>
          <w:rFonts w:hint="eastAsia" w:ascii="仿宋_GB2312" w:hAnsi="仿宋_GB2312" w:eastAsia="仿宋_GB2312" w:cs="仿宋_GB2312"/>
          <w:bCs/>
          <w:color w:val="000000"/>
          <w:sz w:val="24"/>
          <w:szCs w:val="24"/>
          <w:highlight w:val="none"/>
          <w:lang w:eastAsia="zh-CN"/>
        </w:rPr>
        <w:t>评审</w:t>
      </w:r>
      <w:r>
        <w:rPr>
          <w:rFonts w:hint="eastAsia" w:ascii="仿宋_GB2312" w:hAnsi="仿宋_GB2312" w:eastAsia="仿宋_GB2312" w:cs="仿宋_GB2312"/>
          <w:bCs/>
          <w:color w:val="000000"/>
          <w:sz w:val="24"/>
          <w:szCs w:val="24"/>
          <w:highlight w:val="none"/>
        </w:rPr>
        <w:t>原则，按下表（评价指标和权重表）所列评价指标和各评价指标的权重进行</w:t>
      </w:r>
      <w:r>
        <w:rPr>
          <w:rFonts w:hint="eastAsia" w:ascii="仿宋_GB2312" w:hAnsi="仿宋_GB2312" w:eastAsia="仿宋_GB2312" w:cs="仿宋_GB2312"/>
          <w:bCs/>
          <w:color w:val="000000"/>
          <w:sz w:val="24"/>
          <w:szCs w:val="24"/>
          <w:highlight w:val="none"/>
          <w:lang w:eastAsia="zh-CN"/>
        </w:rPr>
        <w:t>评审</w:t>
      </w:r>
      <w:r>
        <w:rPr>
          <w:rFonts w:hint="eastAsia" w:ascii="仿宋_GB2312" w:hAnsi="仿宋_GB2312" w:eastAsia="仿宋_GB2312" w:cs="仿宋_GB2312"/>
          <w:bCs/>
          <w:color w:val="000000"/>
          <w:sz w:val="24"/>
          <w:szCs w:val="24"/>
          <w:highlight w:val="none"/>
        </w:rPr>
        <w:t>。</w:t>
      </w:r>
    </w:p>
    <w:p w14:paraId="5B59E1C0">
      <w:pPr>
        <w:pStyle w:val="9"/>
        <w:keepNext w:val="0"/>
        <w:keepLines w:val="0"/>
        <w:pageBreakBefore w:val="0"/>
        <w:widowControl/>
        <w:numPr>
          <w:ilvl w:val="0"/>
          <w:numId w:val="6"/>
        </w:numPr>
        <w:tabs>
          <w:tab w:val="left" w:pos="115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仿宋_GB2312" w:hAnsi="仿宋_GB2312" w:eastAsia="仿宋_GB2312" w:cs="仿宋_GB2312"/>
          <w:bCs/>
          <w:color w:val="000000"/>
          <w:sz w:val="24"/>
          <w:szCs w:val="24"/>
          <w:highlight w:val="none"/>
        </w:rPr>
      </w:pPr>
      <w:r>
        <w:rPr>
          <w:rFonts w:hint="eastAsia" w:ascii="仿宋_GB2312" w:hAnsi="仿宋_GB2312" w:eastAsia="仿宋_GB2312" w:cs="仿宋_GB2312"/>
          <w:bCs/>
          <w:color w:val="000000"/>
          <w:sz w:val="24"/>
          <w:szCs w:val="24"/>
          <w:highlight w:val="none"/>
        </w:rPr>
        <w:t>由评委独立地根据各项指标的评价标准，结合每个</w:t>
      </w:r>
      <w:r>
        <w:rPr>
          <w:rFonts w:hint="eastAsia" w:ascii="仿宋_GB2312" w:hAnsi="仿宋_GB2312" w:eastAsia="仿宋_GB2312" w:cs="仿宋_GB2312"/>
          <w:bCs/>
          <w:color w:val="000000"/>
          <w:sz w:val="24"/>
          <w:szCs w:val="24"/>
          <w:highlight w:val="none"/>
          <w:lang w:eastAsia="zh-CN"/>
        </w:rPr>
        <w:t>响应</w:t>
      </w:r>
      <w:r>
        <w:rPr>
          <w:rFonts w:hint="eastAsia" w:ascii="仿宋_GB2312" w:hAnsi="仿宋_GB2312" w:eastAsia="仿宋_GB2312" w:cs="仿宋_GB2312"/>
          <w:bCs/>
          <w:color w:val="000000"/>
          <w:sz w:val="24"/>
          <w:szCs w:val="24"/>
          <w:highlight w:val="none"/>
        </w:rPr>
        <w:t>人的实际情况，分别就各项指标对每个</w:t>
      </w:r>
      <w:r>
        <w:rPr>
          <w:rFonts w:hint="eastAsia" w:ascii="仿宋_GB2312" w:hAnsi="仿宋_GB2312" w:eastAsia="仿宋_GB2312" w:cs="仿宋_GB2312"/>
          <w:bCs/>
          <w:color w:val="000000"/>
          <w:sz w:val="24"/>
          <w:szCs w:val="24"/>
          <w:highlight w:val="none"/>
          <w:lang w:eastAsia="zh-CN"/>
        </w:rPr>
        <w:t>响应</w:t>
      </w:r>
      <w:r>
        <w:rPr>
          <w:rFonts w:hint="eastAsia" w:ascii="仿宋_GB2312" w:hAnsi="仿宋_GB2312" w:eastAsia="仿宋_GB2312" w:cs="仿宋_GB2312"/>
          <w:bCs/>
          <w:color w:val="000000"/>
          <w:sz w:val="24"/>
          <w:szCs w:val="24"/>
          <w:highlight w:val="none"/>
        </w:rPr>
        <w:t>人独立打分。</w:t>
      </w:r>
    </w:p>
    <w:p w14:paraId="61EBCCB4">
      <w:pPr>
        <w:pStyle w:val="9"/>
        <w:keepNext w:val="0"/>
        <w:keepLines w:val="0"/>
        <w:pageBreakBefore w:val="0"/>
        <w:widowControl/>
        <w:numPr>
          <w:ilvl w:val="0"/>
          <w:numId w:val="6"/>
        </w:numPr>
        <w:tabs>
          <w:tab w:val="left" w:pos="115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仿宋_GB2312" w:hAnsi="仿宋_GB2312" w:eastAsia="仿宋_GB2312" w:cs="仿宋_GB2312"/>
          <w:bCs/>
          <w:color w:val="000000"/>
          <w:sz w:val="24"/>
          <w:szCs w:val="24"/>
          <w:highlight w:val="none"/>
        </w:rPr>
      </w:pPr>
      <w:r>
        <w:rPr>
          <w:rFonts w:hint="eastAsia" w:ascii="仿宋_GB2312" w:hAnsi="仿宋_GB2312" w:eastAsia="仿宋_GB2312" w:cs="仿宋_GB2312"/>
          <w:bCs/>
          <w:color w:val="000000"/>
          <w:sz w:val="24"/>
          <w:szCs w:val="24"/>
          <w:highlight w:val="none"/>
        </w:rPr>
        <w:t>将所有评价指标所得实际评价分数相加，即为该</w:t>
      </w:r>
      <w:r>
        <w:rPr>
          <w:rFonts w:hint="eastAsia" w:ascii="仿宋_GB2312" w:hAnsi="仿宋_GB2312" w:eastAsia="仿宋_GB2312" w:cs="仿宋_GB2312"/>
          <w:bCs/>
          <w:color w:val="000000"/>
          <w:sz w:val="24"/>
          <w:szCs w:val="24"/>
          <w:highlight w:val="none"/>
          <w:lang w:eastAsia="zh-CN"/>
        </w:rPr>
        <w:t>响应</w:t>
      </w:r>
      <w:r>
        <w:rPr>
          <w:rFonts w:hint="eastAsia" w:ascii="仿宋_GB2312" w:hAnsi="仿宋_GB2312" w:eastAsia="仿宋_GB2312" w:cs="仿宋_GB2312"/>
          <w:bCs/>
          <w:color w:val="000000"/>
          <w:sz w:val="24"/>
          <w:szCs w:val="24"/>
          <w:highlight w:val="none"/>
        </w:rPr>
        <w:t>人的综合得分。</w:t>
      </w:r>
    </w:p>
    <w:p w14:paraId="54EBEAF8">
      <w:pPr>
        <w:pStyle w:val="9"/>
        <w:keepNext w:val="0"/>
        <w:keepLines w:val="0"/>
        <w:pageBreakBefore w:val="0"/>
        <w:widowControl/>
        <w:numPr>
          <w:ilvl w:val="0"/>
          <w:numId w:val="7"/>
        </w:numPr>
        <w:tabs>
          <w:tab w:val="left" w:pos="1155"/>
          <w:tab w:val="left" w:pos="128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仿宋_GB2312" w:hAnsi="仿宋_GB2312" w:eastAsia="仿宋_GB2312" w:cs="仿宋_GB2312"/>
          <w:bCs/>
          <w:color w:val="000000"/>
          <w:sz w:val="24"/>
          <w:szCs w:val="24"/>
          <w:highlight w:val="none"/>
        </w:rPr>
      </w:pPr>
      <w:r>
        <w:rPr>
          <w:rFonts w:hint="eastAsia" w:ascii="仿宋_GB2312" w:hAnsi="仿宋_GB2312" w:eastAsia="仿宋_GB2312" w:cs="仿宋_GB2312"/>
          <w:bCs/>
          <w:color w:val="000000"/>
          <w:sz w:val="24"/>
          <w:szCs w:val="24"/>
          <w:highlight w:val="none"/>
          <w:lang w:eastAsia="zh-CN"/>
        </w:rPr>
        <w:t>评审</w:t>
      </w:r>
      <w:r>
        <w:rPr>
          <w:rFonts w:hint="eastAsia" w:ascii="仿宋_GB2312" w:hAnsi="仿宋_GB2312" w:eastAsia="仿宋_GB2312" w:cs="仿宋_GB2312"/>
          <w:bCs/>
          <w:color w:val="000000"/>
          <w:sz w:val="24"/>
          <w:szCs w:val="24"/>
          <w:highlight w:val="none"/>
        </w:rPr>
        <w:t>委员会将推荐综合得分最高的</w:t>
      </w:r>
      <w:r>
        <w:rPr>
          <w:rFonts w:hint="eastAsia" w:ascii="仿宋_GB2312" w:hAnsi="仿宋_GB2312" w:eastAsia="仿宋_GB2312" w:cs="仿宋_GB2312"/>
          <w:bCs/>
          <w:color w:val="000000"/>
          <w:sz w:val="24"/>
          <w:szCs w:val="24"/>
          <w:highlight w:val="none"/>
          <w:lang w:eastAsia="zh-CN"/>
        </w:rPr>
        <w:t>响应</w:t>
      </w:r>
      <w:r>
        <w:rPr>
          <w:rFonts w:hint="eastAsia" w:ascii="仿宋_GB2312" w:hAnsi="仿宋_GB2312" w:eastAsia="仿宋_GB2312" w:cs="仿宋_GB2312"/>
          <w:bCs/>
          <w:color w:val="000000"/>
          <w:sz w:val="24"/>
          <w:szCs w:val="24"/>
          <w:highlight w:val="none"/>
        </w:rPr>
        <w:t>人为该项目的</w:t>
      </w:r>
      <w:r>
        <w:rPr>
          <w:rFonts w:hint="eastAsia" w:ascii="仿宋_GB2312" w:hAnsi="仿宋_GB2312" w:eastAsia="仿宋_GB2312" w:cs="仿宋_GB2312"/>
          <w:bCs/>
          <w:color w:val="000000"/>
          <w:sz w:val="24"/>
          <w:szCs w:val="24"/>
          <w:highlight w:val="none"/>
          <w:lang w:eastAsia="zh-CN"/>
        </w:rPr>
        <w:t>成交</w:t>
      </w:r>
      <w:r>
        <w:rPr>
          <w:rFonts w:hint="eastAsia" w:ascii="仿宋_GB2312" w:hAnsi="仿宋_GB2312" w:eastAsia="仿宋_GB2312" w:cs="仿宋_GB2312"/>
          <w:bCs/>
          <w:color w:val="000000"/>
          <w:sz w:val="24"/>
          <w:szCs w:val="24"/>
          <w:highlight w:val="none"/>
        </w:rPr>
        <w:t>候选人。</w:t>
      </w:r>
    </w:p>
    <w:p w14:paraId="27260E64">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29105381">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04E5BDD8">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58AAEC8F">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2BC545CD">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1FFE19DE">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73D311AD">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347ECC6A">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3D07492B">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78F4027E">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3184B01D">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653ED7AF">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del w:id="51" w:author="茶培健" w:date="2025-08-18T10:07:59Z"/>
          <w:rFonts w:hint="eastAsia" w:ascii="仿宋_GB2312" w:hAnsi="仿宋_GB2312" w:eastAsia="仿宋_GB2312" w:cs="仿宋_GB2312"/>
          <w:kern w:val="2"/>
          <w:sz w:val="21"/>
          <w:szCs w:val="21"/>
          <w:lang w:val="en-US" w:eastAsia="zh-CN" w:bidi="ar-SA"/>
        </w:rPr>
      </w:pPr>
    </w:p>
    <w:p w14:paraId="38CC156D">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both"/>
        <w:textAlignment w:val="auto"/>
        <w:rPr>
          <w:del w:id="52" w:author="茶培健" w:date="2025-08-18T10:07:53Z"/>
          <w:rFonts w:hint="eastAsia" w:ascii="仿宋_GB2312" w:hAnsi="仿宋_GB2312" w:eastAsia="仿宋_GB2312" w:cs="仿宋_GB2312"/>
          <w:kern w:val="2"/>
          <w:sz w:val="21"/>
          <w:szCs w:val="21"/>
          <w:lang w:val="en-US" w:eastAsia="zh-CN" w:bidi="ar-SA"/>
        </w:rPr>
      </w:pPr>
    </w:p>
    <w:p w14:paraId="15D4DEBF">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both"/>
        <w:textAlignment w:val="auto"/>
        <w:rPr>
          <w:del w:id="53" w:author="茶培健" w:date="2025-08-18T10:07:53Z"/>
          <w:rFonts w:hint="eastAsia" w:ascii="仿宋_GB2312" w:hAnsi="仿宋_GB2312" w:eastAsia="仿宋_GB2312" w:cs="仿宋_GB2312"/>
          <w:kern w:val="2"/>
          <w:sz w:val="21"/>
          <w:szCs w:val="21"/>
          <w:lang w:val="en-US" w:eastAsia="zh-CN" w:bidi="ar-SA"/>
        </w:rPr>
      </w:pPr>
    </w:p>
    <w:p w14:paraId="12DDD8C2">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both"/>
        <w:textAlignment w:val="auto"/>
        <w:rPr>
          <w:del w:id="54" w:author="茶培健" w:date="2025-08-18T10:07:53Z"/>
          <w:rFonts w:hint="eastAsia" w:ascii="仿宋_GB2312" w:hAnsi="仿宋_GB2312" w:eastAsia="仿宋_GB2312" w:cs="仿宋_GB2312"/>
          <w:kern w:val="2"/>
          <w:sz w:val="21"/>
          <w:szCs w:val="21"/>
          <w:lang w:val="en-US" w:eastAsia="zh-CN" w:bidi="ar-SA"/>
        </w:rPr>
      </w:pPr>
    </w:p>
    <w:p w14:paraId="002DB7AC">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both"/>
        <w:textAlignment w:val="auto"/>
        <w:rPr>
          <w:del w:id="55" w:author="茶培健" w:date="2025-08-18T10:07:53Z"/>
          <w:rFonts w:hint="eastAsia" w:ascii="仿宋_GB2312" w:hAnsi="仿宋_GB2312" w:eastAsia="仿宋_GB2312" w:cs="仿宋_GB2312"/>
          <w:kern w:val="2"/>
          <w:sz w:val="21"/>
          <w:szCs w:val="21"/>
          <w:lang w:val="en-US" w:eastAsia="zh-CN" w:bidi="ar-SA"/>
        </w:rPr>
      </w:pPr>
    </w:p>
    <w:p w14:paraId="4E757496">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both"/>
        <w:textAlignment w:val="auto"/>
        <w:rPr>
          <w:del w:id="56" w:author="茶培健" w:date="2025-08-18T10:07:53Z"/>
          <w:rFonts w:hint="eastAsia" w:ascii="仿宋_GB2312" w:hAnsi="仿宋_GB2312" w:eastAsia="仿宋_GB2312" w:cs="仿宋_GB2312"/>
          <w:kern w:val="2"/>
          <w:sz w:val="21"/>
          <w:szCs w:val="21"/>
          <w:lang w:val="en-US" w:eastAsia="zh-CN" w:bidi="ar-SA"/>
        </w:rPr>
      </w:pPr>
    </w:p>
    <w:p w14:paraId="4328786C">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both"/>
        <w:textAlignment w:val="auto"/>
        <w:rPr>
          <w:del w:id="57" w:author="茶培健" w:date="2025-08-18T10:07:53Z"/>
          <w:rFonts w:hint="eastAsia" w:ascii="仿宋_GB2312" w:hAnsi="仿宋_GB2312" w:eastAsia="仿宋_GB2312" w:cs="仿宋_GB2312"/>
          <w:kern w:val="2"/>
          <w:sz w:val="21"/>
          <w:szCs w:val="21"/>
          <w:lang w:val="en-US" w:eastAsia="zh-CN" w:bidi="ar-SA"/>
        </w:rPr>
      </w:pPr>
    </w:p>
    <w:p w14:paraId="17D2278B">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both"/>
        <w:textAlignment w:val="auto"/>
        <w:rPr>
          <w:del w:id="58" w:author="茶培健" w:date="2025-08-18T10:07:53Z"/>
          <w:rFonts w:hint="eastAsia" w:ascii="仿宋_GB2312" w:hAnsi="仿宋_GB2312" w:eastAsia="仿宋_GB2312" w:cs="仿宋_GB2312"/>
          <w:kern w:val="2"/>
          <w:sz w:val="21"/>
          <w:szCs w:val="21"/>
          <w:lang w:val="en-US" w:eastAsia="zh-CN" w:bidi="ar-SA"/>
        </w:rPr>
      </w:pPr>
    </w:p>
    <w:p w14:paraId="03863CD6">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both"/>
        <w:textAlignment w:val="auto"/>
        <w:rPr>
          <w:ins w:id="59" w:author="张律师" w:date="2025-08-17T15:04:53Z"/>
          <w:rFonts w:hint="eastAsia" w:ascii="仿宋_GB2312" w:hAnsi="仿宋_GB2312" w:eastAsia="仿宋_GB2312" w:cs="仿宋_GB2312"/>
          <w:kern w:val="2"/>
          <w:sz w:val="21"/>
          <w:szCs w:val="21"/>
          <w:lang w:val="en-US" w:eastAsia="zh-CN" w:bidi="ar-SA"/>
        </w:rPr>
      </w:pPr>
    </w:p>
    <w:p w14:paraId="38CDAC1A">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613FEFFE">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4D252D3A">
      <w:pPr>
        <w:keepNext w:val="0"/>
        <w:keepLines w:val="0"/>
        <w:widowControl/>
        <w:suppressLineNumbers w:val="0"/>
        <w:kinsoku/>
        <w:wordWrap/>
        <w:overflowPunct/>
        <w:topLinePunct w:val="0"/>
        <w:bidi w:val="0"/>
        <w:spacing w:line="360" w:lineRule="auto"/>
        <w:jc w:val="center"/>
        <w:rPr>
          <w:rFonts w:hint="eastAsia" w:ascii="仿宋_GB2312" w:hAnsi="仿宋_GB2312" w:eastAsia="仿宋_GB2312" w:cs="仿宋_GB2312"/>
        </w:rPr>
      </w:pPr>
      <w:r>
        <w:rPr>
          <w:rFonts w:hint="eastAsia" w:ascii="仿宋_GB2312" w:hAnsi="仿宋_GB2312" w:eastAsia="仿宋_GB2312" w:cs="仿宋_GB2312"/>
          <w:b/>
          <w:color w:val="000000"/>
          <w:kern w:val="0"/>
          <w:sz w:val="28"/>
          <w:szCs w:val="28"/>
          <w:lang w:val="en-US" w:eastAsia="zh-CN" w:bidi="ar"/>
        </w:rPr>
        <w:t>评定原则与评审方法</w:t>
      </w:r>
    </w:p>
    <w:p w14:paraId="417DB519">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4"/>
          <w:szCs w:val="24"/>
          <w:lang w:val="en-US" w:eastAsia="zh-CN" w:bidi="ar"/>
        </w:rPr>
        <w:t xml:space="preserve">1．按能够最大限度地满足遴选文件中规定的各项综合评价标准的响应人成交的 </w:t>
      </w:r>
    </w:p>
    <w:p w14:paraId="0BEF035B">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4"/>
          <w:szCs w:val="24"/>
          <w:lang w:val="en-US" w:eastAsia="zh-CN" w:bidi="ar"/>
        </w:rPr>
        <w:t xml:space="preserve">原则评定。 </w:t>
      </w:r>
    </w:p>
    <w:p w14:paraId="505075C5">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4"/>
          <w:szCs w:val="24"/>
          <w:lang w:val="en-US" w:eastAsia="zh-CN" w:bidi="ar"/>
        </w:rPr>
        <w:t xml:space="preserve">2．由评审委员会对所有响应文件进行响应性检查，“★”条款为必须满足条款，未能响应要求的响应文件作无效响应处理，通过符合性审查的响应人才能进入评比阶段。 </w:t>
      </w:r>
    </w:p>
    <w:p w14:paraId="6DA5CF62">
      <w:pPr>
        <w:keepNext w:val="0"/>
        <w:keepLines w:val="0"/>
        <w:widowControl/>
        <w:numPr>
          <w:ilvl w:val="0"/>
          <w:numId w:val="8"/>
        </w:numPr>
        <w:suppressLineNumbers w:val="0"/>
        <w:kinsoku/>
        <w:wordWrap/>
        <w:overflowPunct/>
        <w:topLinePunct w:val="0"/>
        <w:bidi w:val="0"/>
        <w:spacing w:line="36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 xml:space="preserve">本次评审采用综合评分方法，评审以遴选文件规定的条件为原则。本项目的评审因素及评分细则：如下： </w:t>
      </w:r>
    </w:p>
    <w:tbl>
      <w:tblPr>
        <w:tblStyle w:val="14"/>
        <w:tblW w:w="0" w:type="auto"/>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2"/>
        <w:gridCol w:w="2307"/>
        <w:gridCol w:w="5076"/>
      </w:tblGrid>
      <w:tr w14:paraId="352292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922" w:type="dxa"/>
          </w:tcPr>
          <w:p w14:paraId="0B5F8218">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评审因素</w:t>
            </w:r>
          </w:p>
        </w:tc>
        <w:tc>
          <w:tcPr>
            <w:tcW w:w="7383" w:type="dxa"/>
            <w:gridSpan w:val="2"/>
          </w:tcPr>
          <w:p w14:paraId="2E334C5E">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评审标准</w:t>
            </w:r>
          </w:p>
        </w:tc>
      </w:tr>
      <w:tr w14:paraId="79A8E2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922" w:type="dxa"/>
          </w:tcPr>
          <w:p w14:paraId="62885946">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分值构成</w:t>
            </w:r>
          </w:p>
        </w:tc>
        <w:tc>
          <w:tcPr>
            <w:tcW w:w="7383" w:type="dxa"/>
            <w:gridSpan w:val="2"/>
          </w:tcPr>
          <w:p w14:paraId="290A2E85">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商务部分</w:t>
            </w:r>
            <w:r>
              <w:rPr>
                <w:rFonts w:hint="eastAsia" w:ascii="仿宋_GB2312" w:hAnsi="仿宋_GB2312" w:eastAsia="仿宋_GB2312" w:cs="仿宋_GB2312"/>
                <w:sz w:val="24"/>
                <w:szCs w:val="24"/>
                <w:lang w:val="en-US" w:eastAsia="zh-CN"/>
              </w:rPr>
              <w:t>20</w:t>
            </w:r>
            <w:r>
              <w:rPr>
                <w:rFonts w:hint="eastAsia" w:ascii="仿宋_GB2312" w:hAnsi="仿宋_GB2312" w:eastAsia="仿宋_GB2312" w:cs="仿宋_GB2312"/>
                <w:sz w:val="24"/>
                <w:szCs w:val="24"/>
              </w:rPr>
              <w:t>.0分</w:t>
            </w:r>
          </w:p>
          <w:p w14:paraId="707A7A39">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技术部分</w:t>
            </w:r>
            <w:r>
              <w:rPr>
                <w:rFonts w:hint="eastAsia" w:ascii="仿宋_GB2312" w:hAnsi="仿宋_GB2312" w:eastAsia="仿宋_GB2312" w:cs="仿宋_GB2312"/>
                <w:sz w:val="24"/>
                <w:szCs w:val="24"/>
                <w:lang w:val="en-US" w:eastAsia="zh-CN"/>
              </w:rPr>
              <w:t>50</w:t>
            </w:r>
            <w:r>
              <w:rPr>
                <w:rFonts w:hint="eastAsia" w:ascii="仿宋_GB2312" w:hAnsi="仿宋_GB2312" w:eastAsia="仿宋_GB2312" w:cs="仿宋_GB2312"/>
                <w:sz w:val="24"/>
                <w:szCs w:val="24"/>
              </w:rPr>
              <w:t>.0分</w:t>
            </w:r>
          </w:p>
          <w:p w14:paraId="34B81992">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报价得分</w:t>
            </w:r>
            <w:r>
              <w:rPr>
                <w:rFonts w:hint="eastAsia" w:ascii="仿宋_GB2312" w:hAnsi="仿宋_GB2312" w:eastAsia="仿宋_GB2312" w:cs="仿宋_GB2312"/>
                <w:sz w:val="24"/>
                <w:szCs w:val="24"/>
                <w:lang w:val="en-US" w:eastAsia="zh-CN"/>
              </w:rPr>
              <w:t>3</w:t>
            </w:r>
            <w:r>
              <w:rPr>
                <w:rFonts w:hint="eastAsia" w:ascii="仿宋_GB2312" w:hAnsi="仿宋_GB2312" w:eastAsia="仿宋_GB2312" w:cs="仿宋_GB2312"/>
                <w:sz w:val="24"/>
                <w:szCs w:val="24"/>
              </w:rPr>
              <w:t>0.0分</w:t>
            </w:r>
          </w:p>
        </w:tc>
      </w:tr>
      <w:tr w14:paraId="140CC7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922" w:type="dxa"/>
            <w:vMerge w:val="restart"/>
          </w:tcPr>
          <w:p w14:paraId="6E59685C">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技术部分</w:t>
            </w:r>
          </w:p>
        </w:tc>
        <w:tc>
          <w:tcPr>
            <w:tcW w:w="2307" w:type="dxa"/>
          </w:tcPr>
          <w:p w14:paraId="77FA101E">
            <w:pPr>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车辆维修、保养服务方案(1</w:t>
            </w:r>
            <w:r>
              <w:rPr>
                <w:rFonts w:hint="eastAsia" w:ascii="仿宋_GB2312" w:hAnsi="仿宋_GB2312" w:eastAsia="仿宋_GB2312" w:cs="仿宋_GB2312"/>
                <w:sz w:val="24"/>
                <w:szCs w:val="24"/>
                <w:lang w:val="en-US" w:eastAsia="zh-CN"/>
              </w:rPr>
              <w:t>5</w:t>
            </w:r>
            <w:r>
              <w:rPr>
                <w:rFonts w:hint="eastAsia" w:ascii="仿宋_GB2312" w:hAnsi="仿宋_GB2312" w:eastAsia="仿宋_GB2312" w:cs="仿宋_GB2312"/>
                <w:sz w:val="24"/>
                <w:szCs w:val="24"/>
              </w:rPr>
              <w:t>.0分</w:t>
            </w:r>
            <w:r>
              <w:rPr>
                <w:rFonts w:hint="eastAsia" w:ascii="仿宋_GB2312" w:hAnsi="仿宋_GB2312" w:eastAsia="仿宋_GB2312" w:cs="仿宋_GB2312"/>
                <w:sz w:val="24"/>
                <w:szCs w:val="24"/>
                <w:highlight w:val="none"/>
              </w:rPr>
              <w:t>)</w:t>
            </w:r>
          </w:p>
        </w:tc>
        <w:tc>
          <w:tcPr>
            <w:tcW w:w="5076" w:type="dxa"/>
          </w:tcPr>
          <w:p w14:paraId="6240ED1A">
            <w:pPr>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根据</w:t>
            </w:r>
            <w:r>
              <w:rPr>
                <w:rFonts w:hint="eastAsia" w:ascii="仿宋_GB2312" w:hAnsi="仿宋_GB2312" w:eastAsia="仿宋_GB2312" w:cs="仿宋_GB2312"/>
                <w:sz w:val="24"/>
                <w:szCs w:val="24"/>
                <w:lang w:val="en-US" w:eastAsia="zh-CN"/>
              </w:rPr>
              <w:t>响应</w:t>
            </w:r>
            <w:r>
              <w:rPr>
                <w:rFonts w:hint="eastAsia" w:ascii="仿宋_GB2312" w:hAnsi="仿宋_GB2312" w:eastAsia="仿宋_GB2312" w:cs="仿宋_GB2312"/>
                <w:sz w:val="24"/>
                <w:szCs w:val="24"/>
              </w:rPr>
              <w:t>人对本项目</w:t>
            </w:r>
            <w:r>
              <w:rPr>
                <w:rFonts w:hint="eastAsia" w:ascii="仿宋_GB2312" w:hAnsi="仿宋_GB2312" w:eastAsia="仿宋_GB2312" w:cs="仿宋_GB2312"/>
                <w:sz w:val="24"/>
                <w:szCs w:val="24"/>
                <w:highlight w:val="none"/>
              </w:rPr>
              <w:t>作出</w:t>
            </w:r>
            <w:r>
              <w:rPr>
                <w:rFonts w:hint="eastAsia" w:ascii="仿宋_GB2312" w:hAnsi="仿宋_GB2312" w:eastAsia="仿宋_GB2312" w:cs="仿宋_GB2312"/>
                <w:sz w:val="24"/>
                <w:szCs w:val="24"/>
              </w:rPr>
              <w:t>的维修、保养服务方案进行评价：</w:t>
            </w: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rPr>
              <w:t>方案完整、具体、可行性高得1</w:t>
            </w:r>
            <w:r>
              <w:rPr>
                <w:rFonts w:hint="eastAsia" w:ascii="仿宋_GB2312" w:hAnsi="仿宋_GB2312" w:eastAsia="仿宋_GB2312" w:cs="仿宋_GB2312"/>
                <w:sz w:val="24"/>
                <w:szCs w:val="24"/>
                <w:lang w:val="en-US" w:eastAsia="zh-CN"/>
              </w:rPr>
              <w:t>5</w:t>
            </w:r>
            <w:r>
              <w:rPr>
                <w:rFonts w:hint="eastAsia" w:ascii="仿宋_GB2312" w:hAnsi="仿宋_GB2312" w:eastAsia="仿宋_GB2312" w:cs="仿宋_GB2312"/>
                <w:sz w:val="24"/>
                <w:szCs w:val="24"/>
              </w:rPr>
              <w:t>分；</w:t>
            </w:r>
            <w:r>
              <w:rPr>
                <w:rFonts w:hint="eastAsia" w:ascii="仿宋_GB2312" w:hAnsi="仿宋_GB2312" w:eastAsia="仿宋_GB2312" w:cs="仿宋_GB2312"/>
                <w:sz w:val="24"/>
                <w:szCs w:val="24"/>
                <w:lang w:val="en-US" w:eastAsia="zh-CN"/>
              </w:rPr>
              <w:t>2.</w:t>
            </w:r>
            <w:r>
              <w:rPr>
                <w:rFonts w:hint="eastAsia" w:ascii="仿宋_GB2312" w:hAnsi="仿宋_GB2312" w:eastAsia="仿宋_GB2312" w:cs="仿宋_GB2312"/>
                <w:sz w:val="24"/>
                <w:szCs w:val="24"/>
              </w:rPr>
              <w:t>方案较完整、较具体、可行性</w:t>
            </w:r>
            <w:r>
              <w:rPr>
                <w:rFonts w:hint="eastAsia" w:ascii="仿宋_GB2312" w:hAnsi="仿宋_GB2312" w:eastAsia="仿宋_GB2312" w:cs="仿宋_GB2312"/>
                <w:sz w:val="24"/>
                <w:szCs w:val="24"/>
                <w:highlight w:val="none"/>
              </w:rPr>
              <w:t>较高得</w:t>
            </w:r>
            <w:r>
              <w:rPr>
                <w:rFonts w:hint="eastAsia" w:ascii="仿宋_GB2312" w:hAnsi="仿宋_GB2312" w:eastAsia="仿宋_GB2312" w:cs="仿宋_GB2312"/>
                <w:sz w:val="24"/>
                <w:szCs w:val="24"/>
                <w:lang w:val="en-US" w:eastAsia="zh-CN"/>
              </w:rPr>
              <w:t>10</w:t>
            </w:r>
            <w:r>
              <w:rPr>
                <w:rFonts w:hint="eastAsia" w:ascii="仿宋_GB2312" w:hAnsi="仿宋_GB2312" w:eastAsia="仿宋_GB2312" w:cs="仿宋_GB2312"/>
                <w:sz w:val="24"/>
                <w:szCs w:val="24"/>
              </w:rPr>
              <w:t>分；</w:t>
            </w:r>
            <w:r>
              <w:rPr>
                <w:rFonts w:hint="eastAsia" w:ascii="仿宋_GB2312" w:hAnsi="仿宋_GB2312" w:eastAsia="仿宋_GB2312" w:cs="仿宋_GB2312"/>
                <w:sz w:val="24"/>
                <w:szCs w:val="24"/>
                <w:lang w:val="en-US" w:eastAsia="zh-CN"/>
              </w:rPr>
              <w:t>3.</w:t>
            </w:r>
            <w:r>
              <w:rPr>
                <w:rFonts w:hint="eastAsia" w:ascii="仿宋_GB2312" w:hAnsi="仿宋_GB2312" w:eastAsia="仿宋_GB2312" w:cs="仿宋_GB2312"/>
                <w:sz w:val="24"/>
                <w:szCs w:val="24"/>
              </w:rPr>
              <w:t>方案完整性一般、具体程度一般、可行性一般得5分；</w:t>
            </w:r>
            <w:r>
              <w:rPr>
                <w:rFonts w:hint="eastAsia" w:ascii="仿宋_GB2312" w:hAnsi="仿宋_GB2312" w:eastAsia="仿宋_GB2312" w:cs="仿宋_GB2312"/>
                <w:sz w:val="24"/>
                <w:szCs w:val="24"/>
                <w:lang w:val="en-US" w:eastAsia="zh-CN"/>
              </w:rPr>
              <w:t>4.</w:t>
            </w:r>
            <w:r>
              <w:rPr>
                <w:rFonts w:hint="eastAsia" w:ascii="仿宋_GB2312" w:hAnsi="仿宋_GB2312" w:eastAsia="仿宋_GB2312" w:cs="仿宋_GB2312"/>
                <w:sz w:val="24"/>
                <w:szCs w:val="24"/>
              </w:rPr>
              <w:t>方案不完整、不够具体、可行性较差得3分；未提供方案不得分。</w:t>
            </w:r>
          </w:p>
        </w:tc>
      </w:tr>
      <w:tr w14:paraId="333094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922" w:type="dxa"/>
            <w:vMerge w:val="continue"/>
          </w:tcPr>
          <w:p w14:paraId="2DA0DEB5">
            <w:pPr>
              <w:rPr>
                <w:rFonts w:hint="eastAsia" w:ascii="仿宋_GB2312" w:hAnsi="仿宋_GB2312" w:eastAsia="仿宋_GB2312" w:cs="仿宋_GB2312"/>
                <w:sz w:val="24"/>
                <w:szCs w:val="24"/>
              </w:rPr>
            </w:pPr>
          </w:p>
        </w:tc>
        <w:tc>
          <w:tcPr>
            <w:tcW w:w="2307" w:type="dxa"/>
          </w:tcPr>
          <w:p w14:paraId="127EE2B0">
            <w:pPr>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质量保证措施 (1</w:t>
            </w:r>
            <w:r>
              <w:rPr>
                <w:rFonts w:hint="eastAsia" w:ascii="仿宋_GB2312" w:hAnsi="仿宋_GB2312" w:eastAsia="仿宋_GB2312" w:cs="仿宋_GB2312"/>
                <w:sz w:val="24"/>
                <w:szCs w:val="24"/>
                <w:lang w:val="en-US" w:eastAsia="zh-CN"/>
              </w:rPr>
              <w:t>5</w:t>
            </w:r>
            <w:r>
              <w:rPr>
                <w:rFonts w:hint="eastAsia" w:ascii="仿宋_GB2312" w:hAnsi="仿宋_GB2312" w:eastAsia="仿宋_GB2312" w:cs="仿宋_GB2312"/>
                <w:sz w:val="24"/>
                <w:szCs w:val="24"/>
              </w:rPr>
              <w:t>.0分</w:t>
            </w:r>
            <w:r>
              <w:rPr>
                <w:rFonts w:hint="eastAsia" w:ascii="仿宋_GB2312" w:hAnsi="仿宋_GB2312" w:eastAsia="仿宋_GB2312" w:cs="仿宋_GB2312"/>
                <w:sz w:val="24"/>
                <w:szCs w:val="24"/>
                <w:highlight w:val="none"/>
              </w:rPr>
              <w:t>)</w:t>
            </w:r>
          </w:p>
        </w:tc>
        <w:tc>
          <w:tcPr>
            <w:tcW w:w="5076" w:type="dxa"/>
          </w:tcPr>
          <w:p w14:paraId="656C17EE">
            <w:pPr>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响应</w:t>
            </w:r>
            <w:r>
              <w:rPr>
                <w:rFonts w:hint="eastAsia" w:ascii="仿宋_GB2312" w:hAnsi="仿宋_GB2312" w:eastAsia="仿宋_GB2312" w:cs="仿宋_GB2312"/>
                <w:sz w:val="24"/>
                <w:szCs w:val="24"/>
              </w:rPr>
              <w:t>人提供的质量保证措施完善、科学、可行性进行横向比较：</w:t>
            </w: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rPr>
              <w:t>质量保证措施完善、科学、可行性高得1</w:t>
            </w:r>
            <w:r>
              <w:rPr>
                <w:rFonts w:hint="eastAsia" w:ascii="仿宋_GB2312" w:hAnsi="仿宋_GB2312" w:eastAsia="仿宋_GB2312" w:cs="仿宋_GB2312"/>
                <w:sz w:val="24"/>
                <w:szCs w:val="24"/>
                <w:lang w:val="en-US" w:eastAsia="zh-CN"/>
              </w:rPr>
              <w:t>5</w:t>
            </w:r>
            <w:r>
              <w:rPr>
                <w:rFonts w:hint="eastAsia" w:ascii="仿宋_GB2312" w:hAnsi="仿宋_GB2312" w:eastAsia="仿宋_GB2312" w:cs="仿宋_GB2312"/>
                <w:sz w:val="24"/>
                <w:szCs w:val="24"/>
              </w:rPr>
              <w:t>分；</w:t>
            </w:r>
            <w:r>
              <w:rPr>
                <w:rFonts w:hint="eastAsia" w:ascii="仿宋_GB2312" w:hAnsi="仿宋_GB2312" w:eastAsia="仿宋_GB2312" w:cs="仿宋_GB2312"/>
                <w:sz w:val="24"/>
                <w:szCs w:val="24"/>
                <w:lang w:val="en-US" w:eastAsia="zh-CN"/>
              </w:rPr>
              <w:t>2.</w:t>
            </w:r>
            <w:r>
              <w:rPr>
                <w:rFonts w:hint="eastAsia" w:ascii="仿宋_GB2312" w:hAnsi="仿宋_GB2312" w:eastAsia="仿宋_GB2312" w:cs="仿宋_GB2312"/>
                <w:sz w:val="24"/>
                <w:szCs w:val="24"/>
              </w:rPr>
              <w:t>质量保证措施较完善、可行性</w:t>
            </w:r>
            <w:r>
              <w:rPr>
                <w:rFonts w:hint="eastAsia" w:ascii="仿宋_GB2312" w:hAnsi="仿宋_GB2312" w:eastAsia="仿宋_GB2312" w:cs="仿宋_GB2312"/>
                <w:sz w:val="24"/>
                <w:szCs w:val="24"/>
                <w:highlight w:val="none"/>
              </w:rPr>
              <w:t>较高得</w:t>
            </w:r>
            <w:r>
              <w:rPr>
                <w:rFonts w:hint="eastAsia" w:ascii="仿宋_GB2312" w:hAnsi="仿宋_GB2312" w:eastAsia="仿宋_GB2312" w:cs="仿宋_GB2312"/>
                <w:sz w:val="24"/>
                <w:szCs w:val="24"/>
                <w:lang w:val="en-US" w:eastAsia="zh-CN"/>
              </w:rPr>
              <w:t>10</w:t>
            </w:r>
            <w:r>
              <w:rPr>
                <w:rFonts w:hint="eastAsia" w:ascii="仿宋_GB2312" w:hAnsi="仿宋_GB2312" w:eastAsia="仿宋_GB2312" w:cs="仿宋_GB2312"/>
                <w:sz w:val="24"/>
                <w:szCs w:val="24"/>
              </w:rPr>
              <w:t>分；</w:t>
            </w:r>
            <w:r>
              <w:rPr>
                <w:rFonts w:hint="eastAsia" w:ascii="仿宋_GB2312" w:hAnsi="仿宋_GB2312" w:eastAsia="仿宋_GB2312" w:cs="仿宋_GB2312"/>
                <w:sz w:val="24"/>
                <w:szCs w:val="24"/>
                <w:lang w:val="en-US" w:eastAsia="zh-CN"/>
              </w:rPr>
              <w:t>3.</w:t>
            </w:r>
            <w:r>
              <w:rPr>
                <w:rFonts w:hint="eastAsia" w:ascii="仿宋_GB2312" w:hAnsi="仿宋_GB2312" w:eastAsia="仿宋_GB2312" w:cs="仿宋_GB2312"/>
                <w:sz w:val="24"/>
                <w:szCs w:val="24"/>
              </w:rPr>
              <w:t>质量保证措施完善程度一般、可行性一般得5分；</w:t>
            </w:r>
            <w:r>
              <w:rPr>
                <w:rFonts w:hint="eastAsia" w:ascii="仿宋_GB2312" w:hAnsi="仿宋_GB2312" w:eastAsia="仿宋_GB2312" w:cs="仿宋_GB2312"/>
                <w:sz w:val="24"/>
                <w:szCs w:val="24"/>
                <w:lang w:val="en-US" w:eastAsia="zh-CN"/>
              </w:rPr>
              <w:t>4.</w:t>
            </w:r>
            <w:r>
              <w:rPr>
                <w:rFonts w:hint="eastAsia" w:ascii="仿宋_GB2312" w:hAnsi="仿宋_GB2312" w:eastAsia="仿宋_GB2312" w:cs="仿宋_GB2312"/>
                <w:sz w:val="24"/>
                <w:szCs w:val="24"/>
              </w:rPr>
              <w:t>质量保证措施较简单、可行性较差得3分；未提供方案不得分。</w:t>
            </w:r>
          </w:p>
        </w:tc>
      </w:tr>
      <w:tr w14:paraId="21C11B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922" w:type="dxa"/>
            <w:vMerge w:val="continue"/>
          </w:tcPr>
          <w:p w14:paraId="1F0F9160">
            <w:pPr>
              <w:rPr>
                <w:rFonts w:hint="eastAsia" w:ascii="仿宋_GB2312" w:hAnsi="仿宋_GB2312" w:eastAsia="仿宋_GB2312" w:cs="仿宋_GB2312"/>
                <w:sz w:val="24"/>
                <w:szCs w:val="24"/>
              </w:rPr>
            </w:pPr>
          </w:p>
        </w:tc>
        <w:tc>
          <w:tcPr>
            <w:tcW w:w="2307" w:type="dxa"/>
          </w:tcPr>
          <w:p w14:paraId="3AF6D3C0">
            <w:pPr>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应急预案 (10.0分</w:t>
            </w:r>
            <w:r>
              <w:rPr>
                <w:rFonts w:hint="eastAsia" w:ascii="仿宋_GB2312" w:hAnsi="仿宋_GB2312" w:eastAsia="仿宋_GB2312" w:cs="仿宋_GB2312"/>
                <w:sz w:val="24"/>
                <w:szCs w:val="24"/>
                <w:highlight w:val="none"/>
              </w:rPr>
              <w:t>)</w:t>
            </w:r>
          </w:p>
        </w:tc>
        <w:tc>
          <w:tcPr>
            <w:tcW w:w="5076" w:type="dxa"/>
          </w:tcPr>
          <w:p w14:paraId="27E53E05">
            <w:pPr>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根据</w:t>
            </w:r>
            <w:r>
              <w:rPr>
                <w:rFonts w:hint="eastAsia" w:ascii="仿宋_GB2312" w:hAnsi="仿宋_GB2312" w:eastAsia="仿宋_GB2312" w:cs="仿宋_GB2312"/>
                <w:sz w:val="24"/>
                <w:szCs w:val="24"/>
                <w:lang w:val="en-US" w:eastAsia="zh-CN"/>
              </w:rPr>
              <w:t>响应</w:t>
            </w:r>
            <w:r>
              <w:rPr>
                <w:rFonts w:hint="eastAsia" w:ascii="仿宋_GB2312" w:hAnsi="仿宋_GB2312" w:eastAsia="仿宋_GB2312" w:cs="仿宋_GB2312"/>
                <w:sz w:val="24"/>
                <w:szCs w:val="24"/>
              </w:rPr>
              <w:t>人对突发事件的应急预案（包括但不限于应急指挥以及处置措施等内容）进行横向比较：</w:t>
            </w: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rPr>
              <w:t>应急预案措施具体、完善、可行性高，得10分；</w:t>
            </w:r>
            <w:r>
              <w:rPr>
                <w:rFonts w:hint="eastAsia" w:ascii="仿宋_GB2312" w:hAnsi="仿宋_GB2312" w:eastAsia="仿宋_GB2312" w:cs="仿宋_GB2312"/>
                <w:sz w:val="24"/>
                <w:szCs w:val="24"/>
                <w:lang w:val="en-US" w:eastAsia="zh-CN"/>
              </w:rPr>
              <w:t>2.</w:t>
            </w:r>
            <w:r>
              <w:rPr>
                <w:rFonts w:hint="eastAsia" w:ascii="仿宋_GB2312" w:hAnsi="仿宋_GB2312" w:eastAsia="仿宋_GB2312" w:cs="仿宋_GB2312"/>
                <w:sz w:val="24"/>
                <w:szCs w:val="24"/>
              </w:rPr>
              <w:t>应急预案措施具体程度较高、完善度较高，可行性比较高，得7分；</w:t>
            </w:r>
            <w:r>
              <w:rPr>
                <w:rFonts w:hint="eastAsia" w:ascii="仿宋_GB2312" w:hAnsi="仿宋_GB2312" w:eastAsia="仿宋_GB2312" w:cs="仿宋_GB2312"/>
                <w:sz w:val="24"/>
                <w:szCs w:val="24"/>
                <w:lang w:val="en-US" w:eastAsia="zh-CN"/>
              </w:rPr>
              <w:t>3.</w:t>
            </w:r>
            <w:r>
              <w:rPr>
                <w:rFonts w:hint="eastAsia" w:ascii="仿宋_GB2312" w:hAnsi="仿宋_GB2312" w:eastAsia="仿宋_GB2312" w:cs="仿宋_GB2312"/>
                <w:sz w:val="24"/>
                <w:szCs w:val="24"/>
              </w:rPr>
              <w:t>应急预案措施具体程度一般，可行性一般，得4分； 未提供方案不得分。</w:t>
            </w:r>
          </w:p>
        </w:tc>
      </w:tr>
      <w:tr w14:paraId="3BE963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922" w:type="dxa"/>
            <w:vMerge w:val="continue"/>
          </w:tcPr>
          <w:p w14:paraId="32B494FA">
            <w:pPr>
              <w:rPr>
                <w:rFonts w:hint="eastAsia" w:ascii="仿宋_GB2312" w:hAnsi="仿宋_GB2312" w:eastAsia="仿宋_GB2312" w:cs="仿宋_GB2312"/>
                <w:sz w:val="24"/>
                <w:szCs w:val="24"/>
              </w:rPr>
            </w:pPr>
          </w:p>
        </w:tc>
        <w:tc>
          <w:tcPr>
            <w:tcW w:w="2307" w:type="dxa"/>
          </w:tcPr>
          <w:p w14:paraId="53FA8C53">
            <w:pPr>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服务响应时间 (10.0分</w:t>
            </w:r>
            <w:r>
              <w:rPr>
                <w:rFonts w:hint="eastAsia" w:ascii="仿宋_GB2312" w:hAnsi="仿宋_GB2312" w:eastAsia="仿宋_GB2312" w:cs="仿宋_GB2312"/>
                <w:sz w:val="24"/>
                <w:szCs w:val="24"/>
                <w:highlight w:val="none"/>
              </w:rPr>
              <w:t>)</w:t>
            </w:r>
          </w:p>
        </w:tc>
        <w:tc>
          <w:tcPr>
            <w:tcW w:w="5076" w:type="dxa"/>
          </w:tcPr>
          <w:p w14:paraId="457E3123">
            <w:pPr>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根据</w:t>
            </w:r>
            <w:r>
              <w:rPr>
                <w:rFonts w:hint="eastAsia" w:ascii="仿宋_GB2312" w:hAnsi="仿宋_GB2312" w:eastAsia="仿宋_GB2312" w:cs="仿宋_GB2312"/>
                <w:sz w:val="24"/>
                <w:szCs w:val="24"/>
                <w:lang w:val="en-US" w:eastAsia="zh-CN"/>
              </w:rPr>
              <w:t>响应</w:t>
            </w:r>
            <w:r>
              <w:rPr>
                <w:rFonts w:hint="eastAsia" w:ascii="仿宋_GB2312" w:hAnsi="仿宋_GB2312" w:eastAsia="仿宋_GB2312" w:cs="仿宋_GB2312"/>
                <w:sz w:val="24"/>
                <w:szCs w:val="24"/>
              </w:rPr>
              <w:t>人在</w:t>
            </w:r>
            <w:r>
              <w:rPr>
                <w:rFonts w:hint="eastAsia" w:ascii="仿宋_GB2312" w:hAnsi="仿宋_GB2312" w:eastAsia="仿宋_GB2312" w:cs="仿宋_GB2312"/>
                <w:sz w:val="24"/>
                <w:szCs w:val="24"/>
                <w:lang w:val="en-US" w:eastAsia="zh-CN"/>
              </w:rPr>
              <w:t>阳江</w:t>
            </w:r>
            <w:r>
              <w:rPr>
                <w:rFonts w:hint="eastAsia" w:ascii="仿宋_GB2312" w:hAnsi="仿宋_GB2312" w:eastAsia="仿宋_GB2312" w:cs="仿宋_GB2312"/>
                <w:sz w:val="24"/>
                <w:szCs w:val="24"/>
              </w:rPr>
              <w:t>市范围内的服务响应时间进行评审：</w:t>
            </w: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rPr>
              <w:t>服务响应时间市区外承诺90分钟内、市区内承诺30分钟内到达现场处理故障的为优，得10分；</w:t>
            </w:r>
            <w:r>
              <w:rPr>
                <w:rFonts w:hint="eastAsia" w:ascii="仿宋_GB2312" w:hAnsi="仿宋_GB2312" w:eastAsia="仿宋_GB2312" w:cs="仿宋_GB2312"/>
                <w:sz w:val="24"/>
                <w:szCs w:val="24"/>
                <w:lang w:val="en-US" w:eastAsia="zh-CN"/>
              </w:rPr>
              <w:t>2.</w:t>
            </w:r>
            <w:r>
              <w:rPr>
                <w:rFonts w:hint="eastAsia" w:ascii="仿宋_GB2312" w:hAnsi="仿宋_GB2312" w:eastAsia="仿宋_GB2312" w:cs="仿宋_GB2312"/>
                <w:sz w:val="24"/>
                <w:szCs w:val="24"/>
              </w:rPr>
              <w:t>服务响应时间市区外承诺90</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rPr>
              <w:t>100分钟内、市区内承诺30</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rPr>
              <w:t>35分钟内到达现场处理故障的为良，得7分；</w:t>
            </w:r>
            <w:r>
              <w:rPr>
                <w:rFonts w:hint="eastAsia" w:ascii="仿宋_GB2312" w:hAnsi="仿宋_GB2312" w:eastAsia="仿宋_GB2312" w:cs="仿宋_GB2312"/>
                <w:sz w:val="24"/>
                <w:szCs w:val="24"/>
                <w:lang w:val="en-US" w:eastAsia="zh-CN"/>
              </w:rPr>
              <w:t>3.</w:t>
            </w:r>
            <w:r>
              <w:rPr>
                <w:rFonts w:hint="eastAsia" w:ascii="仿宋_GB2312" w:hAnsi="仿宋_GB2312" w:eastAsia="仿宋_GB2312" w:cs="仿宋_GB2312"/>
                <w:sz w:val="24"/>
                <w:szCs w:val="24"/>
              </w:rPr>
              <w:t>服务响应时间服务响应时间市区外承诺100分钟外、市区内承诺35分钟外到达现场处理故障的为一般，得4分； 注：提供服务响应时间承诺函作为证明材料，未提供不得分。</w:t>
            </w:r>
          </w:p>
        </w:tc>
      </w:tr>
      <w:tr w14:paraId="0E337A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922" w:type="dxa"/>
            <w:vMerge w:val="restart"/>
          </w:tcPr>
          <w:p w14:paraId="559946FB">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商务部分</w:t>
            </w:r>
          </w:p>
        </w:tc>
        <w:tc>
          <w:tcPr>
            <w:tcW w:w="2307" w:type="dxa"/>
            <w:vAlign w:val="top"/>
          </w:tcPr>
          <w:p w14:paraId="7E2DC83C">
            <w:pPr>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同类定点业绩 (10.0分</w:t>
            </w:r>
            <w:r>
              <w:rPr>
                <w:rFonts w:hint="eastAsia" w:ascii="仿宋_GB2312" w:hAnsi="仿宋_GB2312" w:eastAsia="仿宋_GB2312" w:cs="仿宋_GB2312"/>
                <w:sz w:val="24"/>
                <w:szCs w:val="24"/>
                <w:highlight w:val="none"/>
              </w:rPr>
              <w:t>)</w:t>
            </w:r>
          </w:p>
        </w:tc>
        <w:tc>
          <w:tcPr>
            <w:tcW w:w="5076" w:type="dxa"/>
            <w:vAlign w:val="top"/>
          </w:tcPr>
          <w:p w14:paraId="6AB5D316">
            <w:pPr>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20</w:t>
            </w:r>
            <w:r>
              <w:rPr>
                <w:rFonts w:hint="eastAsia" w:ascii="仿宋_GB2312" w:hAnsi="仿宋_GB2312" w:eastAsia="仿宋_GB2312" w:cs="仿宋_GB2312"/>
                <w:sz w:val="24"/>
                <w:szCs w:val="24"/>
                <w:lang w:val="en-US" w:eastAsia="zh-CN"/>
              </w:rPr>
              <w:t>22</w:t>
            </w:r>
            <w:r>
              <w:rPr>
                <w:rFonts w:hint="eastAsia" w:ascii="仿宋_GB2312" w:hAnsi="仿宋_GB2312" w:eastAsia="仿宋_GB2312" w:cs="仿宋_GB2312"/>
                <w:sz w:val="24"/>
                <w:szCs w:val="24"/>
              </w:rPr>
              <w:t>年至今</w:t>
            </w:r>
            <w:r>
              <w:rPr>
                <w:rFonts w:hint="eastAsia" w:ascii="仿宋_GB2312" w:hAnsi="仿宋_GB2312" w:eastAsia="仿宋_GB2312" w:cs="仿宋_GB2312"/>
                <w:sz w:val="24"/>
                <w:szCs w:val="24"/>
                <w:lang w:val="en-US" w:eastAsia="zh-CN"/>
              </w:rPr>
              <w:t>响应</w:t>
            </w:r>
            <w:r>
              <w:rPr>
                <w:rFonts w:hint="eastAsia" w:ascii="仿宋_GB2312" w:hAnsi="仿宋_GB2312" w:eastAsia="仿宋_GB2312" w:cs="仿宋_GB2312"/>
                <w:sz w:val="24"/>
                <w:szCs w:val="24"/>
              </w:rPr>
              <w:t>人为同类定点维修车辆业绩，每提供一份证明材料得2分，最高得10分。 注：提供合同（以合同签订时间为准）复印件并加盖公章作为证明材料，未提供不得分。</w:t>
            </w:r>
          </w:p>
        </w:tc>
      </w:tr>
      <w:tr w14:paraId="3B0314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922" w:type="dxa"/>
            <w:vMerge w:val="continue"/>
          </w:tcPr>
          <w:p w14:paraId="1CB90072">
            <w:pPr>
              <w:rPr>
                <w:rFonts w:hint="eastAsia" w:ascii="仿宋_GB2312" w:hAnsi="仿宋_GB2312" w:eastAsia="仿宋_GB2312" w:cs="仿宋_GB2312"/>
                <w:sz w:val="24"/>
                <w:szCs w:val="24"/>
              </w:rPr>
            </w:pPr>
          </w:p>
        </w:tc>
        <w:tc>
          <w:tcPr>
            <w:tcW w:w="2307" w:type="dxa"/>
            <w:vAlign w:val="top"/>
          </w:tcPr>
          <w:p w14:paraId="3BB1CBA1">
            <w:pPr>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企业现有维修、保养技术人员及为项目服务的人员配置情况 (10.0分</w:t>
            </w:r>
            <w:r>
              <w:rPr>
                <w:rFonts w:hint="eastAsia" w:ascii="仿宋_GB2312" w:hAnsi="仿宋_GB2312" w:eastAsia="仿宋_GB2312" w:cs="仿宋_GB2312"/>
                <w:sz w:val="24"/>
                <w:szCs w:val="24"/>
                <w:highlight w:val="none"/>
              </w:rPr>
              <w:t>)</w:t>
            </w:r>
          </w:p>
        </w:tc>
        <w:tc>
          <w:tcPr>
            <w:tcW w:w="5076" w:type="dxa"/>
            <w:vAlign w:val="top"/>
          </w:tcPr>
          <w:p w14:paraId="388543C0">
            <w:pPr>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rPr>
              <w:t>现有维修、保养技术人员及为项目服务的人员配置≥8人为优，得10分；</w:t>
            </w:r>
            <w:r>
              <w:rPr>
                <w:rFonts w:hint="eastAsia" w:ascii="仿宋_GB2312" w:hAnsi="仿宋_GB2312" w:eastAsia="仿宋_GB2312" w:cs="仿宋_GB2312"/>
                <w:sz w:val="24"/>
                <w:szCs w:val="24"/>
                <w:lang w:val="en-US" w:eastAsia="zh-CN"/>
              </w:rPr>
              <w:t>2.</w:t>
            </w:r>
            <w:r>
              <w:rPr>
                <w:rFonts w:hint="eastAsia" w:ascii="仿宋_GB2312" w:hAnsi="仿宋_GB2312" w:eastAsia="仿宋_GB2312" w:cs="仿宋_GB2312"/>
                <w:sz w:val="24"/>
                <w:szCs w:val="24"/>
              </w:rPr>
              <w:t>现有维修、保养技术人员及为项目服务的人员配置8人＞人员≥6人为良好，得7分；</w:t>
            </w:r>
            <w:r>
              <w:rPr>
                <w:rFonts w:hint="eastAsia" w:ascii="仿宋_GB2312" w:hAnsi="仿宋_GB2312" w:eastAsia="仿宋_GB2312" w:cs="仿宋_GB2312"/>
                <w:sz w:val="24"/>
                <w:szCs w:val="24"/>
                <w:lang w:val="en-US" w:eastAsia="zh-CN"/>
              </w:rPr>
              <w:t>3.</w:t>
            </w:r>
            <w:r>
              <w:rPr>
                <w:rFonts w:hint="eastAsia" w:ascii="仿宋_GB2312" w:hAnsi="仿宋_GB2312" w:eastAsia="仿宋_GB2312" w:cs="仿宋_GB2312"/>
                <w:sz w:val="24"/>
                <w:szCs w:val="24"/>
              </w:rPr>
              <w:t>现有维修、保养技术人员及为项目服务的人员配置6人＞人员≥4人为一般，得4分；</w:t>
            </w:r>
            <w:r>
              <w:rPr>
                <w:rFonts w:hint="eastAsia" w:ascii="仿宋_GB2312" w:hAnsi="仿宋_GB2312" w:eastAsia="仿宋_GB2312" w:cs="仿宋_GB2312"/>
                <w:sz w:val="24"/>
                <w:szCs w:val="24"/>
                <w:lang w:val="en-US" w:eastAsia="zh-CN"/>
              </w:rPr>
              <w:t>4.</w:t>
            </w:r>
            <w:r>
              <w:rPr>
                <w:rFonts w:hint="eastAsia" w:ascii="仿宋_GB2312" w:hAnsi="仿宋_GB2312" w:eastAsia="仿宋_GB2312" w:cs="仿宋_GB2312"/>
                <w:sz w:val="24"/>
                <w:szCs w:val="24"/>
              </w:rPr>
              <w:t>现有维修、保养技术人员及为项目服务的人员配置＜4人为较差，得1分； 注：提供人员证书、身份证复印件作为证明材料，否则不得分。</w:t>
            </w:r>
          </w:p>
        </w:tc>
      </w:tr>
      <w:tr w14:paraId="49F647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922" w:type="dxa"/>
          </w:tcPr>
          <w:p w14:paraId="464E9489">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响应</w:t>
            </w:r>
            <w:r>
              <w:rPr>
                <w:rFonts w:hint="eastAsia" w:ascii="仿宋_GB2312" w:hAnsi="仿宋_GB2312" w:eastAsia="仿宋_GB2312" w:cs="仿宋_GB2312"/>
                <w:sz w:val="24"/>
                <w:szCs w:val="24"/>
              </w:rPr>
              <w:t>报价</w:t>
            </w:r>
          </w:p>
        </w:tc>
        <w:tc>
          <w:tcPr>
            <w:tcW w:w="2307" w:type="dxa"/>
          </w:tcPr>
          <w:p w14:paraId="2842019D">
            <w:pPr>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响应</w:t>
            </w:r>
            <w:r>
              <w:rPr>
                <w:rFonts w:hint="eastAsia" w:ascii="仿宋_GB2312" w:hAnsi="仿宋_GB2312" w:eastAsia="仿宋_GB2312" w:cs="仿宋_GB2312"/>
                <w:sz w:val="24"/>
                <w:szCs w:val="24"/>
              </w:rPr>
              <w:t>报价得分 (</w:t>
            </w:r>
            <w:r>
              <w:rPr>
                <w:rFonts w:hint="eastAsia" w:ascii="仿宋_GB2312" w:hAnsi="仿宋_GB2312" w:eastAsia="仿宋_GB2312" w:cs="仿宋_GB2312"/>
                <w:sz w:val="24"/>
                <w:szCs w:val="24"/>
                <w:lang w:val="en-US" w:eastAsia="zh-CN"/>
              </w:rPr>
              <w:t>30</w:t>
            </w:r>
            <w:r>
              <w:rPr>
                <w:rFonts w:hint="eastAsia" w:ascii="仿宋_GB2312" w:hAnsi="仿宋_GB2312" w:eastAsia="仿宋_GB2312" w:cs="仿宋_GB2312"/>
                <w:sz w:val="24"/>
                <w:szCs w:val="24"/>
              </w:rPr>
              <w:t>.0分</w:t>
            </w:r>
            <w:r>
              <w:rPr>
                <w:rFonts w:hint="eastAsia" w:ascii="仿宋_GB2312" w:hAnsi="仿宋_GB2312" w:eastAsia="仿宋_GB2312" w:cs="仿宋_GB2312"/>
                <w:sz w:val="24"/>
                <w:szCs w:val="24"/>
                <w:highlight w:val="none"/>
              </w:rPr>
              <w:t>)</w:t>
            </w:r>
          </w:p>
        </w:tc>
        <w:tc>
          <w:tcPr>
            <w:tcW w:w="5076" w:type="dxa"/>
          </w:tcPr>
          <w:p w14:paraId="56D42994">
            <w:pPr>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rPr>
              <w:t>价格分即满足</w:t>
            </w:r>
            <w:r>
              <w:rPr>
                <w:rFonts w:hint="eastAsia" w:ascii="仿宋_GB2312" w:hAnsi="仿宋_GB2312" w:eastAsia="仿宋_GB2312" w:cs="仿宋_GB2312"/>
                <w:sz w:val="24"/>
                <w:szCs w:val="24"/>
                <w:lang w:val="en-US" w:eastAsia="zh-CN"/>
              </w:rPr>
              <w:t>遴选</w:t>
            </w:r>
            <w:r>
              <w:rPr>
                <w:rFonts w:hint="eastAsia" w:ascii="仿宋_GB2312" w:hAnsi="仿宋_GB2312" w:eastAsia="仿宋_GB2312" w:cs="仿宋_GB2312"/>
                <w:sz w:val="24"/>
                <w:szCs w:val="24"/>
              </w:rPr>
              <w:t>文件要求且价格最低的报价为评</w:t>
            </w:r>
            <w:r>
              <w:rPr>
                <w:rFonts w:hint="eastAsia" w:ascii="仿宋_GB2312" w:hAnsi="仿宋_GB2312" w:eastAsia="仿宋_GB2312" w:cs="仿宋_GB2312"/>
                <w:sz w:val="24"/>
                <w:szCs w:val="24"/>
                <w:lang w:val="en-US" w:eastAsia="zh-CN"/>
              </w:rPr>
              <w:t>选</w:t>
            </w:r>
            <w:r>
              <w:rPr>
                <w:rFonts w:hint="eastAsia" w:ascii="仿宋_GB2312" w:hAnsi="仿宋_GB2312" w:eastAsia="仿宋_GB2312" w:cs="仿宋_GB2312"/>
                <w:sz w:val="24"/>
                <w:szCs w:val="24"/>
              </w:rPr>
              <w:t>基准价，其价格分为满分。其他</w:t>
            </w:r>
            <w:r>
              <w:rPr>
                <w:rFonts w:hint="eastAsia" w:ascii="仿宋_GB2312" w:hAnsi="仿宋_GB2312" w:eastAsia="仿宋_GB2312" w:cs="仿宋_GB2312"/>
                <w:sz w:val="24"/>
                <w:szCs w:val="24"/>
                <w:lang w:val="en-US" w:eastAsia="zh-CN"/>
              </w:rPr>
              <w:t>响应</w:t>
            </w:r>
            <w:r>
              <w:rPr>
                <w:rFonts w:hint="eastAsia" w:ascii="仿宋_GB2312" w:hAnsi="仿宋_GB2312" w:eastAsia="仿宋_GB2312" w:cs="仿宋_GB2312"/>
                <w:sz w:val="24"/>
                <w:szCs w:val="24"/>
              </w:rPr>
              <w:t xml:space="preserve">人的价格分统一按照下列公式计算： </w:t>
            </w:r>
            <w:r>
              <w:rPr>
                <w:rFonts w:hint="eastAsia" w:ascii="仿宋_GB2312" w:hAnsi="仿宋_GB2312" w:eastAsia="仿宋_GB2312" w:cs="仿宋_GB2312"/>
                <w:sz w:val="24"/>
                <w:szCs w:val="24"/>
                <w:lang w:val="en-US" w:eastAsia="zh-CN"/>
              </w:rPr>
              <w:t>响应</w:t>
            </w:r>
            <w:r>
              <w:rPr>
                <w:rFonts w:hint="eastAsia" w:ascii="仿宋_GB2312" w:hAnsi="仿宋_GB2312" w:eastAsia="仿宋_GB2312" w:cs="仿宋_GB2312"/>
                <w:sz w:val="24"/>
                <w:szCs w:val="24"/>
              </w:rPr>
              <w:t>报价得分=</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rPr>
              <w:t>评</w:t>
            </w:r>
            <w:r>
              <w:rPr>
                <w:rFonts w:hint="eastAsia" w:ascii="仿宋_GB2312" w:hAnsi="仿宋_GB2312" w:eastAsia="仿宋_GB2312" w:cs="仿宋_GB2312"/>
                <w:sz w:val="24"/>
                <w:szCs w:val="24"/>
                <w:lang w:val="en-US" w:eastAsia="zh-CN"/>
              </w:rPr>
              <w:t>选</w:t>
            </w:r>
            <w:r>
              <w:rPr>
                <w:rFonts w:hint="eastAsia" w:ascii="仿宋_GB2312" w:hAnsi="仿宋_GB2312" w:eastAsia="仿宋_GB2312" w:cs="仿宋_GB2312"/>
                <w:sz w:val="24"/>
                <w:szCs w:val="24"/>
              </w:rPr>
              <w:t>基准价／</w:t>
            </w:r>
            <w:r>
              <w:rPr>
                <w:rFonts w:hint="eastAsia" w:ascii="仿宋_GB2312" w:hAnsi="仿宋_GB2312" w:eastAsia="仿宋_GB2312" w:cs="仿宋_GB2312"/>
                <w:sz w:val="24"/>
                <w:szCs w:val="24"/>
                <w:lang w:val="en-US" w:eastAsia="zh-CN"/>
              </w:rPr>
              <w:t>响应</w:t>
            </w:r>
            <w:r>
              <w:rPr>
                <w:rFonts w:hint="eastAsia" w:ascii="仿宋_GB2312" w:hAnsi="仿宋_GB2312" w:eastAsia="仿宋_GB2312" w:cs="仿宋_GB2312"/>
                <w:sz w:val="24"/>
                <w:szCs w:val="24"/>
              </w:rPr>
              <w:t>报价</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rPr>
              <w:t xml:space="preserve">×100×价格权重。 </w:t>
            </w:r>
          </w:p>
          <w:p w14:paraId="254D1D8C">
            <w:pPr>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w:t>
            </w:r>
            <w:r>
              <w:rPr>
                <w:rFonts w:hint="eastAsia" w:ascii="仿宋_GB2312" w:hAnsi="仿宋_GB2312" w:eastAsia="仿宋_GB2312" w:cs="仿宋_GB2312"/>
                <w:sz w:val="24"/>
                <w:szCs w:val="24"/>
                <w:lang w:val="en-US" w:eastAsia="zh-CN"/>
              </w:rPr>
              <w:t>响应</w:t>
            </w:r>
            <w:r>
              <w:rPr>
                <w:rFonts w:hint="eastAsia" w:ascii="仿宋_GB2312" w:hAnsi="仿宋_GB2312" w:eastAsia="仿宋_GB2312" w:cs="仿宋_GB2312"/>
                <w:sz w:val="24"/>
                <w:szCs w:val="24"/>
              </w:rPr>
              <w:t>报价得分四舍五入后，小数点后保留两位有效数；</w:t>
            </w:r>
          </w:p>
          <w:p w14:paraId="0B1AE719">
            <w:pPr>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3、报价以“折扣率”进行价格评分的计算。</w:t>
            </w:r>
          </w:p>
        </w:tc>
      </w:tr>
    </w:tbl>
    <w:p w14:paraId="49D255EF">
      <w:pPr>
        <w:pStyle w:val="4"/>
        <w:numPr>
          <w:ilvl w:val="0"/>
          <w:numId w:val="0"/>
        </w:numPr>
        <w:rPr>
          <w:rFonts w:hint="eastAsia" w:ascii="仿宋_GB2312" w:hAnsi="仿宋_GB2312" w:eastAsia="仿宋_GB2312" w:cs="仿宋_GB2312"/>
          <w:lang w:val="en-US" w:eastAsia="zh-CN"/>
        </w:rPr>
      </w:pPr>
    </w:p>
    <w:p w14:paraId="18D8C2EB">
      <w:pPr>
        <w:pStyle w:val="4"/>
        <w:kinsoku/>
        <w:wordWrap/>
        <w:overflowPunct/>
        <w:topLinePunct w:val="0"/>
        <w:bidi w:val="0"/>
        <w:spacing w:before="120" w:beforeLines="50" w:line="360" w:lineRule="auto"/>
        <w:ind w:firstLine="0"/>
        <w:rPr>
          <w:rFonts w:hint="eastAsia" w:ascii="仿宋_GB2312" w:hAnsi="仿宋_GB2312" w:eastAsia="仿宋_GB2312" w:cs="仿宋_GB2312"/>
          <w:b/>
          <w:bCs/>
          <w:color w:val="000000"/>
          <w:sz w:val="21"/>
          <w:szCs w:val="21"/>
        </w:rPr>
      </w:pPr>
      <w:r>
        <w:rPr>
          <w:rFonts w:hint="eastAsia" w:ascii="仿宋_GB2312" w:hAnsi="仿宋_GB2312" w:eastAsia="仿宋_GB2312" w:cs="仿宋_GB2312"/>
          <w:b/>
          <w:bCs/>
          <w:color w:val="000000"/>
          <w:sz w:val="21"/>
          <w:szCs w:val="21"/>
        </w:rPr>
        <w:t>注：对照每项评价指标要求，</w:t>
      </w:r>
      <w:r>
        <w:rPr>
          <w:rFonts w:hint="eastAsia" w:ascii="仿宋_GB2312" w:hAnsi="仿宋_GB2312" w:eastAsia="仿宋_GB2312" w:cs="仿宋_GB2312"/>
          <w:b/>
          <w:bCs/>
          <w:color w:val="000000"/>
          <w:sz w:val="21"/>
          <w:szCs w:val="21"/>
          <w:lang w:eastAsia="zh-CN"/>
        </w:rPr>
        <w:t>响应文件</w:t>
      </w:r>
      <w:r>
        <w:rPr>
          <w:rFonts w:hint="eastAsia" w:ascii="仿宋_GB2312" w:hAnsi="仿宋_GB2312" w:eastAsia="仿宋_GB2312" w:cs="仿宋_GB2312"/>
          <w:b/>
          <w:bCs/>
          <w:color w:val="000000"/>
          <w:sz w:val="21"/>
          <w:szCs w:val="21"/>
        </w:rPr>
        <w:t>完全不满足要求的，不得分。</w:t>
      </w:r>
    </w:p>
    <w:p w14:paraId="7A04E43E">
      <w:pPr>
        <w:pStyle w:val="4"/>
        <w:kinsoku/>
        <w:wordWrap/>
        <w:overflowPunct/>
        <w:topLinePunct w:val="0"/>
        <w:bidi w:val="0"/>
        <w:spacing w:before="120" w:beforeLines="50" w:line="360" w:lineRule="auto"/>
        <w:ind w:firstLine="0"/>
        <w:rPr>
          <w:rFonts w:hint="eastAsia" w:ascii="仿宋_GB2312" w:hAnsi="仿宋_GB2312" w:eastAsia="仿宋_GB2312" w:cs="仿宋_GB2312"/>
          <w:b/>
          <w:bCs/>
          <w:color w:val="000000"/>
          <w:sz w:val="21"/>
          <w:szCs w:val="21"/>
        </w:rPr>
      </w:pPr>
    </w:p>
    <w:p w14:paraId="114EFC22">
      <w:pPr>
        <w:pStyle w:val="4"/>
        <w:kinsoku/>
        <w:wordWrap/>
        <w:overflowPunct/>
        <w:topLinePunct w:val="0"/>
        <w:bidi w:val="0"/>
        <w:spacing w:before="120" w:beforeLines="50" w:line="360" w:lineRule="auto"/>
        <w:ind w:firstLine="0"/>
        <w:rPr>
          <w:rFonts w:hint="eastAsia" w:ascii="仿宋_GB2312" w:hAnsi="仿宋_GB2312" w:eastAsia="仿宋_GB2312" w:cs="仿宋_GB2312"/>
          <w:b/>
          <w:bCs/>
          <w:color w:val="000000"/>
          <w:sz w:val="21"/>
          <w:szCs w:val="21"/>
        </w:rPr>
        <w:sectPr>
          <w:pgSz w:w="11906" w:h="16838"/>
          <w:pgMar w:top="1418" w:right="1474" w:bottom="1418" w:left="1474" w:header="851" w:footer="851" w:gutter="0"/>
          <w:pgNumType w:fmt="decimal"/>
          <w:cols w:space="720" w:num="1"/>
          <w:titlePg/>
          <w:docGrid w:linePitch="312" w:charSpace="0"/>
        </w:sectPr>
      </w:pPr>
    </w:p>
    <w:p w14:paraId="7D419A10">
      <w:pPr>
        <w:pStyle w:val="12"/>
        <w:keepNext w:val="0"/>
        <w:keepLines w:val="0"/>
        <w:pageBreakBefore w:val="0"/>
        <w:numPr>
          <w:ilvl w:val="0"/>
          <w:numId w:val="0"/>
        </w:numPr>
        <w:tabs>
          <w:tab w:val="right" w:leader="dot" w:pos="9174"/>
        </w:tabs>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b/>
          <w:bCs/>
          <w:sz w:val="44"/>
          <w:szCs w:val="44"/>
        </w:rPr>
      </w:pPr>
      <w:bookmarkStart w:id="997" w:name="_Toc331512908"/>
      <w:bookmarkStart w:id="998" w:name="_Toc333238643"/>
      <w:bookmarkStart w:id="999" w:name="_Toc337632368"/>
      <w:bookmarkStart w:id="1000" w:name="_Toc500861025"/>
      <w:bookmarkStart w:id="1001" w:name="_Toc13581157"/>
      <w:bookmarkStart w:id="1002" w:name="_Toc339362310"/>
      <w:bookmarkStart w:id="1003" w:name="_Toc333935697"/>
      <w:bookmarkStart w:id="1004" w:name="_Toc341348348"/>
      <w:bookmarkStart w:id="1005" w:name="_Toc365967082"/>
      <w:bookmarkStart w:id="1006" w:name="_Toc336681945"/>
      <w:bookmarkStart w:id="1007" w:name="_Toc339020243"/>
      <w:bookmarkStart w:id="1008" w:name="_Toc342296770"/>
      <w:bookmarkStart w:id="1009" w:name="_Toc366072539"/>
      <w:bookmarkStart w:id="1010" w:name="_Toc350438759"/>
      <w:bookmarkStart w:id="1011" w:name="_Toc333237798"/>
      <w:bookmarkStart w:id="1012" w:name="_Toc365985188"/>
      <w:bookmarkStart w:id="1013" w:name="_Toc349143599"/>
      <w:bookmarkStart w:id="1014" w:name="_Toc339020025"/>
      <w:bookmarkStart w:id="1015" w:name="_Toc331684048"/>
      <w:bookmarkStart w:id="1016" w:name="_Toc491658678"/>
      <w:bookmarkStart w:id="1017" w:name="_Toc333935356"/>
      <w:bookmarkStart w:id="1018" w:name="_Toc340507452"/>
      <w:bookmarkStart w:id="1019" w:name="_Toc336681590"/>
      <w:bookmarkStart w:id="1020" w:name="_Toc339441097"/>
      <w:bookmarkStart w:id="1021" w:name="_Toc330459995"/>
      <w:bookmarkStart w:id="1022" w:name="_Toc340672879"/>
      <w:bookmarkStart w:id="1023" w:name="_Toc332270356"/>
      <w:bookmarkStart w:id="1024" w:name="_Toc333237687"/>
      <w:bookmarkStart w:id="1025" w:name="_Toc350756460"/>
      <w:bookmarkStart w:id="1026" w:name="_Toc349127636"/>
      <w:bookmarkStart w:id="1027" w:name="_Toc339019899"/>
      <w:bookmarkStart w:id="1028" w:name="_Toc342060384"/>
      <w:bookmarkStart w:id="1029" w:name="_Toc345513911"/>
      <w:bookmarkStart w:id="1030" w:name="_Toc340677080"/>
      <w:bookmarkStart w:id="1031" w:name="_Toc332206718"/>
      <w:bookmarkStart w:id="1032" w:name="_Toc339020105"/>
      <w:r>
        <w:rPr>
          <w:rFonts w:hint="eastAsia" w:ascii="仿宋_GB2312" w:hAnsi="仿宋_GB2312" w:eastAsia="仿宋_GB2312" w:cs="仿宋_GB2312"/>
          <w:b/>
          <w:bCs/>
          <w:sz w:val="44"/>
          <w:szCs w:val="44"/>
          <w:lang w:val="en-US" w:eastAsia="zh-CN"/>
        </w:rPr>
        <w:t xml:space="preserve">第四部分  </w:t>
      </w:r>
      <w:r>
        <w:rPr>
          <w:rFonts w:hint="eastAsia" w:ascii="仿宋_GB2312" w:hAnsi="仿宋_GB2312" w:eastAsia="仿宋_GB2312" w:cs="仿宋_GB2312"/>
          <w:b/>
          <w:bCs/>
          <w:sz w:val="44"/>
          <w:szCs w:val="44"/>
        </w:rPr>
        <w:t>合同格式（参考范本）</w:t>
      </w:r>
    </w:p>
    <w:p w14:paraId="4DAEF849">
      <w:pPr>
        <w:pStyle w:val="24"/>
        <w:bidi w:val="0"/>
        <w:spacing w:after="0" w:line="360" w:lineRule="auto"/>
        <w:ind w:left="480" w:leftChars="200"/>
        <w:rPr>
          <w:rStyle w:val="16"/>
          <w:rFonts w:hint="eastAsia" w:ascii="仿宋_GB2312" w:hAnsi="仿宋_GB2312" w:eastAsia="仿宋_GB2312" w:cs="仿宋_GB2312"/>
          <w:sz w:val="24"/>
          <w:szCs w:val="24"/>
        </w:rPr>
      </w:pPr>
    </w:p>
    <w:p w14:paraId="5FE43403">
      <w:pPr>
        <w:pStyle w:val="28"/>
        <w:spacing w:line="360" w:lineRule="auto"/>
        <w:jc w:val="center"/>
        <w:rPr>
          <w:rFonts w:hint="eastAsia" w:ascii="仿宋_GB2312" w:hAnsi="仿宋_GB2312" w:eastAsia="仿宋_GB2312" w:cs="仿宋_GB2312"/>
          <w:sz w:val="36"/>
          <w:szCs w:val="40"/>
          <w:lang w:eastAsia="zh-CN"/>
        </w:rPr>
      </w:pPr>
      <w:r>
        <w:rPr>
          <w:rFonts w:hint="eastAsia" w:ascii="仿宋_GB2312" w:hAnsi="仿宋_GB2312" w:eastAsia="仿宋_GB2312" w:cs="仿宋_GB2312"/>
          <w:sz w:val="36"/>
          <w:szCs w:val="40"/>
          <w:lang w:eastAsia="zh-CN"/>
        </w:rPr>
        <w:t>车辆维修合同</w:t>
      </w:r>
    </w:p>
    <w:p w14:paraId="0A0348BB">
      <w:pPr>
        <w:pStyle w:val="28"/>
        <w:spacing w:line="360" w:lineRule="auto"/>
        <w:jc w:val="center"/>
        <w:rPr>
          <w:rFonts w:hint="eastAsia" w:ascii="仿宋_GB2312" w:hAnsi="仿宋_GB2312" w:eastAsia="仿宋_GB2312" w:cs="仿宋_GB2312"/>
          <w:sz w:val="24"/>
          <w:szCs w:val="24"/>
        </w:rPr>
      </w:pPr>
    </w:p>
    <w:p w14:paraId="7FA6DCE5">
      <w:pPr>
        <w:pStyle w:val="28"/>
        <w:spacing w:line="360" w:lineRule="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甲方：</w:t>
      </w:r>
      <w:r>
        <w:rPr>
          <w:rFonts w:hint="eastAsia" w:ascii="仿宋_GB2312" w:hAnsi="仿宋_GB2312" w:eastAsia="仿宋_GB2312" w:cs="仿宋_GB2312"/>
          <w:sz w:val="24"/>
          <w:szCs w:val="24"/>
          <w:lang w:eastAsia="zh-CN"/>
        </w:rPr>
        <w:t>阳江市中医医院</w:t>
      </w:r>
    </w:p>
    <w:p w14:paraId="4F63BC54">
      <w:pPr>
        <w:pStyle w:val="28"/>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乙方：</w:t>
      </w:r>
    </w:p>
    <w:p w14:paraId="3AE33325">
      <w:pPr>
        <w:pStyle w:val="28"/>
        <w:keepNext w:val="0"/>
        <w:keepLines w:val="0"/>
        <w:pageBreakBefore w:val="0"/>
        <w:widowControl w:val="0"/>
        <w:kinsoku/>
        <w:wordWrap/>
        <w:overflowPunct/>
        <w:topLinePunct w:val="0"/>
        <w:bidi w:val="0"/>
        <w:snapToGrid/>
        <w:spacing w:line="400" w:lineRule="exact"/>
        <w:ind w:left="0" w:firstLine="480" w:firstLineChars="200"/>
        <w:textAlignment w:val="auto"/>
        <w:rPr>
          <w:rFonts w:hint="eastAsia" w:ascii="Times New Roman" w:hAnsi="Times New Roman" w:eastAsia="方正仿宋_GBK" w:cs="仿宋_GB2312"/>
          <w:sz w:val="24"/>
          <w:szCs w:val="24"/>
        </w:rPr>
      </w:pPr>
      <w:r>
        <w:rPr>
          <w:rFonts w:hint="eastAsia" w:ascii="方正仿宋_GBK" w:hAnsi="方正仿宋_GBK" w:eastAsia="方正仿宋_GBK" w:cs="方正仿宋_GBK"/>
          <w:color w:val="222222"/>
          <w:sz w:val="24"/>
          <w:szCs w:val="24"/>
        </w:rPr>
        <w:t>根据</w:t>
      </w:r>
      <w:r>
        <w:rPr>
          <w:rFonts w:hint="eastAsia" w:ascii="方正仿宋_GBK" w:hAnsi="方正仿宋_GBK" w:eastAsia="方正仿宋_GBK" w:cs="方正仿宋_GBK"/>
          <w:sz w:val="24"/>
          <w:szCs w:val="24"/>
          <w:u w:val="single"/>
        </w:rPr>
        <w:t xml:space="preserve">         </w:t>
      </w:r>
      <w:r>
        <w:rPr>
          <w:rFonts w:hint="eastAsia" w:ascii="方正仿宋_GBK" w:hAnsi="方正仿宋_GBK" w:eastAsia="方正仿宋_GBK" w:cs="方正仿宋_GBK"/>
          <w:color w:val="222222"/>
          <w:sz w:val="24"/>
          <w:szCs w:val="24"/>
          <w:u w:val="single"/>
        </w:rPr>
        <w:t>项目</w:t>
      </w:r>
      <w:r>
        <w:rPr>
          <w:rFonts w:hint="eastAsia" w:ascii="方正仿宋_GBK" w:hAnsi="方正仿宋_GBK" w:eastAsia="方正仿宋_GBK" w:cs="方正仿宋_GBK"/>
          <w:sz w:val="24"/>
          <w:szCs w:val="24"/>
          <w:u w:val="single"/>
        </w:rPr>
        <w:t xml:space="preserve"> </w:t>
      </w:r>
      <w:r>
        <w:rPr>
          <w:rFonts w:hint="eastAsia" w:ascii="方正仿宋_GBK" w:hAnsi="方正仿宋_GBK" w:eastAsia="方正仿宋_GBK" w:cs="方正仿宋_GBK"/>
          <w:color w:val="222222"/>
          <w:sz w:val="24"/>
          <w:szCs w:val="24"/>
        </w:rPr>
        <w:t>的采购结果，按照《中华人民共和国政府采购法》，《中华人民共和国民法典(合同编)》的规定，经双方协商，</w:t>
      </w:r>
      <w:r>
        <w:rPr>
          <w:rFonts w:hint="eastAsia" w:ascii="方正仿宋_GBK" w:hAnsi="方正仿宋_GBK" w:eastAsia="方正仿宋_GBK" w:cs="方正仿宋_GBK"/>
          <w:color w:val="222222"/>
          <w:sz w:val="24"/>
          <w:szCs w:val="24"/>
          <w:lang w:eastAsia="zh-CN"/>
        </w:rPr>
        <w:t>本</w:t>
      </w:r>
      <w:r>
        <w:rPr>
          <w:rFonts w:hint="eastAsia" w:ascii="Times New Roman" w:hAnsi="Times New Roman" w:eastAsia="方正仿宋_GBK" w:cs="仿宋_GB2312"/>
          <w:sz w:val="24"/>
          <w:szCs w:val="24"/>
        </w:rPr>
        <w:t>着平等互利和诚实信用的原则，一致同意签订本合同如下。</w:t>
      </w:r>
    </w:p>
    <w:p w14:paraId="3D4295D7">
      <w:pPr>
        <w:pStyle w:val="28"/>
        <w:keepNext w:val="0"/>
        <w:keepLines w:val="0"/>
        <w:pageBreakBefore w:val="0"/>
        <w:widowControl w:val="0"/>
        <w:kinsoku/>
        <w:wordWrap/>
        <w:overflowPunct/>
        <w:topLinePunct w:val="0"/>
        <w:bidi w:val="0"/>
        <w:snapToGrid/>
        <w:spacing w:line="400" w:lineRule="exact"/>
        <w:ind w:left="0" w:firstLine="482" w:firstLineChars="200"/>
        <w:textAlignment w:val="auto"/>
        <w:rPr>
          <w:rFonts w:hint="eastAsia" w:ascii="Times New Roman" w:hAnsi="Times New Roman" w:eastAsia="方正仿宋_GBK" w:cs="仿宋_GB2312"/>
          <w:b/>
          <w:bCs/>
          <w:sz w:val="24"/>
          <w:szCs w:val="24"/>
          <w:lang w:eastAsia="zh-CN"/>
        </w:rPr>
      </w:pPr>
      <w:r>
        <w:rPr>
          <w:rFonts w:hint="eastAsia" w:ascii="Times New Roman" w:hAnsi="Times New Roman" w:eastAsia="方正仿宋_GBK" w:cs="仿宋_GB2312"/>
          <w:b/>
          <w:bCs/>
          <w:sz w:val="24"/>
          <w:szCs w:val="24"/>
          <w:lang w:eastAsia="zh-CN"/>
        </w:rPr>
        <w:t>一、合同金额：</w:t>
      </w:r>
    </w:p>
    <w:p w14:paraId="7E7663A9">
      <w:pPr>
        <w:pStyle w:val="28"/>
        <w:keepNext w:val="0"/>
        <w:keepLines w:val="0"/>
        <w:pageBreakBefore w:val="0"/>
        <w:widowControl w:val="0"/>
        <w:kinsoku/>
        <w:wordWrap/>
        <w:overflowPunct/>
        <w:topLinePunct w:val="0"/>
        <w:bidi w:val="0"/>
        <w:snapToGrid/>
        <w:spacing w:line="400" w:lineRule="exact"/>
        <w:ind w:left="0" w:firstLine="482" w:firstLineChars="200"/>
        <w:textAlignment w:val="auto"/>
        <w:rPr>
          <w:rFonts w:hint="eastAsia" w:ascii="Times New Roman" w:hAnsi="Times New Roman" w:eastAsia="方正仿宋_GBK" w:cs="仿宋_GB2312"/>
          <w:b/>
          <w:bCs/>
          <w:sz w:val="24"/>
          <w:szCs w:val="24"/>
          <w:lang w:eastAsia="zh-CN"/>
        </w:rPr>
      </w:pPr>
      <w:r>
        <w:rPr>
          <w:rFonts w:hint="eastAsia" w:ascii="Times New Roman" w:hAnsi="Times New Roman" w:eastAsia="方正仿宋_GBK" w:cs="仿宋_GB2312"/>
          <w:b/>
          <w:bCs/>
          <w:sz w:val="24"/>
          <w:szCs w:val="24"/>
          <w:lang w:eastAsia="zh-CN"/>
        </w:rPr>
        <w:t>二、服务范围</w:t>
      </w:r>
    </w:p>
    <w:p w14:paraId="6A0FD167">
      <w:pPr>
        <w:pStyle w:val="27"/>
        <w:keepNext w:val="0"/>
        <w:keepLines w:val="0"/>
        <w:pageBreakBefore w:val="0"/>
        <w:widowControl w:val="0"/>
        <w:kinsoku/>
        <w:wordWrap/>
        <w:overflowPunct/>
        <w:topLinePunct w:val="0"/>
        <w:autoSpaceDE/>
        <w:autoSpaceDN/>
        <w:bidi w:val="0"/>
        <w:adjustRightInd/>
        <w:snapToGrid/>
        <w:spacing w:after="0" w:line="400" w:lineRule="exact"/>
        <w:ind w:left="0" w:firstLine="480" w:firstLineChars="200"/>
        <w:textAlignment w:val="auto"/>
        <w:rPr>
          <w:rFonts w:hint="eastAsia" w:ascii="Times New Roman" w:hAnsi="Times New Roman" w:eastAsia="方正仿宋_GBK" w:cs="仿宋_GB2312"/>
          <w:sz w:val="24"/>
          <w:szCs w:val="24"/>
          <w:lang w:val="en-US" w:eastAsia="zh-CN"/>
        </w:rPr>
      </w:pPr>
      <w:r>
        <w:rPr>
          <w:rFonts w:hint="eastAsia" w:ascii="Times New Roman" w:hAnsi="Times New Roman" w:eastAsia="方正仿宋_GBK" w:cs="仿宋_GB2312"/>
          <w:sz w:val="24"/>
          <w:szCs w:val="24"/>
          <w:lang w:val="en-US" w:eastAsia="zh-CN"/>
        </w:rPr>
        <w:t>乙方为甲方提供车辆日常清洗养护、一级维护、二级维护；汽车大修、总成修理、汽车小修和汽车专项修理、二十四小时车辆救援服务（包括全年节假日车辆救援服务）；代办车辆年审和其他有关的汽车维修服务。</w:t>
      </w:r>
      <w:r>
        <w:rPr>
          <w:rStyle w:val="16"/>
          <w:rFonts w:hint="eastAsia" w:ascii="Times New Roman" w:hAnsi="Times New Roman" w:eastAsia="方正仿宋_GBK" w:cs="仿宋_GB2312"/>
          <w:sz w:val="24"/>
          <w:szCs w:val="24"/>
          <w:lang w:eastAsia="zh-CN"/>
        </w:rPr>
        <w:t>车辆维修和养护</w:t>
      </w:r>
      <w:r>
        <w:rPr>
          <w:rStyle w:val="16"/>
          <w:rFonts w:hint="eastAsia" w:ascii="Times New Roman" w:hAnsi="Times New Roman" w:eastAsia="方正仿宋_GBK" w:cs="仿宋_GB2312"/>
          <w:sz w:val="24"/>
          <w:szCs w:val="24"/>
        </w:rPr>
        <w:t>服务范围</w:t>
      </w:r>
      <w:r>
        <w:rPr>
          <w:rStyle w:val="16"/>
          <w:rFonts w:hint="eastAsia" w:ascii="Times New Roman" w:hAnsi="Times New Roman" w:eastAsia="方正仿宋_GBK" w:cs="仿宋_GB2312"/>
          <w:sz w:val="24"/>
          <w:szCs w:val="24"/>
          <w:lang w:eastAsia="zh-CN"/>
        </w:rPr>
        <w:t>包括救护车和公务用车，</w:t>
      </w:r>
      <w:r>
        <w:rPr>
          <w:rStyle w:val="16"/>
          <w:rFonts w:hint="eastAsia" w:ascii="Times New Roman" w:hAnsi="Times New Roman" w:eastAsia="方正仿宋_GBK" w:cs="仿宋_GB2312"/>
          <w:sz w:val="24"/>
          <w:szCs w:val="24"/>
          <w:lang w:val="en-US" w:eastAsia="zh-CN"/>
        </w:rPr>
        <w:t>详细车型见附件</w:t>
      </w:r>
      <w:r>
        <w:rPr>
          <w:rStyle w:val="16"/>
          <w:rFonts w:hint="eastAsia" w:ascii="Times New Roman" w:hAnsi="Times New Roman" w:eastAsia="方正仿宋_GBK" w:cs="仿宋_GB2312"/>
          <w:sz w:val="24"/>
          <w:szCs w:val="24"/>
        </w:rPr>
        <w:t>。</w:t>
      </w:r>
    </w:p>
    <w:p w14:paraId="3198E91B">
      <w:pPr>
        <w:pStyle w:val="28"/>
        <w:keepNext w:val="0"/>
        <w:keepLines w:val="0"/>
        <w:pageBreakBefore w:val="0"/>
        <w:widowControl w:val="0"/>
        <w:kinsoku/>
        <w:wordWrap/>
        <w:overflowPunct/>
        <w:topLinePunct w:val="0"/>
        <w:bidi w:val="0"/>
        <w:snapToGrid/>
        <w:spacing w:line="400" w:lineRule="exact"/>
        <w:ind w:left="0" w:firstLine="482" w:firstLineChars="200"/>
        <w:textAlignment w:val="auto"/>
        <w:rPr>
          <w:rFonts w:hint="eastAsia" w:ascii="Times New Roman" w:hAnsi="Times New Roman" w:eastAsia="方正仿宋_GBK" w:cs="仿宋_GB2312"/>
          <w:b/>
          <w:bCs/>
          <w:sz w:val="24"/>
          <w:szCs w:val="24"/>
          <w:lang w:eastAsia="zh-CN"/>
        </w:rPr>
      </w:pPr>
      <w:r>
        <w:rPr>
          <w:rFonts w:hint="eastAsia" w:ascii="Times New Roman" w:hAnsi="Times New Roman" w:eastAsia="方正仿宋_GBK" w:cs="仿宋_GB2312"/>
          <w:b/>
          <w:bCs/>
          <w:sz w:val="24"/>
          <w:szCs w:val="24"/>
          <w:lang w:eastAsia="zh-CN"/>
        </w:rPr>
        <w:t>四、服务期限</w:t>
      </w:r>
    </w:p>
    <w:p w14:paraId="497FC8BC">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firstLine="480" w:firstLineChars="200"/>
        <w:textAlignment w:val="auto"/>
        <w:rPr>
          <w:rFonts w:hint="eastAsia" w:ascii="Times New Roman" w:hAnsi="Times New Roman" w:eastAsia="方正仿宋_GBK" w:cs="仿宋_GB2312"/>
          <w:sz w:val="24"/>
          <w:szCs w:val="24"/>
          <w:lang w:val="en-US" w:eastAsia="zh-CN"/>
        </w:rPr>
      </w:pPr>
      <w:r>
        <w:rPr>
          <w:rFonts w:hint="eastAsia" w:ascii="Times New Roman" w:hAnsi="Times New Roman" w:eastAsia="方正仿宋_GBK" w:cs="仿宋_GB2312"/>
          <w:sz w:val="24"/>
          <w:szCs w:val="24"/>
          <w:lang w:val="en-US" w:eastAsia="zh-CN"/>
        </w:rPr>
        <w:t>服务期限2年，自合同签订盖章之日起计算。</w:t>
      </w:r>
    </w:p>
    <w:p w14:paraId="66D2037E">
      <w:pPr>
        <w:pStyle w:val="28"/>
        <w:keepNext w:val="0"/>
        <w:keepLines w:val="0"/>
        <w:pageBreakBefore w:val="0"/>
        <w:widowControl w:val="0"/>
        <w:kinsoku/>
        <w:wordWrap/>
        <w:overflowPunct/>
        <w:topLinePunct w:val="0"/>
        <w:bidi w:val="0"/>
        <w:snapToGrid/>
        <w:spacing w:line="400" w:lineRule="exact"/>
        <w:ind w:left="0" w:firstLine="482" w:firstLineChars="200"/>
        <w:textAlignment w:val="auto"/>
        <w:rPr>
          <w:rFonts w:hint="eastAsia" w:ascii="Times New Roman" w:hAnsi="Times New Roman" w:eastAsia="方正仿宋_GBK" w:cs="仿宋_GB2312"/>
          <w:b/>
          <w:bCs/>
          <w:sz w:val="24"/>
          <w:szCs w:val="24"/>
          <w:lang w:eastAsia="zh-CN"/>
        </w:rPr>
      </w:pPr>
      <w:r>
        <w:rPr>
          <w:rFonts w:hint="eastAsia" w:ascii="Times New Roman" w:hAnsi="Times New Roman" w:eastAsia="方正仿宋_GBK" w:cs="仿宋_GB2312"/>
          <w:b/>
          <w:bCs/>
          <w:sz w:val="24"/>
          <w:szCs w:val="24"/>
          <w:lang w:val="en-US" w:eastAsia="zh-CN"/>
        </w:rPr>
        <w:t>五、</w:t>
      </w:r>
      <w:r>
        <w:rPr>
          <w:rFonts w:hint="eastAsia" w:ascii="Times New Roman" w:hAnsi="Times New Roman" w:eastAsia="方正仿宋_GBK" w:cs="仿宋_GB2312"/>
          <w:b/>
          <w:bCs/>
          <w:sz w:val="24"/>
          <w:szCs w:val="24"/>
          <w:lang w:eastAsia="zh-CN"/>
        </w:rPr>
        <w:t>付款方式</w:t>
      </w:r>
    </w:p>
    <w:p w14:paraId="1A404EC3">
      <w:pPr>
        <w:pStyle w:val="27"/>
        <w:keepNext w:val="0"/>
        <w:keepLines w:val="0"/>
        <w:pageBreakBefore w:val="0"/>
        <w:widowControl w:val="0"/>
        <w:kinsoku/>
        <w:wordWrap/>
        <w:overflowPunct/>
        <w:topLinePunct w:val="0"/>
        <w:autoSpaceDE/>
        <w:autoSpaceDN/>
        <w:bidi w:val="0"/>
        <w:adjustRightInd/>
        <w:snapToGrid/>
        <w:spacing w:after="0" w:line="400" w:lineRule="exact"/>
        <w:ind w:left="0" w:firstLine="480" w:firstLineChars="200"/>
        <w:textAlignment w:val="auto"/>
        <w:rPr>
          <w:rStyle w:val="16"/>
          <w:rFonts w:hint="eastAsia" w:ascii="Times New Roman" w:hAnsi="Times New Roman" w:eastAsia="方正仿宋_GBK" w:cs="仿宋_GB2312"/>
          <w:sz w:val="24"/>
          <w:szCs w:val="24"/>
          <w:lang w:val="en-US" w:eastAsia="zh-CN"/>
        </w:rPr>
      </w:pPr>
      <w:r>
        <w:rPr>
          <w:rStyle w:val="16"/>
          <w:rFonts w:hint="eastAsia" w:ascii="Times New Roman" w:hAnsi="Times New Roman" w:eastAsia="方正仿宋_GBK" w:cs="仿宋_GB2312"/>
          <w:sz w:val="24"/>
          <w:szCs w:val="24"/>
          <w:lang w:val="en-US" w:eastAsia="zh-CN"/>
        </w:rPr>
        <w:t>（一）每月5日前乙方根据甲方上一月度委托的工程量清单提出办理结算要求，根据乙方附上工程量清单（含验收人签名），由甲方审核后，按照结算金额=（1-成交下浮率报价）×《车辆维修价格汇总表》内项目品目单价*实际工程量。</w:t>
      </w:r>
    </w:p>
    <w:p w14:paraId="0F59774D">
      <w:pPr>
        <w:pStyle w:val="27"/>
        <w:keepNext w:val="0"/>
        <w:keepLines w:val="0"/>
        <w:pageBreakBefore w:val="0"/>
        <w:widowControl w:val="0"/>
        <w:kinsoku/>
        <w:wordWrap/>
        <w:overflowPunct/>
        <w:topLinePunct w:val="0"/>
        <w:autoSpaceDE/>
        <w:autoSpaceDN/>
        <w:bidi w:val="0"/>
        <w:adjustRightInd/>
        <w:snapToGrid/>
        <w:spacing w:after="0" w:line="400" w:lineRule="exact"/>
        <w:ind w:left="0" w:firstLine="480" w:firstLineChars="200"/>
        <w:textAlignment w:val="auto"/>
        <w:rPr>
          <w:rFonts w:hint="eastAsia" w:ascii="Times New Roman" w:hAnsi="Times New Roman" w:eastAsia="方正仿宋_GBK"/>
          <w:sz w:val="24"/>
          <w:szCs w:val="24"/>
          <w:lang w:eastAsia="zh-CN"/>
        </w:rPr>
      </w:pPr>
      <w:r>
        <w:rPr>
          <w:rStyle w:val="16"/>
          <w:rFonts w:hint="eastAsia" w:ascii="Times New Roman" w:hAnsi="Times New Roman" w:eastAsia="方正仿宋_GBK" w:cs="仿宋_GB2312"/>
          <w:sz w:val="24"/>
          <w:szCs w:val="24"/>
          <w:lang w:val="en-US" w:eastAsia="zh-CN"/>
        </w:rPr>
        <w:t>（二）乙方按结算金额需在甲方确认后10日内向甲方提供与支付金额相符的有效增值税发票等完整结算资料给甲方办理结算手续，甲方自收到乙方开具的正式含税发票后30天内支付，否则付款期限顺延。</w:t>
      </w:r>
    </w:p>
    <w:p w14:paraId="45E85A6B">
      <w:pPr>
        <w:pStyle w:val="7"/>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firstLine="482" w:firstLineChars="200"/>
        <w:textAlignment w:val="auto"/>
        <w:rPr>
          <w:rFonts w:hint="eastAsia" w:ascii="Times New Roman" w:hAnsi="Times New Roman" w:eastAsia="方正仿宋_GBK" w:cs="仿宋_GB2312"/>
          <w:b/>
          <w:bCs/>
          <w:color w:val="auto"/>
          <w:sz w:val="24"/>
          <w:szCs w:val="24"/>
          <w:lang w:val="en-US" w:eastAsia="zh-CN"/>
        </w:rPr>
      </w:pPr>
      <w:r>
        <w:rPr>
          <w:rFonts w:hint="eastAsia" w:ascii="Times New Roman" w:hAnsi="Times New Roman" w:eastAsia="方正仿宋_GBK" w:cs="仿宋_GB2312"/>
          <w:b/>
          <w:bCs/>
          <w:color w:val="auto"/>
          <w:kern w:val="2"/>
          <w:sz w:val="24"/>
          <w:szCs w:val="24"/>
          <w:lang w:val="en-US" w:eastAsia="zh-CN" w:bidi="ar-SA"/>
        </w:rPr>
        <w:t>六、</w:t>
      </w:r>
      <w:r>
        <w:rPr>
          <w:rFonts w:hint="eastAsia" w:ascii="Times New Roman" w:hAnsi="Times New Roman" w:eastAsia="方正仿宋_GBK" w:cs="仿宋_GB2312"/>
          <w:b/>
          <w:bCs/>
          <w:color w:val="auto"/>
          <w:sz w:val="24"/>
          <w:szCs w:val="24"/>
          <w:lang w:val="en-US" w:eastAsia="zh-CN"/>
        </w:rPr>
        <w:t>维修服务要求</w:t>
      </w:r>
    </w:p>
    <w:p w14:paraId="2DE732A9">
      <w:pPr>
        <w:pStyle w:val="27"/>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left="0" w:firstLine="480" w:firstLineChars="200"/>
        <w:textAlignment w:val="auto"/>
        <w:rPr>
          <w:rStyle w:val="16"/>
          <w:rFonts w:hint="eastAsia" w:ascii="Times New Roman" w:hAnsi="Times New Roman" w:eastAsia="方正仿宋_GBK" w:cs="仿宋_GB2312"/>
          <w:sz w:val="24"/>
          <w:szCs w:val="24"/>
          <w:lang w:eastAsia="zh-CN"/>
        </w:rPr>
      </w:pPr>
      <w:r>
        <w:rPr>
          <w:rFonts w:hint="eastAsia" w:ascii="Times New Roman" w:hAnsi="Times New Roman" w:eastAsia="方正仿宋_GBK" w:cs="仿宋_GB2312"/>
          <w:kern w:val="2"/>
          <w:sz w:val="24"/>
          <w:szCs w:val="24"/>
          <w:lang w:val="en-US" w:eastAsia="zh-CN" w:bidi="ar-SA"/>
        </w:rPr>
        <w:t>（一）</w:t>
      </w:r>
      <w:r>
        <w:rPr>
          <w:rStyle w:val="16"/>
          <w:rFonts w:hint="eastAsia" w:ascii="Times New Roman" w:hAnsi="Times New Roman" w:eastAsia="方正仿宋_GBK" w:cs="仿宋_GB2312"/>
          <w:sz w:val="24"/>
          <w:szCs w:val="24"/>
          <w:lang w:val="en-US" w:eastAsia="zh-CN"/>
        </w:rPr>
        <w:t>乙方</w:t>
      </w:r>
      <w:r>
        <w:rPr>
          <w:rStyle w:val="16"/>
          <w:rFonts w:hint="eastAsia" w:ascii="Times New Roman" w:hAnsi="Times New Roman" w:eastAsia="方正仿宋_GBK" w:cs="仿宋_GB2312"/>
          <w:sz w:val="24"/>
          <w:szCs w:val="24"/>
          <w:lang w:eastAsia="zh-CN"/>
        </w:rPr>
        <w:t>必须自觉遵守国家法律、法规，合法经营。严格按有关技术标准和汽车维修工艺规范实施服务，确保维修质量。严格执行汽车摩托车维修行业管理部门有关全车大修、总成大修、二级维护和车辆竣工出厂“合格证”管理制度。</w:t>
      </w:r>
    </w:p>
    <w:p w14:paraId="3BF33C5A">
      <w:pPr>
        <w:pStyle w:val="27"/>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left="0" w:firstLine="480" w:firstLineChars="200"/>
        <w:textAlignment w:val="auto"/>
        <w:rPr>
          <w:rStyle w:val="16"/>
          <w:rFonts w:hint="eastAsia" w:ascii="Times New Roman" w:hAnsi="Times New Roman" w:eastAsia="方正仿宋_GBK" w:cs="仿宋_GB2312"/>
          <w:sz w:val="24"/>
          <w:szCs w:val="24"/>
          <w:lang w:eastAsia="zh-CN"/>
        </w:rPr>
      </w:pPr>
      <w:r>
        <w:rPr>
          <w:rFonts w:hint="eastAsia" w:ascii="Times New Roman" w:hAnsi="Times New Roman" w:eastAsia="方正仿宋_GBK" w:cs="仿宋_GB2312"/>
          <w:kern w:val="2"/>
          <w:sz w:val="24"/>
          <w:szCs w:val="24"/>
          <w:lang w:val="en-US" w:eastAsia="zh-CN" w:bidi="ar-SA"/>
        </w:rPr>
        <w:t>（二）</w:t>
      </w:r>
      <w:r>
        <w:rPr>
          <w:rStyle w:val="16"/>
          <w:rFonts w:hint="eastAsia" w:ascii="Times New Roman" w:hAnsi="Times New Roman" w:eastAsia="方正仿宋_GBK" w:cs="仿宋_GB2312"/>
          <w:sz w:val="24"/>
          <w:szCs w:val="24"/>
          <w:lang w:eastAsia="zh-CN"/>
        </w:rPr>
        <w:t>经</w:t>
      </w:r>
      <w:r>
        <w:rPr>
          <w:rStyle w:val="16"/>
          <w:rFonts w:hint="eastAsia" w:ascii="Times New Roman" w:hAnsi="Times New Roman" w:eastAsia="方正仿宋_GBK" w:cs="仿宋_GB2312"/>
          <w:sz w:val="24"/>
          <w:szCs w:val="24"/>
          <w:highlight w:val="none"/>
          <w:lang w:eastAsia="zh-CN"/>
        </w:rPr>
        <w:t>修</w:t>
      </w:r>
      <w:r>
        <w:rPr>
          <w:rStyle w:val="16"/>
          <w:rFonts w:hint="eastAsia" w:ascii="Times New Roman" w:hAnsi="Times New Roman" w:eastAsia="方正仿宋_GBK" w:cs="仿宋_GB2312"/>
          <w:sz w:val="24"/>
          <w:szCs w:val="24"/>
          <w:lang w:eastAsia="zh-CN"/>
        </w:rPr>
        <w:t>车辆达不到规定的质量标准和技术要求的，返修的车辆不得再计价收费。送修车辆合格出厂后，要按《广东省汽车、摩托车维修质量管理办法》第十三条规定的责任保障期限执行；车辆质量保障期不少于下列规定：整车大修和总成大修10000km或90天，一级维护300km或2天，二级维护1500km或10天，小修700km或7天。在质量保证期内，因维修质量造成的直接经济损失，并由乙方负责。</w:t>
      </w:r>
    </w:p>
    <w:p w14:paraId="2A591109">
      <w:pPr>
        <w:pStyle w:val="27"/>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left="0" w:firstLine="480" w:firstLineChars="200"/>
        <w:textAlignment w:val="auto"/>
        <w:rPr>
          <w:rStyle w:val="16"/>
          <w:rFonts w:hint="eastAsia" w:ascii="Times New Roman" w:hAnsi="Times New Roman" w:eastAsia="方正仿宋_GBK" w:cs="仿宋_GB2312"/>
          <w:sz w:val="24"/>
          <w:szCs w:val="24"/>
          <w:lang w:eastAsia="zh-CN"/>
        </w:rPr>
      </w:pPr>
      <w:r>
        <w:rPr>
          <w:rFonts w:hint="eastAsia" w:ascii="Times New Roman" w:hAnsi="Times New Roman" w:eastAsia="方正仿宋_GBK" w:cs="仿宋_GB2312"/>
          <w:kern w:val="2"/>
          <w:sz w:val="24"/>
          <w:szCs w:val="24"/>
          <w:lang w:val="en-US" w:eastAsia="zh-CN" w:bidi="ar-SA"/>
        </w:rPr>
        <w:t>（三）</w:t>
      </w:r>
      <w:r>
        <w:rPr>
          <w:rStyle w:val="16"/>
          <w:rFonts w:hint="eastAsia" w:ascii="Times New Roman" w:hAnsi="Times New Roman" w:eastAsia="方正仿宋_GBK" w:cs="仿宋_GB2312"/>
          <w:sz w:val="24"/>
          <w:szCs w:val="24"/>
          <w:lang w:eastAsia="zh-CN"/>
        </w:rPr>
        <w:t>在质量保证期内因维修质量发生的故障，乙方必须优先免费返修。严格执行汽车维修技术检验制度，车辆返修率要控制在3%以内。并建立汽车维修档案，认真记录车辆维修情况。</w:t>
      </w:r>
    </w:p>
    <w:p w14:paraId="17996800">
      <w:pPr>
        <w:pStyle w:val="27"/>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left="0" w:firstLine="480" w:firstLineChars="200"/>
        <w:textAlignment w:val="auto"/>
        <w:rPr>
          <w:rStyle w:val="16"/>
          <w:rFonts w:hint="eastAsia" w:ascii="Times New Roman" w:hAnsi="Times New Roman" w:eastAsia="方正仿宋_GBK" w:cs="仿宋_GB2312"/>
          <w:sz w:val="24"/>
          <w:szCs w:val="24"/>
          <w:lang w:eastAsia="zh-CN"/>
        </w:rPr>
      </w:pPr>
      <w:r>
        <w:rPr>
          <w:rFonts w:hint="eastAsia" w:ascii="Times New Roman" w:hAnsi="Times New Roman" w:eastAsia="方正仿宋_GBK" w:cs="仿宋_GB2312"/>
          <w:kern w:val="2"/>
          <w:sz w:val="24"/>
          <w:szCs w:val="24"/>
          <w:lang w:val="en-US" w:eastAsia="zh-CN" w:bidi="ar-SA"/>
        </w:rPr>
        <w:t>（四）</w:t>
      </w:r>
      <w:r>
        <w:rPr>
          <w:rStyle w:val="16"/>
          <w:rFonts w:hint="eastAsia" w:ascii="Times New Roman" w:hAnsi="Times New Roman" w:eastAsia="方正仿宋_GBK" w:cs="仿宋_GB2312"/>
          <w:sz w:val="24"/>
          <w:szCs w:val="24"/>
          <w:lang w:eastAsia="zh-CN"/>
        </w:rPr>
        <w:t>保证维修配件质量。所采用的零配（部）件等材料必须符合国家或部颁标准，不得使用假冒伪劣产品或以次充好，以旧顶新。特殊情况下，经甲方同意，在保证安全质量的前提下，可以用旧件或副厂件。不论何种情况</w:t>
      </w:r>
      <w:r>
        <w:rPr>
          <w:rStyle w:val="16"/>
          <w:rFonts w:hint="eastAsia" w:ascii="Times New Roman" w:hAnsi="Times New Roman" w:eastAsia="方正仿宋_GBK" w:cs="仿宋_GB2312"/>
          <w:sz w:val="24"/>
          <w:szCs w:val="24"/>
          <w:highlight w:val="none"/>
          <w:lang w:eastAsia="zh-CN"/>
        </w:rPr>
        <w:t>更换的零配</w:t>
      </w:r>
      <w:r>
        <w:rPr>
          <w:rStyle w:val="16"/>
          <w:rFonts w:hint="eastAsia" w:ascii="Times New Roman" w:hAnsi="Times New Roman" w:eastAsia="方正仿宋_GBK" w:cs="仿宋_GB2312"/>
          <w:sz w:val="24"/>
          <w:szCs w:val="24"/>
          <w:lang w:eastAsia="zh-CN"/>
        </w:rPr>
        <w:t>（部）件均应在装嵌前取得甲方认可并在出仓单上签字同意。乙方必须在材料电脑清单中注明为原厂件或副厂件或旧件。</w:t>
      </w:r>
    </w:p>
    <w:p w14:paraId="0941159D">
      <w:pPr>
        <w:pStyle w:val="27"/>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left="0" w:firstLine="480" w:firstLineChars="200"/>
        <w:textAlignment w:val="auto"/>
        <w:rPr>
          <w:rStyle w:val="16"/>
          <w:rFonts w:hint="eastAsia" w:ascii="Times New Roman" w:hAnsi="Times New Roman" w:eastAsia="方正仿宋_GBK" w:cs="仿宋_GB2312"/>
          <w:sz w:val="24"/>
          <w:szCs w:val="24"/>
          <w:lang w:eastAsia="zh-CN"/>
        </w:rPr>
      </w:pPr>
      <w:r>
        <w:rPr>
          <w:rFonts w:hint="eastAsia" w:ascii="Times New Roman" w:hAnsi="Times New Roman" w:eastAsia="方正仿宋_GBK" w:cs="仿宋_GB2312"/>
          <w:kern w:val="2"/>
          <w:sz w:val="24"/>
          <w:szCs w:val="24"/>
          <w:lang w:val="en-US" w:eastAsia="zh-CN" w:bidi="ar-SA"/>
        </w:rPr>
        <w:t>（五）</w:t>
      </w:r>
      <w:r>
        <w:rPr>
          <w:rStyle w:val="16"/>
          <w:rFonts w:hint="eastAsia" w:ascii="Times New Roman" w:hAnsi="Times New Roman" w:eastAsia="方正仿宋_GBK" w:cs="仿宋_GB2312"/>
          <w:sz w:val="24"/>
          <w:szCs w:val="24"/>
          <w:lang w:eastAsia="zh-CN"/>
        </w:rPr>
        <w:t>提供电话预约、上门服务、急修快修、救援、24小时服务等服务。</w:t>
      </w:r>
    </w:p>
    <w:p w14:paraId="10573EF8">
      <w:pPr>
        <w:pStyle w:val="28"/>
        <w:keepNext w:val="0"/>
        <w:keepLines w:val="0"/>
        <w:pageBreakBefore w:val="0"/>
        <w:widowControl w:val="0"/>
        <w:kinsoku/>
        <w:wordWrap/>
        <w:overflowPunct/>
        <w:topLinePunct w:val="0"/>
        <w:bidi w:val="0"/>
        <w:snapToGrid/>
        <w:spacing w:line="400" w:lineRule="exact"/>
        <w:ind w:left="0" w:firstLine="482" w:firstLineChars="200"/>
        <w:textAlignment w:val="auto"/>
        <w:rPr>
          <w:rFonts w:hint="eastAsia" w:ascii="Times New Roman" w:hAnsi="Times New Roman" w:eastAsia="方正仿宋_GBK" w:cs="仿宋_GB2312"/>
          <w:b/>
          <w:bCs/>
          <w:sz w:val="24"/>
          <w:szCs w:val="24"/>
        </w:rPr>
      </w:pPr>
      <w:r>
        <w:rPr>
          <w:rFonts w:hint="eastAsia" w:ascii="Times New Roman" w:hAnsi="Times New Roman" w:eastAsia="方正仿宋_GBK" w:cs="仿宋_GB2312"/>
          <w:b/>
          <w:bCs/>
          <w:sz w:val="24"/>
          <w:szCs w:val="24"/>
          <w:lang w:eastAsia="zh-CN"/>
        </w:rPr>
        <w:t>七、</w:t>
      </w:r>
      <w:r>
        <w:rPr>
          <w:rFonts w:hint="eastAsia" w:ascii="Times New Roman" w:hAnsi="Times New Roman" w:eastAsia="方正仿宋_GBK" w:cs="仿宋_GB2312"/>
          <w:b/>
          <w:bCs/>
          <w:sz w:val="24"/>
          <w:szCs w:val="24"/>
        </w:rPr>
        <w:t>服务承诺及项目</w:t>
      </w:r>
    </w:p>
    <w:p w14:paraId="640057A0">
      <w:pPr>
        <w:pStyle w:val="28"/>
        <w:keepNext w:val="0"/>
        <w:keepLines w:val="0"/>
        <w:pageBreakBefore w:val="0"/>
        <w:widowControl w:val="0"/>
        <w:kinsoku/>
        <w:wordWrap/>
        <w:overflowPunct/>
        <w:topLinePunct w:val="0"/>
        <w:bidi w:val="0"/>
        <w:snapToGrid/>
        <w:spacing w:line="400" w:lineRule="exact"/>
        <w:ind w:left="0" w:firstLine="480" w:firstLineChars="200"/>
        <w:textAlignment w:val="auto"/>
        <w:rPr>
          <w:rFonts w:hint="eastAsia" w:ascii="Times New Roman" w:hAnsi="Times New Roman" w:eastAsia="方正仿宋_GBK" w:cs="仿宋_GB2312"/>
          <w:sz w:val="24"/>
          <w:szCs w:val="24"/>
        </w:rPr>
      </w:pPr>
      <w:r>
        <w:rPr>
          <w:rFonts w:hint="eastAsia" w:ascii="Times New Roman" w:hAnsi="Times New Roman" w:eastAsia="方正仿宋_GBK" w:cs="仿宋_GB2312"/>
          <w:sz w:val="24"/>
          <w:szCs w:val="24"/>
          <w:lang w:val="en-US" w:eastAsia="zh-CN"/>
        </w:rPr>
        <w:t>1.</w:t>
      </w:r>
      <w:r>
        <w:rPr>
          <w:rFonts w:hint="eastAsia" w:ascii="Times New Roman" w:hAnsi="Times New Roman" w:eastAsia="方正仿宋_GBK" w:cs="仿宋_GB2312"/>
          <w:sz w:val="24"/>
          <w:szCs w:val="24"/>
        </w:rPr>
        <w:t>乙方保证优先对甲方送修的车辆进行维修，在</w:t>
      </w:r>
      <w:ins w:id="60" w:author="茶培健" w:date="2025-08-18T10:10:57Z">
        <w:r>
          <w:rPr>
            <w:rFonts w:hint="eastAsia" w:ascii="Times New Roman" w:hAnsi="Times New Roman" w:eastAsia="方正仿宋_GBK" w:cs="仿宋_GB2312"/>
            <w:sz w:val="24"/>
            <w:szCs w:val="24"/>
            <w:lang w:eastAsia="zh-CN"/>
          </w:rPr>
          <w:t>双</w:t>
        </w:r>
      </w:ins>
      <w:ins w:id="61" w:author="茶培健" w:date="2025-08-18T10:11:00Z">
        <w:r>
          <w:rPr>
            <w:rFonts w:hint="eastAsia" w:ascii="Times New Roman" w:hAnsi="Times New Roman" w:eastAsia="方正仿宋_GBK" w:cs="仿宋_GB2312"/>
            <w:sz w:val="24"/>
            <w:szCs w:val="24"/>
            <w:lang w:eastAsia="zh-CN"/>
          </w:rPr>
          <w:t>方</w:t>
        </w:r>
      </w:ins>
      <w:commentRangeStart w:id="0"/>
      <w:r>
        <w:rPr>
          <w:rFonts w:hint="eastAsia" w:ascii="Times New Roman" w:hAnsi="Times New Roman" w:eastAsia="方正仿宋_GBK" w:cs="仿宋_GB2312"/>
          <w:sz w:val="24"/>
          <w:szCs w:val="24"/>
        </w:rPr>
        <w:t>约定时间内</w:t>
      </w:r>
      <w:commentRangeEnd w:id="0"/>
      <w:r>
        <w:commentReference w:id="0"/>
      </w:r>
      <w:r>
        <w:rPr>
          <w:rFonts w:hint="eastAsia" w:ascii="Times New Roman" w:hAnsi="Times New Roman" w:eastAsia="方正仿宋_GBK" w:cs="仿宋_GB2312"/>
          <w:sz w:val="24"/>
          <w:szCs w:val="24"/>
        </w:rPr>
        <w:t>完成维修作业。</w:t>
      </w:r>
    </w:p>
    <w:p w14:paraId="5E2E8076">
      <w:pPr>
        <w:pStyle w:val="28"/>
        <w:keepNext w:val="0"/>
        <w:keepLines w:val="0"/>
        <w:pageBreakBefore w:val="0"/>
        <w:widowControl w:val="0"/>
        <w:kinsoku/>
        <w:wordWrap/>
        <w:overflowPunct/>
        <w:topLinePunct w:val="0"/>
        <w:bidi w:val="0"/>
        <w:snapToGrid/>
        <w:spacing w:line="400" w:lineRule="exact"/>
        <w:ind w:left="0" w:firstLine="480" w:firstLineChars="200"/>
        <w:textAlignment w:val="auto"/>
        <w:rPr>
          <w:rFonts w:hint="eastAsia" w:ascii="Times New Roman" w:hAnsi="Times New Roman" w:eastAsia="方正仿宋_GBK" w:cs="仿宋_GB2312"/>
          <w:sz w:val="24"/>
          <w:szCs w:val="24"/>
        </w:rPr>
      </w:pPr>
      <w:r>
        <w:rPr>
          <w:rFonts w:hint="eastAsia" w:ascii="Times New Roman" w:hAnsi="Times New Roman" w:eastAsia="方正仿宋_GBK" w:cs="仿宋_GB2312"/>
          <w:sz w:val="24"/>
          <w:szCs w:val="24"/>
          <w:lang w:val="en-US" w:eastAsia="zh-CN"/>
        </w:rPr>
        <w:t>2.</w:t>
      </w:r>
      <w:r>
        <w:rPr>
          <w:rFonts w:hint="eastAsia" w:ascii="Times New Roman" w:hAnsi="Times New Roman" w:eastAsia="方正仿宋_GBK" w:cs="仿宋_GB2312"/>
          <w:sz w:val="24"/>
          <w:szCs w:val="24"/>
        </w:rPr>
        <w:t>乙方提供24小时拖车、汽车日常</w:t>
      </w:r>
      <w:r>
        <w:rPr>
          <w:rFonts w:hint="eastAsia" w:ascii="Times New Roman" w:hAnsi="Times New Roman" w:eastAsia="方正仿宋_GBK" w:cs="仿宋_GB2312"/>
          <w:sz w:val="24"/>
          <w:szCs w:val="24"/>
          <w:lang w:eastAsia="zh-CN"/>
        </w:rPr>
        <w:t>清洗</w:t>
      </w:r>
      <w:r>
        <w:rPr>
          <w:rFonts w:hint="eastAsia" w:ascii="Times New Roman" w:hAnsi="Times New Roman" w:eastAsia="方正仿宋_GBK" w:cs="仿宋_GB2312"/>
          <w:sz w:val="24"/>
          <w:szCs w:val="24"/>
        </w:rPr>
        <w:t>维修、一级维护、二级维护、大修总成、汽车小修和专项修理、代办年审和其他有关的汽车维修服务项目。</w:t>
      </w:r>
    </w:p>
    <w:p w14:paraId="73182F7B">
      <w:pPr>
        <w:pStyle w:val="28"/>
        <w:keepNext w:val="0"/>
        <w:keepLines w:val="0"/>
        <w:pageBreakBefore w:val="0"/>
        <w:widowControl w:val="0"/>
        <w:kinsoku/>
        <w:wordWrap/>
        <w:overflowPunct/>
        <w:topLinePunct w:val="0"/>
        <w:bidi w:val="0"/>
        <w:snapToGrid/>
        <w:spacing w:line="400" w:lineRule="exact"/>
        <w:ind w:left="0" w:firstLine="480" w:firstLineChars="200"/>
        <w:textAlignment w:val="auto"/>
        <w:rPr>
          <w:rFonts w:hint="eastAsia" w:ascii="Times New Roman" w:hAnsi="Times New Roman" w:eastAsia="方正仿宋_GBK" w:cs="仿宋_GB2312"/>
          <w:sz w:val="24"/>
          <w:szCs w:val="24"/>
        </w:rPr>
      </w:pPr>
      <w:r>
        <w:rPr>
          <w:rFonts w:hint="eastAsia" w:ascii="Times New Roman" w:hAnsi="Times New Roman" w:eastAsia="方正仿宋_GBK" w:cs="仿宋_GB2312"/>
          <w:sz w:val="24"/>
          <w:szCs w:val="24"/>
          <w:lang w:val="en-US" w:eastAsia="zh-CN"/>
        </w:rPr>
        <w:t>3.</w:t>
      </w:r>
      <w:r>
        <w:rPr>
          <w:rStyle w:val="16"/>
          <w:rFonts w:hint="eastAsia" w:ascii="Times New Roman" w:hAnsi="Times New Roman" w:eastAsia="方正仿宋_GBK" w:cs="仿宋_GB2312"/>
          <w:color w:val="auto"/>
          <w:kern w:val="2"/>
          <w:sz w:val="24"/>
          <w:szCs w:val="24"/>
          <w:lang w:val="en-US" w:eastAsia="zh-CN" w:bidi="ar-SA"/>
        </w:rPr>
        <w:t>快速更换电池、轮胎、雨刷、机油、灯具等在30分钟内免收工时费。</w:t>
      </w:r>
    </w:p>
    <w:p w14:paraId="4A1AE771">
      <w:pPr>
        <w:pStyle w:val="28"/>
        <w:keepNext w:val="0"/>
        <w:keepLines w:val="0"/>
        <w:pageBreakBefore w:val="0"/>
        <w:widowControl w:val="0"/>
        <w:kinsoku/>
        <w:wordWrap/>
        <w:overflowPunct/>
        <w:topLinePunct w:val="0"/>
        <w:bidi w:val="0"/>
        <w:snapToGrid/>
        <w:spacing w:line="400" w:lineRule="exact"/>
        <w:ind w:left="0" w:firstLine="480" w:firstLineChars="200"/>
        <w:textAlignment w:val="auto"/>
        <w:rPr>
          <w:rFonts w:hint="eastAsia" w:ascii="Times New Roman" w:hAnsi="Times New Roman" w:eastAsia="方正仿宋_GBK" w:cs="仿宋_GB2312"/>
          <w:sz w:val="24"/>
          <w:szCs w:val="24"/>
          <w:lang w:val="en-US" w:eastAsia="zh-CN"/>
        </w:rPr>
      </w:pPr>
      <w:r>
        <w:rPr>
          <w:rFonts w:hint="eastAsia" w:ascii="Times New Roman" w:hAnsi="Times New Roman" w:eastAsia="方正仿宋_GBK" w:cs="仿宋_GB2312"/>
          <w:sz w:val="24"/>
          <w:szCs w:val="24"/>
          <w:lang w:val="en-US" w:eastAsia="zh-CN"/>
        </w:rPr>
        <w:t>4.乙方在甲方所在地市区内提供免费的应急拖车，应急服务响应时间在0.5小时内。</w:t>
      </w:r>
    </w:p>
    <w:p w14:paraId="22B0D65C">
      <w:pPr>
        <w:pStyle w:val="28"/>
        <w:keepNext w:val="0"/>
        <w:keepLines w:val="0"/>
        <w:pageBreakBefore w:val="0"/>
        <w:widowControl w:val="0"/>
        <w:kinsoku/>
        <w:wordWrap/>
        <w:overflowPunct/>
        <w:topLinePunct w:val="0"/>
        <w:bidi w:val="0"/>
        <w:snapToGrid/>
        <w:spacing w:line="400" w:lineRule="exact"/>
        <w:ind w:left="0" w:firstLine="480" w:firstLineChars="200"/>
        <w:textAlignment w:val="auto"/>
        <w:rPr>
          <w:rFonts w:hint="eastAsia" w:ascii="Times New Roman" w:hAnsi="Times New Roman" w:eastAsia="方正仿宋_GBK" w:cs="仿宋_GB2312"/>
          <w:sz w:val="24"/>
          <w:szCs w:val="24"/>
          <w:lang w:eastAsia="zh-CN"/>
        </w:rPr>
      </w:pPr>
      <w:r>
        <w:rPr>
          <w:rFonts w:hint="eastAsia" w:ascii="Times New Roman" w:hAnsi="Times New Roman" w:eastAsia="方正仿宋_GBK" w:cs="仿宋_GB2312"/>
          <w:sz w:val="24"/>
          <w:szCs w:val="24"/>
          <w:lang w:val="en-US" w:eastAsia="zh-CN"/>
        </w:rPr>
        <w:t>5.乙方为甲方的维修车辆提供免费洗车，包含清洗车内外和车内吸尘服务。</w:t>
      </w:r>
    </w:p>
    <w:p w14:paraId="51998411">
      <w:pPr>
        <w:pStyle w:val="28"/>
        <w:keepNext w:val="0"/>
        <w:keepLines w:val="0"/>
        <w:pageBreakBefore w:val="0"/>
        <w:widowControl w:val="0"/>
        <w:kinsoku/>
        <w:wordWrap/>
        <w:overflowPunct/>
        <w:topLinePunct w:val="0"/>
        <w:bidi w:val="0"/>
        <w:snapToGrid/>
        <w:spacing w:line="400" w:lineRule="exact"/>
        <w:ind w:left="0" w:firstLine="480" w:firstLineChars="200"/>
        <w:textAlignment w:val="auto"/>
        <w:rPr>
          <w:rFonts w:hint="eastAsia" w:ascii="Times New Roman" w:hAnsi="Times New Roman" w:eastAsia="方正仿宋_GBK" w:cs="仿宋_GB2312"/>
          <w:sz w:val="24"/>
          <w:szCs w:val="24"/>
        </w:rPr>
      </w:pPr>
      <w:r>
        <w:rPr>
          <w:rFonts w:hint="eastAsia" w:ascii="Times New Roman" w:hAnsi="Times New Roman" w:eastAsia="方正仿宋_GBK" w:cs="仿宋_GB2312"/>
          <w:sz w:val="24"/>
          <w:szCs w:val="24"/>
          <w:lang w:val="en-US" w:eastAsia="zh-CN"/>
        </w:rPr>
        <w:t>6.</w:t>
      </w:r>
      <w:r>
        <w:rPr>
          <w:rFonts w:hint="eastAsia" w:ascii="Times New Roman" w:hAnsi="Times New Roman" w:eastAsia="方正仿宋_GBK" w:cs="仿宋_GB2312"/>
          <w:sz w:val="24"/>
          <w:szCs w:val="24"/>
          <w:lang w:eastAsia="zh-CN"/>
        </w:rPr>
        <w:t>对可以维修的部件，不得以换代修；不得与任何人串通，虚假修车或虚报维修项目，损害车属单位的利益。需要更换的新部件（单件500元以上、成套1000元以上）要制档备查。</w:t>
      </w:r>
    </w:p>
    <w:p w14:paraId="37311596">
      <w:pPr>
        <w:pStyle w:val="7"/>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firstLine="480" w:firstLineChars="200"/>
        <w:textAlignment w:val="auto"/>
        <w:rPr>
          <w:rStyle w:val="16"/>
          <w:rFonts w:hint="eastAsia" w:ascii="Times New Roman" w:hAnsi="Times New Roman" w:eastAsia="方正仿宋_GBK" w:cs="仿宋_GB2312"/>
          <w:color w:val="auto"/>
          <w:kern w:val="2"/>
          <w:sz w:val="24"/>
          <w:szCs w:val="24"/>
          <w:lang w:val="en-US" w:eastAsia="zh-CN" w:bidi="ar-SA"/>
        </w:rPr>
      </w:pPr>
      <w:r>
        <w:rPr>
          <w:rFonts w:hint="eastAsia" w:ascii="Times New Roman" w:hAnsi="Times New Roman" w:eastAsia="方正仿宋_GBK" w:cs="仿宋_GB2312"/>
          <w:color w:val="auto"/>
          <w:kern w:val="2"/>
          <w:sz w:val="24"/>
          <w:szCs w:val="24"/>
          <w:lang w:val="en-US" w:eastAsia="zh-CN" w:bidi="ar-SA"/>
        </w:rPr>
        <w:t>7.</w:t>
      </w:r>
      <w:r>
        <w:rPr>
          <w:rStyle w:val="16"/>
          <w:rFonts w:hint="eastAsia" w:ascii="Times New Roman" w:hAnsi="Times New Roman" w:eastAsia="方正仿宋_GBK" w:cs="仿宋_GB2312"/>
          <w:color w:val="auto"/>
          <w:kern w:val="2"/>
          <w:sz w:val="24"/>
          <w:szCs w:val="24"/>
          <w:lang w:val="en-US" w:eastAsia="zh-CN" w:bidi="ar-SA"/>
        </w:rPr>
        <w:t>实行材料价格公平、公允机制。不在</w:t>
      </w:r>
      <w:r>
        <w:rPr>
          <w:rFonts w:hint="eastAsia" w:ascii="Times New Roman" w:hAnsi="Times New Roman" w:eastAsia="方正仿宋_GBK" w:cs="仿宋_GB2312"/>
          <w:sz w:val="24"/>
          <w:szCs w:val="24"/>
          <w:u w:val="single"/>
          <w:lang w:val="en-US" w:eastAsia="zh-CN"/>
        </w:rPr>
        <w:t>《车辆维修价格汇总表》内的零配件价格</w:t>
      </w:r>
      <w:r>
        <w:rPr>
          <w:rFonts w:hint="eastAsia" w:ascii="Times New Roman" w:hAnsi="Times New Roman" w:eastAsia="方正仿宋_GBK" w:cs="仿宋_GB2312"/>
          <w:sz w:val="24"/>
          <w:szCs w:val="24"/>
          <w:u w:val="none"/>
          <w:lang w:val="en-US" w:eastAsia="zh-CN"/>
        </w:rPr>
        <w:t>：</w:t>
      </w:r>
      <w:r>
        <w:rPr>
          <w:rStyle w:val="16"/>
          <w:rFonts w:hint="eastAsia" w:ascii="Times New Roman" w:hAnsi="Times New Roman" w:eastAsia="方正仿宋_GBK" w:cs="仿宋_GB2312"/>
          <w:color w:val="auto"/>
          <w:kern w:val="2"/>
          <w:sz w:val="24"/>
          <w:szCs w:val="24"/>
          <w:lang w:val="en-US" w:eastAsia="zh-CN" w:bidi="ar-SA"/>
        </w:rPr>
        <w:t>阳江市场以外进货的零配（部）件价格不得高于广州市场调查价50元。阳江市场进货的零配（部）件价格不得高于阳江市场调查价20元。除特殊原因外，超过上述最高限价标准的超标价格视为无效。</w:t>
      </w:r>
    </w:p>
    <w:p w14:paraId="640E2E10">
      <w:pPr>
        <w:pStyle w:val="7"/>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firstLine="480" w:firstLineChars="200"/>
        <w:textAlignment w:val="auto"/>
        <w:rPr>
          <w:rStyle w:val="16"/>
          <w:rFonts w:hint="eastAsia" w:ascii="Times New Roman" w:hAnsi="Times New Roman" w:eastAsia="方正仿宋_GBK" w:cs="仿宋_GB2312"/>
          <w:color w:val="auto"/>
          <w:kern w:val="2"/>
          <w:sz w:val="24"/>
          <w:szCs w:val="24"/>
          <w:lang w:val="en-US" w:eastAsia="zh-CN" w:bidi="ar-SA"/>
        </w:rPr>
      </w:pPr>
      <w:r>
        <w:rPr>
          <w:rFonts w:hint="eastAsia" w:ascii="Times New Roman" w:hAnsi="Times New Roman" w:eastAsia="方正仿宋_GBK" w:cs="仿宋_GB2312"/>
          <w:color w:val="auto"/>
          <w:kern w:val="2"/>
          <w:sz w:val="24"/>
          <w:szCs w:val="24"/>
          <w:lang w:val="en-US" w:eastAsia="zh-CN" w:bidi="ar-SA"/>
        </w:rPr>
        <w:t>8.乙方</w:t>
      </w:r>
      <w:r>
        <w:rPr>
          <w:rStyle w:val="16"/>
          <w:rFonts w:hint="eastAsia" w:ascii="Times New Roman" w:hAnsi="Times New Roman" w:eastAsia="方正仿宋_GBK" w:cs="仿宋_GB2312"/>
          <w:color w:val="auto"/>
          <w:kern w:val="2"/>
          <w:sz w:val="24"/>
          <w:szCs w:val="24"/>
          <w:lang w:val="en-US" w:eastAsia="zh-CN" w:bidi="ar-SA"/>
        </w:rPr>
        <w:t>在维修车辆某一项目计收工时费时</w:t>
      </w:r>
      <w:r>
        <w:rPr>
          <w:rStyle w:val="16"/>
          <w:rFonts w:hint="eastAsia" w:ascii="Times New Roman" w:hAnsi="Times New Roman" w:eastAsia="方正仿宋_GBK" w:cs="仿宋_GB2312"/>
          <w:color w:val="auto"/>
          <w:kern w:val="2"/>
          <w:sz w:val="24"/>
          <w:szCs w:val="24"/>
          <w:highlight w:val="none"/>
          <w:lang w:val="en-US" w:eastAsia="zh-CN" w:bidi="ar-SA"/>
        </w:rPr>
        <w:t>,</w:t>
      </w:r>
      <w:r>
        <w:rPr>
          <w:rStyle w:val="16"/>
          <w:rFonts w:hint="eastAsia" w:ascii="Times New Roman" w:hAnsi="Times New Roman" w:eastAsia="方正仿宋_GBK" w:cs="仿宋_GB2312"/>
          <w:color w:val="auto"/>
          <w:kern w:val="2"/>
          <w:sz w:val="24"/>
          <w:szCs w:val="24"/>
          <w:lang w:val="en-US" w:eastAsia="zh-CN" w:bidi="ar-SA"/>
        </w:rPr>
        <w:t>如超过该项目最高工时限额</w:t>
      </w:r>
      <w:r>
        <w:rPr>
          <w:rStyle w:val="16"/>
          <w:rFonts w:hint="eastAsia" w:ascii="Times New Roman" w:hAnsi="Times New Roman" w:eastAsia="方正仿宋_GBK" w:cs="仿宋_GB2312"/>
          <w:color w:val="auto"/>
          <w:kern w:val="2"/>
          <w:sz w:val="24"/>
          <w:szCs w:val="24"/>
          <w:highlight w:val="none"/>
          <w:lang w:val="en-US" w:eastAsia="zh-CN" w:bidi="ar-SA"/>
        </w:rPr>
        <w:t>,</w:t>
      </w:r>
      <w:r>
        <w:rPr>
          <w:rStyle w:val="16"/>
          <w:rFonts w:hint="eastAsia" w:ascii="Times New Roman" w:hAnsi="Times New Roman" w:eastAsia="方正仿宋_GBK" w:cs="仿宋_GB2312"/>
          <w:color w:val="auto"/>
          <w:kern w:val="2"/>
          <w:sz w:val="24"/>
          <w:szCs w:val="24"/>
          <w:lang w:val="en-US" w:eastAsia="zh-CN" w:bidi="ar-SA"/>
        </w:rPr>
        <w:t>超过部分将视为无效。</w:t>
      </w:r>
    </w:p>
    <w:p w14:paraId="6784F7D8">
      <w:pPr>
        <w:pStyle w:val="7"/>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firstLine="480" w:firstLineChars="200"/>
        <w:textAlignment w:val="auto"/>
        <w:rPr>
          <w:rFonts w:hint="eastAsia" w:ascii="Times New Roman" w:hAnsi="Times New Roman" w:eastAsia="方正仿宋_GBK" w:cs="仿宋_GB2312"/>
          <w:color w:val="auto"/>
          <w:kern w:val="2"/>
          <w:sz w:val="24"/>
          <w:szCs w:val="24"/>
          <w:lang w:val="en-US" w:eastAsia="zh-CN" w:bidi="ar-SA"/>
        </w:rPr>
      </w:pPr>
      <w:r>
        <w:rPr>
          <w:rFonts w:hint="eastAsia" w:ascii="Times New Roman" w:hAnsi="Times New Roman" w:eastAsia="方正仿宋_GBK" w:cs="仿宋_GB2312"/>
          <w:color w:val="auto"/>
          <w:kern w:val="2"/>
          <w:sz w:val="24"/>
          <w:szCs w:val="24"/>
          <w:lang w:val="en-US" w:eastAsia="zh-CN" w:bidi="ar-SA"/>
        </w:rPr>
        <w:t>9.乙方</w:t>
      </w:r>
      <w:r>
        <w:rPr>
          <w:rStyle w:val="16"/>
          <w:rFonts w:hint="eastAsia" w:ascii="Times New Roman" w:hAnsi="Times New Roman" w:eastAsia="方正仿宋_GBK" w:cs="仿宋_GB2312"/>
          <w:color w:val="auto"/>
          <w:kern w:val="2"/>
          <w:sz w:val="24"/>
          <w:szCs w:val="24"/>
          <w:lang w:val="en-US" w:eastAsia="zh-CN" w:bidi="ar-SA"/>
        </w:rPr>
        <w:t>在维修车辆某一项目时需辅以电脑仪器等现代检测设备检测诊断故障的，使用该设备不应计费。</w:t>
      </w:r>
    </w:p>
    <w:p w14:paraId="50407BA8">
      <w:pPr>
        <w:pStyle w:val="28"/>
        <w:keepNext w:val="0"/>
        <w:keepLines w:val="0"/>
        <w:pageBreakBefore w:val="0"/>
        <w:widowControl w:val="0"/>
        <w:kinsoku/>
        <w:wordWrap/>
        <w:overflowPunct/>
        <w:topLinePunct w:val="0"/>
        <w:bidi w:val="0"/>
        <w:snapToGrid/>
        <w:spacing w:line="400" w:lineRule="exact"/>
        <w:ind w:left="0" w:firstLine="482" w:firstLineChars="200"/>
        <w:textAlignment w:val="auto"/>
        <w:rPr>
          <w:rFonts w:hint="eastAsia" w:ascii="Times New Roman" w:hAnsi="Times New Roman" w:eastAsia="方正仿宋_GBK" w:cs="仿宋_GB2312"/>
          <w:b/>
          <w:bCs/>
          <w:sz w:val="24"/>
          <w:szCs w:val="24"/>
        </w:rPr>
      </w:pPr>
      <w:r>
        <w:rPr>
          <w:rFonts w:hint="eastAsia" w:ascii="Times New Roman" w:hAnsi="Times New Roman" w:eastAsia="方正仿宋_GBK" w:cs="仿宋_GB2312"/>
          <w:b/>
          <w:bCs/>
          <w:sz w:val="24"/>
          <w:szCs w:val="24"/>
          <w:lang w:eastAsia="zh-CN"/>
        </w:rPr>
        <w:t>八</w:t>
      </w:r>
      <w:r>
        <w:rPr>
          <w:rFonts w:hint="eastAsia" w:ascii="Times New Roman" w:hAnsi="Times New Roman" w:eastAsia="方正仿宋_GBK" w:cs="仿宋_GB2312"/>
          <w:b/>
          <w:bCs/>
          <w:sz w:val="24"/>
          <w:szCs w:val="24"/>
        </w:rPr>
        <w:t>、接修方式</w:t>
      </w:r>
    </w:p>
    <w:p w14:paraId="67067549">
      <w:pPr>
        <w:pStyle w:val="28"/>
        <w:keepNext w:val="0"/>
        <w:keepLines w:val="0"/>
        <w:pageBreakBefore w:val="0"/>
        <w:widowControl w:val="0"/>
        <w:kinsoku/>
        <w:wordWrap/>
        <w:overflowPunct/>
        <w:topLinePunct w:val="0"/>
        <w:bidi w:val="0"/>
        <w:snapToGrid/>
        <w:spacing w:line="400" w:lineRule="exact"/>
        <w:ind w:left="0" w:firstLine="480" w:firstLineChars="200"/>
        <w:textAlignment w:val="auto"/>
        <w:rPr>
          <w:rFonts w:hint="eastAsia" w:ascii="Times New Roman" w:hAnsi="Times New Roman" w:eastAsia="方正仿宋_GBK" w:cs="仿宋_GB2312"/>
          <w:sz w:val="24"/>
          <w:szCs w:val="24"/>
        </w:rPr>
      </w:pPr>
      <w:r>
        <w:rPr>
          <w:rFonts w:hint="eastAsia" w:ascii="Times New Roman" w:hAnsi="Times New Roman" w:eastAsia="方正仿宋_GBK" w:cs="仿宋_GB2312"/>
          <w:sz w:val="24"/>
          <w:szCs w:val="24"/>
        </w:rPr>
        <w:t>（一）甲方车辆送检、维修，乙方凭甲方提交的送修单填好车辆维修单，确定故障情况、处理方式、更换配件、维修服务总价格，经甲方按车辆管理程序审批同意之后方可维修。</w:t>
      </w:r>
    </w:p>
    <w:p w14:paraId="1AF42870">
      <w:pPr>
        <w:pStyle w:val="28"/>
        <w:keepNext w:val="0"/>
        <w:keepLines w:val="0"/>
        <w:pageBreakBefore w:val="0"/>
        <w:widowControl w:val="0"/>
        <w:kinsoku/>
        <w:wordWrap/>
        <w:overflowPunct/>
        <w:topLinePunct w:val="0"/>
        <w:bidi w:val="0"/>
        <w:snapToGrid/>
        <w:spacing w:line="400" w:lineRule="exact"/>
        <w:ind w:left="0" w:firstLine="480" w:firstLineChars="200"/>
        <w:textAlignment w:val="auto"/>
        <w:rPr>
          <w:rFonts w:hint="eastAsia" w:ascii="Times New Roman" w:hAnsi="Times New Roman" w:eastAsia="方正仿宋_GBK" w:cs="仿宋_GB2312"/>
          <w:sz w:val="24"/>
          <w:szCs w:val="24"/>
        </w:rPr>
      </w:pPr>
      <w:r>
        <w:rPr>
          <w:rFonts w:hint="eastAsia" w:ascii="Times New Roman" w:hAnsi="Times New Roman" w:eastAsia="方正仿宋_GBK" w:cs="仿宋_GB2312"/>
          <w:sz w:val="24"/>
          <w:szCs w:val="24"/>
        </w:rPr>
        <w:t>（二）因特殊情况无送修单而急需维修车辆时，由乙方以电话方式征得甲方主管人员同意后方可维修。</w:t>
      </w:r>
    </w:p>
    <w:p w14:paraId="15951C1E">
      <w:pPr>
        <w:pStyle w:val="28"/>
        <w:keepNext w:val="0"/>
        <w:keepLines w:val="0"/>
        <w:pageBreakBefore w:val="0"/>
        <w:widowControl w:val="0"/>
        <w:kinsoku/>
        <w:wordWrap/>
        <w:overflowPunct/>
        <w:topLinePunct w:val="0"/>
        <w:bidi w:val="0"/>
        <w:snapToGrid/>
        <w:spacing w:line="400" w:lineRule="exact"/>
        <w:ind w:left="0" w:firstLine="480" w:firstLineChars="200"/>
        <w:textAlignment w:val="auto"/>
        <w:rPr>
          <w:rFonts w:hint="eastAsia" w:ascii="Times New Roman" w:hAnsi="Times New Roman" w:eastAsia="方正仿宋_GBK" w:cs="仿宋_GB2312"/>
          <w:b/>
          <w:bCs/>
          <w:color w:val="auto"/>
          <w:kern w:val="2"/>
          <w:sz w:val="24"/>
          <w:szCs w:val="24"/>
          <w:lang w:val="en-US" w:eastAsia="zh-CN" w:bidi="ar-SA"/>
        </w:rPr>
      </w:pPr>
      <w:r>
        <w:rPr>
          <w:rFonts w:hint="eastAsia" w:ascii="Times New Roman" w:hAnsi="Times New Roman" w:eastAsia="方正仿宋_GBK" w:cs="仿宋_GB2312"/>
          <w:sz w:val="24"/>
          <w:szCs w:val="24"/>
        </w:rPr>
        <w:t>（三）在维修过程中，乙方如发现其他故障需增加维修项目或延长维修时间，应及时通知甲方。若甲方在接到通知后3天内未予同意的书面答复，则视为甲方不同意。</w:t>
      </w:r>
    </w:p>
    <w:p w14:paraId="525C3A66">
      <w:pPr>
        <w:pStyle w:val="7"/>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firstLine="482" w:firstLineChars="200"/>
        <w:textAlignment w:val="auto"/>
        <w:rPr>
          <w:rFonts w:hint="eastAsia" w:ascii="Times New Roman" w:hAnsi="Times New Roman" w:eastAsia="方正仿宋_GBK" w:cs="仿宋_GB2312"/>
          <w:b/>
          <w:bCs/>
          <w:color w:val="auto"/>
          <w:sz w:val="24"/>
          <w:szCs w:val="24"/>
          <w:lang w:val="en-US" w:eastAsia="zh-CN"/>
        </w:rPr>
      </w:pPr>
      <w:r>
        <w:rPr>
          <w:rFonts w:hint="eastAsia" w:ascii="Times New Roman" w:hAnsi="Times New Roman" w:eastAsia="方正仿宋_GBK" w:cs="仿宋_GB2312"/>
          <w:b/>
          <w:bCs/>
          <w:color w:val="auto"/>
          <w:kern w:val="2"/>
          <w:sz w:val="24"/>
          <w:szCs w:val="24"/>
          <w:lang w:val="en-US" w:eastAsia="zh-CN" w:bidi="ar-SA"/>
        </w:rPr>
        <w:t>九、</w:t>
      </w:r>
      <w:r>
        <w:rPr>
          <w:rFonts w:hint="eastAsia" w:ascii="Times New Roman" w:hAnsi="Times New Roman" w:eastAsia="方正仿宋_GBK" w:cs="仿宋_GB2312"/>
          <w:b/>
          <w:bCs/>
          <w:color w:val="auto"/>
          <w:sz w:val="24"/>
          <w:szCs w:val="24"/>
          <w:lang w:val="en-US" w:eastAsia="zh-CN"/>
        </w:rPr>
        <w:t>车辆验收</w:t>
      </w:r>
    </w:p>
    <w:p w14:paraId="5332B80C">
      <w:pPr>
        <w:pStyle w:val="27"/>
        <w:keepNext w:val="0"/>
        <w:keepLines w:val="0"/>
        <w:pageBreakBefore w:val="0"/>
        <w:widowControl w:val="0"/>
        <w:kinsoku/>
        <w:wordWrap/>
        <w:overflowPunct/>
        <w:topLinePunct w:val="0"/>
        <w:autoSpaceDE/>
        <w:autoSpaceDN/>
        <w:bidi w:val="0"/>
        <w:adjustRightInd/>
        <w:snapToGrid/>
        <w:spacing w:after="0" w:line="400" w:lineRule="exact"/>
        <w:ind w:left="0" w:firstLine="480" w:firstLineChars="200"/>
        <w:textAlignment w:val="auto"/>
        <w:rPr>
          <w:rStyle w:val="16"/>
          <w:rFonts w:hint="eastAsia" w:ascii="Times New Roman" w:hAnsi="Times New Roman" w:eastAsia="方正仿宋_GBK" w:cs="仿宋_GB2312"/>
          <w:sz w:val="24"/>
          <w:szCs w:val="24"/>
          <w:lang w:eastAsia="zh-CN"/>
        </w:rPr>
      </w:pPr>
      <w:r>
        <w:rPr>
          <w:rStyle w:val="16"/>
          <w:rFonts w:hint="eastAsia" w:ascii="Times New Roman" w:hAnsi="Times New Roman" w:eastAsia="方正仿宋_GBK" w:cs="仿宋_GB2312"/>
          <w:sz w:val="24"/>
          <w:szCs w:val="24"/>
          <w:lang w:eastAsia="zh-CN"/>
        </w:rPr>
        <w:t>甲方送修的车辆经</w:t>
      </w:r>
      <w:r>
        <w:rPr>
          <w:rStyle w:val="16"/>
          <w:rFonts w:hint="eastAsia" w:ascii="Times New Roman" w:hAnsi="Times New Roman" w:eastAsia="方正仿宋_GBK" w:cs="仿宋_GB2312"/>
          <w:sz w:val="24"/>
          <w:szCs w:val="24"/>
          <w:lang w:val="en-US" w:eastAsia="zh-CN"/>
        </w:rPr>
        <w:t>乙方</w:t>
      </w:r>
      <w:r>
        <w:rPr>
          <w:rStyle w:val="16"/>
          <w:rFonts w:hint="eastAsia" w:ascii="Times New Roman" w:hAnsi="Times New Roman" w:eastAsia="方正仿宋_GBK" w:cs="仿宋_GB2312"/>
          <w:sz w:val="24"/>
          <w:szCs w:val="24"/>
          <w:lang w:eastAsia="zh-CN"/>
        </w:rPr>
        <w:t>修理后交付甲方前，必须经甲方的司机和车管员验收，并在</w:t>
      </w:r>
      <w:r>
        <w:rPr>
          <w:rStyle w:val="16"/>
          <w:rFonts w:hint="eastAsia" w:ascii="Times New Roman" w:hAnsi="Times New Roman" w:eastAsia="方正仿宋_GBK" w:cs="仿宋_GB2312"/>
          <w:sz w:val="24"/>
          <w:szCs w:val="24"/>
          <w:lang w:val="en-US" w:eastAsia="zh-CN"/>
        </w:rPr>
        <w:t>乙方</w:t>
      </w:r>
      <w:r>
        <w:rPr>
          <w:rStyle w:val="16"/>
          <w:rFonts w:hint="eastAsia" w:ascii="Times New Roman" w:hAnsi="Times New Roman" w:eastAsia="方正仿宋_GBK" w:cs="仿宋_GB2312"/>
          <w:sz w:val="24"/>
          <w:szCs w:val="24"/>
          <w:lang w:eastAsia="zh-CN"/>
        </w:rPr>
        <w:t>的结算清单上签名确认。验收时必须检查以下情况：</w:t>
      </w:r>
    </w:p>
    <w:p w14:paraId="0BA87B41">
      <w:pPr>
        <w:pStyle w:val="27"/>
        <w:keepNext w:val="0"/>
        <w:keepLines w:val="0"/>
        <w:pageBreakBefore w:val="0"/>
        <w:widowControl w:val="0"/>
        <w:kinsoku/>
        <w:wordWrap/>
        <w:overflowPunct/>
        <w:topLinePunct w:val="0"/>
        <w:autoSpaceDE/>
        <w:autoSpaceDN/>
        <w:bidi w:val="0"/>
        <w:adjustRightInd/>
        <w:snapToGrid/>
        <w:spacing w:after="0" w:line="400" w:lineRule="exact"/>
        <w:ind w:left="0" w:firstLine="480" w:firstLineChars="200"/>
        <w:textAlignment w:val="auto"/>
        <w:rPr>
          <w:rStyle w:val="16"/>
          <w:rFonts w:hint="eastAsia" w:ascii="Times New Roman" w:hAnsi="Times New Roman" w:eastAsia="方正仿宋_GBK" w:cs="仿宋_GB2312"/>
          <w:sz w:val="24"/>
          <w:szCs w:val="24"/>
          <w:lang w:eastAsia="zh-CN"/>
        </w:rPr>
      </w:pPr>
      <w:r>
        <w:rPr>
          <w:rStyle w:val="16"/>
          <w:rFonts w:hint="eastAsia" w:ascii="Times New Roman" w:hAnsi="Times New Roman" w:eastAsia="方正仿宋_GBK" w:cs="仿宋_GB2312"/>
          <w:sz w:val="24"/>
          <w:szCs w:val="24"/>
          <w:lang w:eastAsia="zh-CN"/>
        </w:rPr>
        <w:t>（一）维修项目完成情况：甲方核对维修项目是否与报修及维修清单一致，检查需要更换的配件是否已更换，确认乙方无少修多报、以旧代新等情况。</w:t>
      </w:r>
    </w:p>
    <w:p w14:paraId="4D02B282">
      <w:pPr>
        <w:pStyle w:val="27"/>
        <w:keepNext w:val="0"/>
        <w:keepLines w:val="0"/>
        <w:pageBreakBefore w:val="0"/>
        <w:widowControl w:val="0"/>
        <w:kinsoku/>
        <w:wordWrap/>
        <w:overflowPunct/>
        <w:topLinePunct w:val="0"/>
        <w:autoSpaceDE/>
        <w:autoSpaceDN/>
        <w:bidi w:val="0"/>
        <w:adjustRightInd/>
        <w:snapToGrid/>
        <w:spacing w:after="0" w:line="400" w:lineRule="exact"/>
        <w:ind w:left="0" w:firstLine="480" w:firstLineChars="200"/>
        <w:textAlignment w:val="auto"/>
        <w:rPr>
          <w:rStyle w:val="16"/>
          <w:rFonts w:hint="eastAsia" w:ascii="Times New Roman" w:hAnsi="Times New Roman" w:eastAsia="方正仿宋_GBK" w:cs="仿宋_GB2312"/>
          <w:sz w:val="24"/>
          <w:szCs w:val="24"/>
          <w:lang w:eastAsia="zh-CN"/>
        </w:rPr>
      </w:pPr>
      <w:r>
        <w:rPr>
          <w:rStyle w:val="16"/>
          <w:rFonts w:hint="eastAsia" w:ascii="Times New Roman" w:hAnsi="Times New Roman" w:eastAsia="方正仿宋_GBK" w:cs="仿宋_GB2312"/>
          <w:sz w:val="24"/>
          <w:szCs w:val="24"/>
          <w:lang w:eastAsia="zh-CN"/>
        </w:rPr>
        <w:t>（二）车辆性能恢复情况：验收时需检查车辆的技术状况和运行性能是否完全或接近完全恢复到原车技术要求，如发动机运转是否正常、刹车系统是否灵敏可靠、转向系统是否灵活等。</w:t>
      </w:r>
    </w:p>
    <w:p w14:paraId="1173FB1A">
      <w:pPr>
        <w:pStyle w:val="27"/>
        <w:keepNext w:val="0"/>
        <w:keepLines w:val="0"/>
        <w:pageBreakBefore w:val="0"/>
        <w:widowControl w:val="0"/>
        <w:kinsoku/>
        <w:wordWrap/>
        <w:overflowPunct/>
        <w:topLinePunct w:val="0"/>
        <w:autoSpaceDE/>
        <w:autoSpaceDN/>
        <w:bidi w:val="0"/>
        <w:adjustRightInd/>
        <w:snapToGrid/>
        <w:spacing w:after="0" w:line="400" w:lineRule="exact"/>
        <w:ind w:left="0" w:firstLine="480" w:firstLineChars="200"/>
        <w:textAlignment w:val="auto"/>
        <w:rPr>
          <w:rStyle w:val="16"/>
          <w:rFonts w:hint="eastAsia" w:ascii="Times New Roman" w:hAnsi="Times New Roman" w:eastAsia="方正仿宋_GBK" w:cs="仿宋_GB2312"/>
          <w:sz w:val="24"/>
          <w:szCs w:val="24"/>
          <w:lang w:eastAsia="zh-CN"/>
        </w:rPr>
      </w:pPr>
      <w:r>
        <w:rPr>
          <w:rStyle w:val="16"/>
          <w:rFonts w:hint="eastAsia" w:ascii="Times New Roman" w:hAnsi="Times New Roman" w:eastAsia="方正仿宋_GBK" w:cs="仿宋_GB2312"/>
          <w:sz w:val="24"/>
          <w:szCs w:val="24"/>
          <w:lang w:eastAsia="zh-CN"/>
        </w:rPr>
        <w:t>（三）</w:t>
      </w:r>
      <w:r>
        <w:rPr>
          <w:rStyle w:val="16"/>
          <w:rFonts w:hint="default" w:ascii="Times New Roman" w:hAnsi="Times New Roman" w:eastAsia="方正仿宋_GBK" w:cs="仿宋_GB2312"/>
          <w:sz w:val="24"/>
          <w:szCs w:val="24"/>
          <w:lang w:eastAsia="zh-CN"/>
        </w:rPr>
        <w:t>对验收不合格的部分，</w:t>
      </w:r>
      <w:r>
        <w:rPr>
          <w:rStyle w:val="16"/>
          <w:rFonts w:hint="eastAsia" w:ascii="Times New Roman" w:hAnsi="Times New Roman" w:eastAsia="方正仿宋_GBK" w:cs="仿宋_GB2312"/>
          <w:sz w:val="24"/>
          <w:szCs w:val="24"/>
          <w:lang w:eastAsia="zh-CN"/>
        </w:rPr>
        <w:t>乙方</w:t>
      </w:r>
      <w:r>
        <w:rPr>
          <w:rStyle w:val="16"/>
          <w:rFonts w:hint="default" w:ascii="Times New Roman" w:hAnsi="Times New Roman" w:eastAsia="方正仿宋_GBK" w:cs="仿宋_GB2312"/>
          <w:sz w:val="24"/>
          <w:szCs w:val="24"/>
          <w:lang w:eastAsia="zh-CN"/>
        </w:rPr>
        <w:t>应在采购</w:t>
      </w:r>
      <w:r>
        <w:rPr>
          <w:rStyle w:val="16"/>
          <w:rFonts w:hint="default" w:ascii="Times New Roman" w:hAnsi="Times New Roman" w:eastAsia="方正仿宋_GBK" w:cs="仿宋_GB2312"/>
          <w:sz w:val="24"/>
          <w:szCs w:val="24"/>
          <w:lang w:val="en-US" w:eastAsia="zh-CN"/>
        </w:rPr>
        <w:t>方</w:t>
      </w:r>
      <w:r>
        <w:rPr>
          <w:rStyle w:val="16"/>
          <w:rFonts w:hint="default" w:ascii="Times New Roman" w:hAnsi="Times New Roman" w:eastAsia="方正仿宋_GBK" w:cs="仿宋_GB2312"/>
          <w:sz w:val="24"/>
          <w:szCs w:val="24"/>
          <w:lang w:eastAsia="zh-CN"/>
        </w:rPr>
        <w:t>规定时间内及时整改完善直至合格。</w:t>
      </w:r>
    </w:p>
    <w:p w14:paraId="0EDA55BF">
      <w:pPr>
        <w:pStyle w:val="28"/>
        <w:keepNext w:val="0"/>
        <w:keepLines w:val="0"/>
        <w:pageBreakBefore w:val="0"/>
        <w:widowControl w:val="0"/>
        <w:kinsoku/>
        <w:wordWrap/>
        <w:overflowPunct/>
        <w:topLinePunct w:val="0"/>
        <w:bidi w:val="0"/>
        <w:snapToGrid/>
        <w:spacing w:line="400" w:lineRule="exact"/>
        <w:ind w:left="0" w:firstLine="482" w:firstLineChars="200"/>
        <w:textAlignment w:val="auto"/>
        <w:rPr>
          <w:rFonts w:hint="eastAsia" w:ascii="Times New Roman" w:hAnsi="Times New Roman" w:eastAsia="方正仿宋_GBK" w:cs="仿宋_GB2312"/>
          <w:b/>
          <w:sz w:val="24"/>
          <w:szCs w:val="24"/>
        </w:rPr>
      </w:pPr>
      <w:r>
        <w:rPr>
          <w:rFonts w:hint="eastAsia" w:ascii="Times New Roman" w:hAnsi="Times New Roman" w:eastAsia="方正仿宋_GBK" w:cs="仿宋_GB2312"/>
          <w:b/>
          <w:sz w:val="24"/>
          <w:szCs w:val="24"/>
          <w:lang w:eastAsia="zh-CN"/>
        </w:rPr>
        <w:t>十</w:t>
      </w:r>
      <w:r>
        <w:rPr>
          <w:rFonts w:hint="eastAsia" w:ascii="Times New Roman" w:hAnsi="Times New Roman" w:eastAsia="方正仿宋_GBK" w:cs="仿宋_GB2312"/>
          <w:b/>
          <w:sz w:val="24"/>
          <w:szCs w:val="24"/>
        </w:rPr>
        <w:t>、双方权利与义务</w:t>
      </w:r>
    </w:p>
    <w:p w14:paraId="05D73EB6">
      <w:pPr>
        <w:pStyle w:val="28"/>
        <w:keepNext w:val="0"/>
        <w:keepLines w:val="0"/>
        <w:pageBreakBefore w:val="0"/>
        <w:widowControl w:val="0"/>
        <w:kinsoku/>
        <w:wordWrap/>
        <w:overflowPunct/>
        <w:topLinePunct w:val="0"/>
        <w:bidi w:val="0"/>
        <w:snapToGrid/>
        <w:spacing w:line="400" w:lineRule="exact"/>
        <w:ind w:left="0" w:firstLine="480" w:firstLineChars="200"/>
        <w:textAlignment w:val="auto"/>
        <w:rPr>
          <w:rFonts w:hint="eastAsia" w:ascii="Times New Roman" w:hAnsi="Times New Roman" w:eastAsia="方正仿宋_GBK" w:cs="仿宋_GB2312"/>
          <w:sz w:val="24"/>
          <w:szCs w:val="24"/>
        </w:rPr>
      </w:pPr>
      <w:r>
        <w:rPr>
          <w:rFonts w:hint="eastAsia" w:ascii="Times New Roman" w:hAnsi="Times New Roman" w:eastAsia="方正仿宋_GBK" w:cs="仿宋_GB2312"/>
          <w:sz w:val="24"/>
          <w:szCs w:val="24"/>
        </w:rPr>
        <w:t>甲方权利与义务：</w:t>
      </w:r>
    </w:p>
    <w:p w14:paraId="77569BA8">
      <w:pPr>
        <w:pStyle w:val="28"/>
        <w:keepNext w:val="0"/>
        <w:keepLines w:val="0"/>
        <w:pageBreakBefore w:val="0"/>
        <w:widowControl w:val="0"/>
        <w:kinsoku/>
        <w:wordWrap/>
        <w:overflowPunct/>
        <w:topLinePunct w:val="0"/>
        <w:bidi w:val="0"/>
        <w:snapToGrid/>
        <w:spacing w:line="400" w:lineRule="exact"/>
        <w:ind w:left="0" w:firstLine="480" w:firstLineChars="200"/>
        <w:textAlignment w:val="auto"/>
        <w:rPr>
          <w:rFonts w:hint="eastAsia" w:ascii="Times New Roman" w:hAnsi="Times New Roman" w:eastAsia="方正仿宋_GBK" w:cs="仿宋_GB2312"/>
          <w:sz w:val="24"/>
          <w:szCs w:val="24"/>
        </w:rPr>
      </w:pPr>
      <w:r>
        <w:rPr>
          <w:rFonts w:hint="eastAsia" w:ascii="Times New Roman" w:hAnsi="Times New Roman" w:eastAsia="方正仿宋_GBK" w:cs="仿宋_GB2312"/>
          <w:sz w:val="24"/>
          <w:szCs w:val="24"/>
        </w:rPr>
        <w:t>（一）有权要求乙方给予优先服务。</w:t>
      </w:r>
    </w:p>
    <w:p w14:paraId="2E45F65C">
      <w:pPr>
        <w:pStyle w:val="28"/>
        <w:keepNext w:val="0"/>
        <w:keepLines w:val="0"/>
        <w:pageBreakBefore w:val="0"/>
        <w:widowControl w:val="0"/>
        <w:kinsoku/>
        <w:wordWrap/>
        <w:overflowPunct/>
        <w:topLinePunct w:val="0"/>
        <w:bidi w:val="0"/>
        <w:snapToGrid/>
        <w:spacing w:line="400" w:lineRule="exact"/>
        <w:ind w:left="0" w:firstLine="480" w:firstLineChars="200"/>
        <w:textAlignment w:val="auto"/>
        <w:rPr>
          <w:rFonts w:hint="eastAsia" w:ascii="Times New Roman" w:hAnsi="Times New Roman" w:eastAsia="方正仿宋_GBK" w:cs="仿宋_GB2312"/>
          <w:sz w:val="24"/>
          <w:szCs w:val="24"/>
        </w:rPr>
      </w:pPr>
      <w:r>
        <w:rPr>
          <w:rFonts w:hint="eastAsia" w:ascii="Times New Roman" w:hAnsi="Times New Roman" w:eastAsia="方正仿宋_GBK" w:cs="仿宋_GB2312"/>
          <w:sz w:val="24"/>
          <w:szCs w:val="24"/>
        </w:rPr>
        <w:t>对已完工车辆，如发现不合格或与维修单不符，甲方有权要求乙方无偿返工，直至符合要求为止。</w:t>
      </w:r>
    </w:p>
    <w:p w14:paraId="67DE6549">
      <w:pPr>
        <w:pStyle w:val="28"/>
        <w:keepNext w:val="0"/>
        <w:keepLines w:val="0"/>
        <w:pageBreakBefore w:val="0"/>
        <w:widowControl w:val="0"/>
        <w:kinsoku/>
        <w:wordWrap/>
        <w:overflowPunct/>
        <w:topLinePunct w:val="0"/>
        <w:bidi w:val="0"/>
        <w:snapToGrid/>
        <w:spacing w:line="400" w:lineRule="exact"/>
        <w:ind w:left="0" w:firstLine="480" w:firstLineChars="200"/>
        <w:textAlignment w:val="auto"/>
        <w:rPr>
          <w:rFonts w:hint="eastAsia" w:ascii="Times New Roman" w:hAnsi="Times New Roman" w:eastAsia="方正仿宋_GBK" w:cs="仿宋_GB2312"/>
          <w:sz w:val="24"/>
          <w:szCs w:val="24"/>
        </w:rPr>
      </w:pPr>
      <w:r>
        <w:rPr>
          <w:rFonts w:hint="eastAsia" w:ascii="Times New Roman" w:hAnsi="Times New Roman" w:eastAsia="方正仿宋_GBK" w:cs="仿宋_GB2312"/>
          <w:sz w:val="24"/>
          <w:szCs w:val="24"/>
        </w:rPr>
        <w:t>（二）有义务在双方约定时间内结清维修费用。</w:t>
      </w:r>
    </w:p>
    <w:p w14:paraId="644FB0D6">
      <w:pPr>
        <w:pStyle w:val="28"/>
        <w:keepNext w:val="0"/>
        <w:keepLines w:val="0"/>
        <w:pageBreakBefore w:val="0"/>
        <w:widowControl w:val="0"/>
        <w:kinsoku/>
        <w:wordWrap/>
        <w:overflowPunct/>
        <w:topLinePunct w:val="0"/>
        <w:bidi w:val="0"/>
        <w:snapToGrid/>
        <w:spacing w:line="400" w:lineRule="exact"/>
        <w:ind w:left="0" w:firstLine="480" w:firstLineChars="200"/>
        <w:textAlignment w:val="auto"/>
        <w:rPr>
          <w:rFonts w:hint="eastAsia" w:ascii="Times New Roman" w:hAnsi="Times New Roman" w:eastAsia="方正仿宋_GBK" w:cs="仿宋_GB2312"/>
          <w:sz w:val="24"/>
          <w:szCs w:val="24"/>
        </w:rPr>
      </w:pPr>
      <w:r>
        <w:rPr>
          <w:rFonts w:hint="eastAsia" w:ascii="Times New Roman" w:hAnsi="Times New Roman" w:eastAsia="方正仿宋_GBK" w:cs="仿宋_GB2312"/>
          <w:sz w:val="24"/>
          <w:szCs w:val="24"/>
        </w:rPr>
        <w:t>乙方权利与义务：</w:t>
      </w:r>
    </w:p>
    <w:p w14:paraId="152C0E46">
      <w:pPr>
        <w:pStyle w:val="28"/>
        <w:keepNext w:val="0"/>
        <w:keepLines w:val="0"/>
        <w:pageBreakBefore w:val="0"/>
        <w:widowControl w:val="0"/>
        <w:kinsoku/>
        <w:wordWrap/>
        <w:overflowPunct/>
        <w:topLinePunct w:val="0"/>
        <w:bidi w:val="0"/>
        <w:snapToGrid/>
        <w:spacing w:line="400" w:lineRule="exact"/>
        <w:ind w:left="0" w:firstLine="480" w:firstLineChars="200"/>
        <w:textAlignment w:val="auto"/>
        <w:rPr>
          <w:rFonts w:hint="eastAsia" w:ascii="Times New Roman" w:hAnsi="Times New Roman" w:eastAsia="方正仿宋_GBK" w:cs="仿宋_GB2312"/>
          <w:sz w:val="24"/>
          <w:szCs w:val="24"/>
        </w:rPr>
      </w:pPr>
      <w:r>
        <w:rPr>
          <w:rFonts w:hint="eastAsia" w:ascii="Times New Roman" w:hAnsi="Times New Roman" w:eastAsia="方正仿宋_GBK" w:cs="仿宋_GB2312"/>
          <w:sz w:val="24"/>
          <w:szCs w:val="24"/>
        </w:rPr>
        <w:t>（一）乙方应优先为甲方送修车辆提供服务，并在维修单上注明完成维修的时间。</w:t>
      </w:r>
    </w:p>
    <w:p w14:paraId="4CEF197E">
      <w:pPr>
        <w:pStyle w:val="28"/>
        <w:keepNext w:val="0"/>
        <w:keepLines w:val="0"/>
        <w:pageBreakBefore w:val="0"/>
        <w:widowControl w:val="0"/>
        <w:kinsoku/>
        <w:wordWrap/>
        <w:overflowPunct/>
        <w:topLinePunct w:val="0"/>
        <w:bidi w:val="0"/>
        <w:snapToGrid/>
        <w:spacing w:line="400" w:lineRule="exact"/>
        <w:ind w:left="0" w:firstLine="480" w:firstLineChars="200"/>
        <w:textAlignment w:val="auto"/>
        <w:rPr>
          <w:rFonts w:hint="eastAsia" w:ascii="Times New Roman" w:hAnsi="Times New Roman" w:eastAsia="方正仿宋_GBK" w:cs="仿宋_GB2312"/>
          <w:sz w:val="24"/>
          <w:szCs w:val="24"/>
        </w:rPr>
      </w:pPr>
      <w:r>
        <w:rPr>
          <w:rFonts w:hint="eastAsia" w:ascii="Times New Roman" w:hAnsi="Times New Roman" w:eastAsia="方正仿宋_GBK" w:cs="仿宋_GB2312"/>
          <w:sz w:val="24"/>
          <w:szCs w:val="24"/>
        </w:rPr>
        <w:t>（二）必须按国家规定维修标准和要求按维修单约定的时间完成甲方车辆的维修工作。</w:t>
      </w:r>
    </w:p>
    <w:p w14:paraId="6201BFBF">
      <w:pPr>
        <w:pStyle w:val="28"/>
        <w:keepNext w:val="0"/>
        <w:keepLines w:val="0"/>
        <w:pageBreakBefore w:val="0"/>
        <w:widowControl w:val="0"/>
        <w:kinsoku/>
        <w:wordWrap/>
        <w:overflowPunct/>
        <w:topLinePunct w:val="0"/>
        <w:bidi w:val="0"/>
        <w:snapToGrid/>
        <w:spacing w:line="400" w:lineRule="exact"/>
        <w:ind w:left="0" w:firstLine="480" w:firstLineChars="200"/>
        <w:textAlignment w:val="auto"/>
        <w:rPr>
          <w:rFonts w:hint="eastAsia" w:ascii="Times New Roman" w:hAnsi="Times New Roman" w:eastAsia="方正仿宋_GBK" w:cs="仿宋_GB2312"/>
          <w:sz w:val="24"/>
          <w:szCs w:val="24"/>
        </w:rPr>
      </w:pPr>
      <w:r>
        <w:rPr>
          <w:rFonts w:hint="eastAsia" w:ascii="Times New Roman" w:hAnsi="Times New Roman" w:eastAsia="方正仿宋_GBK" w:cs="仿宋_GB2312"/>
          <w:sz w:val="24"/>
          <w:szCs w:val="24"/>
        </w:rPr>
        <w:t>（三）提供的配件必须是符合国家质量标准的全新原厂配件，若需要更换副厂或拆车件要经甲方同意。未经甲方同意不得随意更换汽车配件，更换出的旧配件必须交回甲方处理。</w:t>
      </w:r>
    </w:p>
    <w:p w14:paraId="7B88F18F">
      <w:pPr>
        <w:pStyle w:val="28"/>
        <w:keepNext w:val="0"/>
        <w:keepLines w:val="0"/>
        <w:pageBreakBefore w:val="0"/>
        <w:widowControl w:val="0"/>
        <w:kinsoku/>
        <w:wordWrap/>
        <w:overflowPunct/>
        <w:topLinePunct w:val="0"/>
        <w:bidi w:val="0"/>
        <w:snapToGrid/>
        <w:spacing w:line="400" w:lineRule="exact"/>
        <w:ind w:left="0" w:firstLine="480" w:firstLineChars="200"/>
        <w:textAlignment w:val="auto"/>
        <w:rPr>
          <w:rFonts w:hint="eastAsia" w:ascii="Times New Roman" w:hAnsi="Times New Roman" w:eastAsia="方正仿宋_GBK" w:cs="仿宋_GB2312"/>
          <w:sz w:val="24"/>
          <w:szCs w:val="24"/>
        </w:rPr>
      </w:pPr>
      <w:r>
        <w:rPr>
          <w:rFonts w:hint="eastAsia" w:ascii="Times New Roman" w:hAnsi="Times New Roman" w:eastAsia="方正仿宋_GBK" w:cs="仿宋_GB2312"/>
          <w:sz w:val="24"/>
          <w:szCs w:val="24"/>
        </w:rPr>
        <w:t>（四）接车诊断的维修项目必须经甲方确认后方可维修，不得擅自增加维修项目。</w:t>
      </w:r>
    </w:p>
    <w:p w14:paraId="559A8811">
      <w:pPr>
        <w:pStyle w:val="28"/>
        <w:keepNext w:val="0"/>
        <w:keepLines w:val="0"/>
        <w:pageBreakBefore w:val="0"/>
        <w:widowControl w:val="0"/>
        <w:kinsoku/>
        <w:wordWrap/>
        <w:overflowPunct/>
        <w:topLinePunct w:val="0"/>
        <w:bidi w:val="0"/>
        <w:snapToGrid/>
        <w:spacing w:line="400" w:lineRule="exact"/>
        <w:ind w:left="0" w:firstLine="480" w:firstLineChars="200"/>
        <w:textAlignment w:val="auto"/>
        <w:rPr>
          <w:rFonts w:hint="eastAsia" w:ascii="Times New Roman" w:hAnsi="Times New Roman" w:eastAsia="方正仿宋_GBK" w:cs="仿宋_GB2312"/>
          <w:sz w:val="24"/>
          <w:szCs w:val="24"/>
        </w:rPr>
      </w:pPr>
      <w:r>
        <w:rPr>
          <w:rFonts w:hint="eastAsia" w:ascii="Times New Roman" w:hAnsi="Times New Roman" w:eastAsia="方正仿宋_GBK" w:cs="仿宋_GB2312"/>
          <w:sz w:val="24"/>
          <w:szCs w:val="24"/>
        </w:rPr>
        <w:t>（五）在保修期内，因维修质量造成的机械事故和经济损失，由乙方承担。</w:t>
      </w:r>
    </w:p>
    <w:p w14:paraId="353DC004">
      <w:pPr>
        <w:pStyle w:val="28"/>
        <w:keepNext w:val="0"/>
        <w:keepLines w:val="0"/>
        <w:pageBreakBefore w:val="0"/>
        <w:widowControl w:val="0"/>
        <w:kinsoku/>
        <w:wordWrap/>
        <w:overflowPunct/>
        <w:topLinePunct w:val="0"/>
        <w:bidi w:val="0"/>
        <w:snapToGrid/>
        <w:spacing w:line="400" w:lineRule="exact"/>
        <w:ind w:left="0" w:firstLine="480" w:firstLineChars="200"/>
        <w:textAlignment w:val="auto"/>
        <w:rPr>
          <w:rFonts w:hint="eastAsia" w:ascii="Times New Roman" w:hAnsi="Times New Roman" w:eastAsia="方正仿宋_GBK" w:cs="仿宋_GB2312"/>
          <w:sz w:val="24"/>
          <w:szCs w:val="24"/>
        </w:rPr>
      </w:pPr>
      <w:r>
        <w:rPr>
          <w:rFonts w:hint="eastAsia" w:ascii="Times New Roman" w:hAnsi="Times New Roman" w:eastAsia="方正仿宋_GBK" w:cs="仿宋_GB2312"/>
          <w:sz w:val="24"/>
          <w:szCs w:val="24"/>
        </w:rPr>
        <w:t>（六）乙方不得将</w:t>
      </w:r>
      <w:r>
        <w:rPr>
          <w:rFonts w:hint="eastAsia" w:ascii="Times New Roman" w:hAnsi="Times New Roman" w:eastAsia="方正仿宋_GBK" w:cs="仿宋_GB2312"/>
          <w:sz w:val="24"/>
          <w:szCs w:val="24"/>
          <w:lang w:eastAsia="zh-CN"/>
        </w:rPr>
        <w:t>本合同</w:t>
      </w:r>
      <w:r>
        <w:rPr>
          <w:rFonts w:hint="eastAsia" w:ascii="Times New Roman" w:hAnsi="Times New Roman" w:eastAsia="方正仿宋_GBK" w:cs="仿宋_GB2312"/>
          <w:sz w:val="24"/>
          <w:szCs w:val="24"/>
        </w:rPr>
        <w:t>约定的义务转让给任何第三方。</w:t>
      </w:r>
    </w:p>
    <w:p w14:paraId="1734ECD8">
      <w:pPr>
        <w:pStyle w:val="28"/>
        <w:keepNext w:val="0"/>
        <w:keepLines w:val="0"/>
        <w:pageBreakBefore w:val="0"/>
        <w:widowControl w:val="0"/>
        <w:kinsoku/>
        <w:wordWrap/>
        <w:overflowPunct/>
        <w:topLinePunct w:val="0"/>
        <w:bidi w:val="0"/>
        <w:snapToGrid/>
        <w:spacing w:line="400" w:lineRule="exact"/>
        <w:ind w:left="0" w:firstLine="480" w:firstLineChars="200"/>
        <w:textAlignment w:val="auto"/>
        <w:rPr>
          <w:rFonts w:hint="eastAsia" w:ascii="Times New Roman" w:hAnsi="Times New Roman" w:eastAsia="方正仿宋_GBK" w:cs="仿宋_GB2312"/>
          <w:sz w:val="24"/>
          <w:szCs w:val="24"/>
        </w:rPr>
      </w:pPr>
      <w:r>
        <w:rPr>
          <w:rFonts w:hint="eastAsia" w:ascii="Times New Roman" w:hAnsi="Times New Roman" w:eastAsia="方正仿宋_GBK" w:cs="仿宋_GB2312"/>
          <w:sz w:val="24"/>
          <w:szCs w:val="24"/>
        </w:rPr>
        <w:t>（七）乙方应当保证送修车辆的安全</w:t>
      </w:r>
    </w:p>
    <w:p w14:paraId="4FB0AB88">
      <w:pPr>
        <w:pStyle w:val="28"/>
        <w:keepNext w:val="0"/>
        <w:keepLines w:val="0"/>
        <w:pageBreakBefore w:val="0"/>
        <w:widowControl w:val="0"/>
        <w:kinsoku/>
        <w:wordWrap/>
        <w:overflowPunct/>
        <w:topLinePunct w:val="0"/>
        <w:bidi w:val="0"/>
        <w:snapToGrid/>
        <w:spacing w:line="400" w:lineRule="exact"/>
        <w:ind w:left="0" w:firstLine="480" w:firstLineChars="200"/>
        <w:textAlignment w:val="auto"/>
        <w:rPr>
          <w:rFonts w:hint="eastAsia" w:ascii="Times New Roman" w:hAnsi="Times New Roman" w:eastAsia="方正仿宋_GBK" w:cs="仿宋_GB2312"/>
          <w:sz w:val="24"/>
          <w:szCs w:val="24"/>
        </w:rPr>
      </w:pPr>
      <w:r>
        <w:rPr>
          <w:rFonts w:hint="eastAsia" w:ascii="Times New Roman" w:hAnsi="Times New Roman" w:eastAsia="方正仿宋_GBK" w:cs="仿宋_GB2312"/>
          <w:sz w:val="24"/>
          <w:szCs w:val="24"/>
        </w:rPr>
        <w:t>（八）乙方有权要求甲方在约定时间内结算维修费用。</w:t>
      </w:r>
    </w:p>
    <w:p w14:paraId="2C66C6D7">
      <w:pPr>
        <w:pStyle w:val="28"/>
        <w:keepNext w:val="0"/>
        <w:keepLines w:val="0"/>
        <w:pageBreakBefore w:val="0"/>
        <w:widowControl w:val="0"/>
        <w:kinsoku/>
        <w:wordWrap/>
        <w:overflowPunct/>
        <w:topLinePunct w:val="0"/>
        <w:bidi w:val="0"/>
        <w:snapToGrid/>
        <w:spacing w:line="400" w:lineRule="exact"/>
        <w:ind w:left="0" w:firstLine="482" w:firstLineChars="200"/>
        <w:textAlignment w:val="auto"/>
        <w:rPr>
          <w:rFonts w:hint="eastAsia" w:ascii="Times New Roman" w:hAnsi="Times New Roman" w:eastAsia="方正仿宋_GBK" w:cs="仿宋_GB2312"/>
          <w:b/>
          <w:bCs/>
          <w:sz w:val="24"/>
          <w:szCs w:val="24"/>
          <w:lang w:eastAsia="zh-CN"/>
        </w:rPr>
      </w:pPr>
      <w:r>
        <w:rPr>
          <w:rFonts w:hint="eastAsia" w:ascii="Times New Roman" w:hAnsi="Times New Roman" w:eastAsia="方正仿宋_GBK" w:cs="仿宋_GB2312"/>
          <w:b/>
          <w:bCs/>
          <w:sz w:val="24"/>
          <w:szCs w:val="24"/>
          <w:lang w:eastAsia="zh-CN"/>
        </w:rPr>
        <w:t>十一、违约责任</w:t>
      </w:r>
    </w:p>
    <w:p w14:paraId="0A37C34D">
      <w:pPr>
        <w:pStyle w:val="28"/>
        <w:keepNext w:val="0"/>
        <w:keepLines w:val="0"/>
        <w:pageBreakBefore w:val="0"/>
        <w:widowControl w:val="0"/>
        <w:kinsoku/>
        <w:wordWrap/>
        <w:overflowPunct/>
        <w:topLinePunct w:val="0"/>
        <w:bidi w:val="0"/>
        <w:snapToGrid/>
        <w:spacing w:line="400" w:lineRule="exact"/>
        <w:ind w:left="0" w:firstLine="480" w:firstLineChars="200"/>
        <w:textAlignment w:val="auto"/>
        <w:rPr>
          <w:rFonts w:hint="eastAsia" w:ascii="Times New Roman" w:hAnsi="Times New Roman" w:eastAsia="方正仿宋_GBK" w:cs="仿宋_GB2312"/>
          <w:sz w:val="24"/>
          <w:szCs w:val="24"/>
          <w:lang w:eastAsia="zh-CN"/>
        </w:rPr>
      </w:pPr>
      <w:r>
        <w:rPr>
          <w:rFonts w:hint="eastAsia" w:ascii="Times New Roman" w:hAnsi="Times New Roman" w:eastAsia="方正仿宋_GBK" w:cs="仿宋_GB2312"/>
          <w:sz w:val="24"/>
          <w:szCs w:val="24"/>
        </w:rPr>
        <w:t>（一）甲方违反本</w:t>
      </w:r>
      <w:r>
        <w:rPr>
          <w:rFonts w:hint="eastAsia" w:ascii="Times New Roman" w:hAnsi="Times New Roman" w:eastAsia="方正仿宋_GBK" w:cs="仿宋_GB2312"/>
          <w:sz w:val="24"/>
          <w:szCs w:val="24"/>
          <w:lang w:eastAsia="zh-CN"/>
        </w:rPr>
        <w:t>合同</w:t>
      </w:r>
      <w:r>
        <w:rPr>
          <w:rFonts w:hint="eastAsia" w:ascii="Times New Roman" w:hAnsi="Times New Roman" w:eastAsia="方正仿宋_GBK" w:cs="仿宋_GB2312"/>
          <w:sz w:val="24"/>
          <w:szCs w:val="24"/>
        </w:rPr>
        <w:t>的约定，延迟支付本</w:t>
      </w:r>
      <w:r>
        <w:rPr>
          <w:rFonts w:hint="eastAsia" w:ascii="Times New Roman" w:hAnsi="Times New Roman" w:eastAsia="方正仿宋_GBK" w:cs="仿宋_GB2312"/>
          <w:sz w:val="24"/>
          <w:szCs w:val="24"/>
          <w:lang w:eastAsia="zh-CN"/>
        </w:rPr>
        <w:t>合同</w:t>
      </w:r>
      <w:r>
        <w:rPr>
          <w:rFonts w:hint="eastAsia" w:ascii="Times New Roman" w:hAnsi="Times New Roman" w:eastAsia="方正仿宋_GBK" w:cs="仿宋_GB2312"/>
          <w:sz w:val="24"/>
          <w:szCs w:val="24"/>
        </w:rPr>
        <w:t>约定的费用，乙方有权要求甲方按照</w:t>
      </w:r>
      <w:r>
        <w:rPr>
          <w:rFonts w:hint="eastAsia" w:ascii="Times New Roman" w:hAnsi="Times New Roman" w:eastAsia="方正仿宋_GBK" w:cs="仿宋_GB2312"/>
          <w:sz w:val="24"/>
          <w:szCs w:val="24"/>
          <w:lang w:eastAsia="zh-CN"/>
        </w:rPr>
        <w:t>合同</w:t>
      </w:r>
      <w:r>
        <w:rPr>
          <w:rFonts w:hint="eastAsia" w:ascii="Times New Roman" w:hAnsi="Times New Roman" w:eastAsia="方正仿宋_GBK" w:cs="仿宋_GB2312"/>
          <w:sz w:val="24"/>
          <w:szCs w:val="24"/>
        </w:rPr>
        <w:t>约定的时间支付</w:t>
      </w:r>
      <w:r>
        <w:rPr>
          <w:rFonts w:hint="eastAsia" w:ascii="Times New Roman" w:hAnsi="Times New Roman" w:eastAsia="方正仿宋_GBK" w:cs="仿宋_GB2312"/>
          <w:sz w:val="24"/>
          <w:szCs w:val="24"/>
          <w:lang w:eastAsia="zh-CN"/>
        </w:rPr>
        <w:t>。</w:t>
      </w:r>
    </w:p>
    <w:p w14:paraId="40C618E0">
      <w:pPr>
        <w:pStyle w:val="28"/>
        <w:keepNext w:val="0"/>
        <w:keepLines w:val="0"/>
        <w:pageBreakBefore w:val="0"/>
        <w:widowControl w:val="0"/>
        <w:kinsoku/>
        <w:wordWrap/>
        <w:overflowPunct/>
        <w:topLinePunct w:val="0"/>
        <w:bidi w:val="0"/>
        <w:snapToGrid/>
        <w:spacing w:line="400" w:lineRule="exact"/>
        <w:ind w:left="0" w:firstLine="480" w:firstLineChars="200"/>
        <w:textAlignment w:val="auto"/>
        <w:rPr>
          <w:rFonts w:hint="eastAsia" w:ascii="Times New Roman" w:hAnsi="Times New Roman" w:eastAsia="方正仿宋_GBK" w:cs="仿宋_GB2312"/>
          <w:sz w:val="24"/>
          <w:szCs w:val="24"/>
        </w:rPr>
      </w:pPr>
      <w:r>
        <w:rPr>
          <w:rFonts w:hint="eastAsia" w:ascii="Times New Roman" w:hAnsi="Times New Roman" w:eastAsia="方正仿宋_GBK" w:cs="仿宋_GB2312"/>
          <w:sz w:val="24"/>
          <w:szCs w:val="24"/>
        </w:rPr>
        <w:t>（二）乙方违反</w:t>
      </w:r>
      <w:r>
        <w:rPr>
          <w:rFonts w:hint="eastAsia" w:ascii="Times New Roman" w:hAnsi="Times New Roman" w:eastAsia="方正仿宋_GBK" w:cs="仿宋_GB2312"/>
          <w:sz w:val="24"/>
          <w:szCs w:val="24"/>
          <w:lang w:eastAsia="zh-CN"/>
        </w:rPr>
        <w:t>本合同</w:t>
      </w:r>
      <w:r>
        <w:rPr>
          <w:rFonts w:hint="eastAsia" w:ascii="Times New Roman" w:hAnsi="Times New Roman" w:eastAsia="方正仿宋_GBK" w:cs="仿宋_GB2312"/>
          <w:sz w:val="24"/>
          <w:szCs w:val="24"/>
        </w:rPr>
        <w:t>的约定，未按时完成维修义务，则乙方应</w:t>
      </w:r>
      <w:r>
        <w:rPr>
          <w:rFonts w:hint="eastAsia" w:ascii="Times New Roman" w:hAnsi="Times New Roman" w:eastAsia="方正仿宋_GBK" w:cs="仿宋_GB2312"/>
          <w:sz w:val="24"/>
          <w:szCs w:val="24"/>
          <w:lang w:eastAsia="zh-CN"/>
        </w:rPr>
        <w:t>向</w:t>
      </w:r>
      <w:r>
        <w:rPr>
          <w:rFonts w:hint="eastAsia" w:ascii="Times New Roman" w:hAnsi="Times New Roman" w:eastAsia="方正仿宋_GBK" w:cs="仿宋_GB2312"/>
          <w:sz w:val="24"/>
          <w:szCs w:val="24"/>
        </w:rPr>
        <w:t>甲方</w:t>
      </w:r>
      <w:commentRangeStart w:id="1"/>
      <w:r>
        <w:rPr>
          <w:rFonts w:hint="eastAsia" w:ascii="Times New Roman" w:hAnsi="Times New Roman" w:eastAsia="方正仿宋_GBK" w:cs="仿宋_GB2312"/>
          <w:sz w:val="24"/>
          <w:szCs w:val="24"/>
        </w:rPr>
        <w:t>每日交付该车辆总维修费用的</w:t>
      </w:r>
      <w:del w:id="62" w:author="茶培健" w:date="2025-08-18T10:17:28Z">
        <w:r>
          <w:rPr>
            <w:rFonts w:hint="eastAsia" w:ascii="Times New Roman" w:hAnsi="Times New Roman" w:eastAsia="方正仿宋_GBK" w:cs="仿宋_GB2312"/>
            <w:sz w:val="24"/>
            <w:szCs w:val="24"/>
          </w:rPr>
          <w:delText>5%</w:delText>
        </w:r>
      </w:del>
      <w:ins w:id="63" w:author="茶培健" w:date="2025-08-18T10:17:28Z">
        <w:r>
          <w:rPr>
            <w:rFonts w:hint="eastAsia" w:ascii="Times New Roman" w:hAnsi="Times New Roman" w:eastAsia="方正仿宋_GBK" w:cs="仿宋_GB2312"/>
            <w:sz w:val="24"/>
            <w:szCs w:val="24"/>
            <w:lang w:eastAsia="zh-CN"/>
          </w:rPr>
          <w:t>万分</w:t>
        </w:r>
      </w:ins>
      <w:ins w:id="64" w:author="茶培健" w:date="2025-08-18T10:17:29Z">
        <w:r>
          <w:rPr>
            <w:rFonts w:hint="eastAsia" w:ascii="Times New Roman" w:hAnsi="Times New Roman" w:eastAsia="方正仿宋_GBK" w:cs="仿宋_GB2312"/>
            <w:sz w:val="24"/>
            <w:szCs w:val="24"/>
            <w:lang w:eastAsia="zh-CN"/>
          </w:rPr>
          <w:t>之</w:t>
        </w:r>
      </w:ins>
      <w:ins w:id="65" w:author="茶培健" w:date="2025-08-18T10:17:30Z">
        <w:r>
          <w:rPr>
            <w:rFonts w:hint="eastAsia" w:ascii="Times New Roman" w:hAnsi="Times New Roman" w:eastAsia="方正仿宋_GBK" w:cs="仿宋_GB2312"/>
            <w:sz w:val="24"/>
            <w:szCs w:val="24"/>
            <w:lang w:eastAsia="zh-CN"/>
          </w:rPr>
          <w:t>五</w:t>
        </w:r>
      </w:ins>
      <w:r>
        <w:rPr>
          <w:rFonts w:hint="eastAsia" w:ascii="Times New Roman" w:hAnsi="Times New Roman" w:eastAsia="方正仿宋_GBK" w:cs="仿宋_GB2312"/>
          <w:sz w:val="24"/>
          <w:szCs w:val="24"/>
        </w:rPr>
        <w:t>作为违约金</w:t>
      </w:r>
      <w:commentRangeEnd w:id="1"/>
      <w:r>
        <w:commentReference w:id="1"/>
      </w:r>
      <w:r>
        <w:rPr>
          <w:rFonts w:hint="eastAsia" w:ascii="Times New Roman" w:hAnsi="Times New Roman" w:eastAsia="方正仿宋_GBK" w:cs="仿宋_GB2312"/>
          <w:sz w:val="24"/>
          <w:szCs w:val="24"/>
        </w:rPr>
        <w:t>。甲方有权从应支付给乙方的维修费用中扣减乙方应当支付的违约金。</w:t>
      </w:r>
    </w:p>
    <w:p w14:paraId="5EE4075A">
      <w:pPr>
        <w:pStyle w:val="28"/>
        <w:keepNext w:val="0"/>
        <w:keepLines w:val="0"/>
        <w:pageBreakBefore w:val="0"/>
        <w:widowControl w:val="0"/>
        <w:kinsoku/>
        <w:wordWrap/>
        <w:overflowPunct/>
        <w:topLinePunct w:val="0"/>
        <w:bidi w:val="0"/>
        <w:snapToGrid/>
        <w:spacing w:line="400" w:lineRule="exact"/>
        <w:ind w:left="0" w:firstLine="480" w:firstLineChars="200"/>
        <w:textAlignment w:val="auto"/>
        <w:rPr>
          <w:rFonts w:hint="eastAsia" w:ascii="Times New Roman" w:hAnsi="Times New Roman" w:eastAsia="方正仿宋_GBK" w:cs="仿宋_GB2312"/>
          <w:sz w:val="24"/>
          <w:szCs w:val="24"/>
        </w:rPr>
      </w:pPr>
      <w:r>
        <w:rPr>
          <w:rFonts w:hint="eastAsia" w:ascii="Times New Roman" w:hAnsi="Times New Roman" w:eastAsia="方正仿宋_GBK" w:cs="仿宋_GB2312"/>
          <w:sz w:val="24"/>
          <w:szCs w:val="24"/>
        </w:rPr>
        <w:t>（三）如甲方送修车辆在乙方维修期间丢失或损毁，乙方应承担赔偿责任。</w:t>
      </w:r>
    </w:p>
    <w:p w14:paraId="15AA290B">
      <w:pPr>
        <w:pStyle w:val="28"/>
        <w:keepNext w:val="0"/>
        <w:keepLines w:val="0"/>
        <w:pageBreakBefore w:val="0"/>
        <w:widowControl w:val="0"/>
        <w:kinsoku/>
        <w:wordWrap/>
        <w:overflowPunct/>
        <w:topLinePunct w:val="0"/>
        <w:bidi w:val="0"/>
        <w:snapToGrid/>
        <w:spacing w:line="400" w:lineRule="exact"/>
        <w:ind w:left="0" w:firstLine="480" w:firstLineChars="200"/>
        <w:textAlignment w:val="auto"/>
        <w:rPr>
          <w:rFonts w:hint="eastAsia" w:ascii="Times New Roman" w:hAnsi="Times New Roman" w:eastAsia="方正仿宋_GBK" w:cs="仿宋_GB2312"/>
          <w:sz w:val="24"/>
          <w:szCs w:val="24"/>
        </w:rPr>
      </w:pPr>
      <w:r>
        <w:rPr>
          <w:rFonts w:hint="eastAsia" w:ascii="Times New Roman" w:hAnsi="Times New Roman" w:eastAsia="方正仿宋_GBK" w:cs="仿宋_GB2312"/>
          <w:sz w:val="24"/>
          <w:szCs w:val="24"/>
        </w:rPr>
        <w:t>（四）如乙方维修质量不合格，甲方有权要求乙方免费维修，</w:t>
      </w:r>
      <w:ins w:id="66" w:author="茶培健" w:date="2025-08-18T10:13:28Z">
        <w:r>
          <w:rPr>
            <w:rFonts w:hint="eastAsia"/>
            <w:lang w:val="en-US" w:eastAsia="zh-CN"/>
          </w:rPr>
          <w:t>乙方应向甲方支付该车辆总维修费用的</w:t>
        </w:r>
      </w:ins>
      <w:ins w:id="67" w:author="茶培健" w:date="2025-08-18T10:13:28Z">
        <w:r>
          <w:rPr>
            <w:rFonts w:hint="eastAsia"/>
            <w:u w:val="single"/>
            <w:lang w:val="en-US" w:eastAsia="zh-CN"/>
          </w:rPr>
          <w:t>10</w:t>
        </w:r>
      </w:ins>
      <w:ins w:id="68" w:author="茶培健" w:date="2025-08-18T10:13:28Z">
        <w:r>
          <w:rPr>
            <w:rFonts w:hint="eastAsia"/>
            <w:lang w:val="en-US" w:eastAsia="zh-CN"/>
          </w:rPr>
          <w:t>%作为违约金</w:t>
        </w:r>
      </w:ins>
      <w:del w:id="69" w:author="茶培健" w:date="2025-08-18T10:13:28Z">
        <w:r>
          <w:rPr>
            <w:rFonts w:hint="eastAsia" w:ascii="Times New Roman" w:hAnsi="Times New Roman" w:eastAsia="方正仿宋_GBK" w:cs="仿宋_GB2312"/>
            <w:sz w:val="24"/>
            <w:szCs w:val="24"/>
          </w:rPr>
          <w:delText>乙方应向甲方</w:delText>
        </w:r>
        <w:commentRangeStart w:id="2"/>
        <w:r>
          <w:rPr>
            <w:rFonts w:hint="eastAsia" w:ascii="Times New Roman" w:hAnsi="Times New Roman" w:eastAsia="方正仿宋_GBK" w:cs="仿宋_GB2312"/>
            <w:sz w:val="24"/>
            <w:szCs w:val="24"/>
          </w:rPr>
          <w:delText>每日支付该车辆总维修费用的5%作为违约金</w:delText>
        </w:r>
        <w:commentRangeEnd w:id="2"/>
      </w:del>
      <w:del w:id="70" w:author="茶培健" w:date="2025-08-18T10:13:28Z">
        <w:r>
          <w:rPr/>
          <w:commentReference w:id="2"/>
        </w:r>
      </w:del>
      <w:r>
        <w:rPr>
          <w:rFonts w:hint="eastAsia" w:ascii="Times New Roman" w:hAnsi="Times New Roman" w:eastAsia="方正仿宋_GBK" w:cs="仿宋_GB2312"/>
          <w:sz w:val="24"/>
          <w:szCs w:val="24"/>
        </w:rPr>
        <w:t>，直至质量合格为止；因维修质量不合格给甲方造成损失的，乙方还应赔偿甲方全部的损失。</w:t>
      </w:r>
    </w:p>
    <w:p w14:paraId="55163324">
      <w:pPr>
        <w:pStyle w:val="28"/>
        <w:keepNext w:val="0"/>
        <w:keepLines w:val="0"/>
        <w:pageBreakBefore w:val="0"/>
        <w:widowControl w:val="0"/>
        <w:kinsoku/>
        <w:wordWrap/>
        <w:overflowPunct/>
        <w:topLinePunct w:val="0"/>
        <w:bidi w:val="0"/>
        <w:snapToGrid/>
        <w:spacing w:line="400" w:lineRule="exact"/>
        <w:ind w:left="0" w:firstLine="480" w:firstLineChars="200"/>
        <w:textAlignment w:val="auto"/>
        <w:rPr>
          <w:rFonts w:hint="eastAsia" w:ascii="Times New Roman" w:hAnsi="Times New Roman" w:eastAsia="方正仿宋_GBK" w:cs="仿宋_GB2312"/>
          <w:sz w:val="24"/>
          <w:szCs w:val="24"/>
        </w:rPr>
      </w:pPr>
      <w:r>
        <w:rPr>
          <w:rFonts w:hint="eastAsia" w:ascii="Times New Roman" w:hAnsi="Times New Roman" w:eastAsia="方正仿宋_GBK" w:cs="仿宋_GB2312"/>
          <w:sz w:val="24"/>
          <w:szCs w:val="24"/>
        </w:rPr>
        <w:t>（五）如有下列任何一种情况出现，甲方有权单方面终止合同，并向乙方追究</w:t>
      </w:r>
      <w:r>
        <w:rPr>
          <w:rFonts w:hint="eastAsia" w:ascii="Times New Roman" w:hAnsi="Times New Roman" w:eastAsia="方正仿宋_GBK" w:cs="仿宋_GB2312"/>
          <w:sz w:val="24"/>
          <w:szCs w:val="24"/>
          <w:lang w:eastAsia="zh-CN"/>
        </w:rPr>
        <w:t>违</w:t>
      </w:r>
      <w:r>
        <w:rPr>
          <w:rFonts w:hint="eastAsia" w:ascii="Times New Roman" w:hAnsi="Times New Roman" w:eastAsia="方正仿宋_GBK" w:cs="仿宋_GB2312"/>
          <w:sz w:val="24"/>
          <w:szCs w:val="24"/>
        </w:rPr>
        <w:t>约责任：</w:t>
      </w:r>
    </w:p>
    <w:p w14:paraId="194B5C81">
      <w:pPr>
        <w:pStyle w:val="28"/>
        <w:keepNext w:val="0"/>
        <w:keepLines w:val="0"/>
        <w:pageBreakBefore w:val="0"/>
        <w:widowControl w:val="0"/>
        <w:kinsoku/>
        <w:wordWrap/>
        <w:overflowPunct/>
        <w:topLinePunct w:val="0"/>
        <w:bidi w:val="0"/>
        <w:snapToGrid/>
        <w:spacing w:line="400" w:lineRule="exact"/>
        <w:ind w:left="0" w:firstLine="480" w:firstLineChars="200"/>
        <w:textAlignment w:val="auto"/>
        <w:rPr>
          <w:rFonts w:hint="eastAsia" w:ascii="Times New Roman" w:hAnsi="Times New Roman" w:eastAsia="方正仿宋_GBK" w:cs="仿宋_GB2312"/>
          <w:sz w:val="24"/>
          <w:szCs w:val="24"/>
        </w:rPr>
      </w:pPr>
      <w:r>
        <w:rPr>
          <w:rFonts w:hint="eastAsia" w:ascii="Times New Roman" w:hAnsi="Times New Roman" w:eastAsia="方正仿宋_GBK" w:cs="仿宋_GB2312"/>
          <w:sz w:val="24"/>
          <w:szCs w:val="24"/>
        </w:rPr>
        <w:t>（1）未经甲方同意，乙方将甲方送修车辆交由第三方维修；</w:t>
      </w:r>
    </w:p>
    <w:p w14:paraId="1DFEA662">
      <w:pPr>
        <w:pStyle w:val="28"/>
        <w:keepNext w:val="0"/>
        <w:keepLines w:val="0"/>
        <w:pageBreakBefore w:val="0"/>
        <w:widowControl w:val="0"/>
        <w:kinsoku/>
        <w:wordWrap/>
        <w:overflowPunct/>
        <w:topLinePunct w:val="0"/>
        <w:bidi w:val="0"/>
        <w:snapToGrid/>
        <w:spacing w:line="400" w:lineRule="exact"/>
        <w:ind w:left="0" w:firstLine="480" w:firstLineChars="200"/>
        <w:textAlignment w:val="auto"/>
        <w:rPr>
          <w:rFonts w:hint="eastAsia" w:ascii="Times New Roman" w:hAnsi="Times New Roman" w:eastAsia="方正仿宋_GBK" w:cs="仿宋_GB2312"/>
          <w:sz w:val="24"/>
          <w:szCs w:val="24"/>
        </w:rPr>
      </w:pPr>
      <w:r>
        <w:rPr>
          <w:rFonts w:hint="eastAsia" w:ascii="Times New Roman" w:hAnsi="Times New Roman" w:eastAsia="方正仿宋_GBK" w:cs="仿宋_GB2312"/>
          <w:sz w:val="24"/>
          <w:szCs w:val="24"/>
        </w:rPr>
        <w:t>（2） 未经甲方同意，乙方擅自使用非原厂配件或以旧件换取甲方送修车辆零件；</w:t>
      </w:r>
    </w:p>
    <w:p w14:paraId="10418765">
      <w:pPr>
        <w:pStyle w:val="28"/>
        <w:keepNext w:val="0"/>
        <w:keepLines w:val="0"/>
        <w:pageBreakBefore w:val="0"/>
        <w:widowControl w:val="0"/>
        <w:kinsoku/>
        <w:wordWrap/>
        <w:overflowPunct/>
        <w:topLinePunct w:val="0"/>
        <w:bidi w:val="0"/>
        <w:snapToGrid/>
        <w:spacing w:line="400" w:lineRule="exact"/>
        <w:ind w:left="0" w:firstLine="480" w:firstLineChars="200"/>
        <w:textAlignment w:val="auto"/>
        <w:rPr>
          <w:rFonts w:hint="eastAsia" w:ascii="Times New Roman" w:hAnsi="Times New Roman" w:eastAsia="方正仿宋_GBK" w:cs="仿宋_GB2312"/>
          <w:sz w:val="24"/>
          <w:szCs w:val="24"/>
        </w:rPr>
      </w:pPr>
      <w:r>
        <w:rPr>
          <w:rFonts w:hint="eastAsia" w:ascii="Times New Roman" w:hAnsi="Times New Roman" w:eastAsia="方正仿宋_GBK" w:cs="仿宋_GB2312"/>
          <w:sz w:val="24"/>
          <w:szCs w:val="24"/>
        </w:rPr>
        <w:t>（3）因乙方维修质量问题，导致甲方车辆出现事故造成重大损失的。</w:t>
      </w:r>
    </w:p>
    <w:p w14:paraId="24785297">
      <w:pPr>
        <w:pStyle w:val="28"/>
        <w:keepNext w:val="0"/>
        <w:keepLines w:val="0"/>
        <w:pageBreakBefore w:val="0"/>
        <w:widowControl w:val="0"/>
        <w:kinsoku/>
        <w:wordWrap/>
        <w:overflowPunct/>
        <w:topLinePunct w:val="0"/>
        <w:bidi w:val="0"/>
        <w:snapToGrid/>
        <w:spacing w:line="400" w:lineRule="exact"/>
        <w:ind w:left="0" w:firstLine="482" w:firstLineChars="200"/>
        <w:textAlignment w:val="auto"/>
        <w:rPr>
          <w:rFonts w:hint="eastAsia" w:ascii="Times New Roman" w:hAnsi="Times New Roman" w:eastAsia="方正仿宋_GBK" w:cs="仿宋_GB2312"/>
          <w:sz w:val="24"/>
          <w:szCs w:val="24"/>
        </w:rPr>
      </w:pPr>
      <w:r>
        <w:rPr>
          <w:rFonts w:hint="eastAsia" w:ascii="Times New Roman" w:hAnsi="Times New Roman" w:eastAsia="方正仿宋_GBK" w:cs="仿宋_GB2312"/>
          <w:b/>
          <w:bCs/>
          <w:sz w:val="24"/>
          <w:szCs w:val="24"/>
          <w:lang w:eastAsia="zh-CN"/>
        </w:rPr>
        <w:t>十二、争议的解决</w:t>
      </w:r>
    </w:p>
    <w:p w14:paraId="1BF71874">
      <w:pPr>
        <w:pStyle w:val="28"/>
        <w:keepNext w:val="0"/>
        <w:keepLines w:val="0"/>
        <w:pageBreakBefore w:val="0"/>
        <w:widowControl w:val="0"/>
        <w:kinsoku/>
        <w:wordWrap/>
        <w:overflowPunct/>
        <w:topLinePunct w:val="0"/>
        <w:bidi w:val="0"/>
        <w:snapToGrid/>
        <w:spacing w:line="400" w:lineRule="exact"/>
        <w:ind w:left="0" w:firstLine="480" w:firstLineChars="200"/>
        <w:textAlignment w:val="auto"/>
        <w:rPr>
          <w:rFonts w:hint="eastAsia" w:ascii="Times New Roman" w:hAnsi="Times New Roman" w:eastAsia="方正仿宋_GBK" w:cs="仿宋_GB2312"/>
          <w:sz w:val="24"/>
          <w:szCs w:val="24"/>
        </w:rPr>
      </w:pPr>
      <w:r>
        <w:rPr>
          <w:rFonts w:hint="eastAsia" w:ascii="Times New Roman" w:hAnsi="Times New Roman" w:eastAsia="方正仿宋_GBK" w:cs="仿宋_GB2312"/>
          <w:sz w:val="24"/>
          <w:szCs w:val="24"/>
        </w:rPr>
        <w:t>合同执行过程中发生的任何争议，如双方不能通过友好协商解决，任何一方可向甲方所在地</w:t>
      </w:r>
      <w:r>
        <w:rPr>
          <w:rFonts w:hint="eastAsia" w:ascii="Times New Roman" w:hAnsi="Times New Roman" w:eastAsia="方正仿宋_GBK" w:cs="仿宋_GB2312"/>
          <w:sz w:val="24"/>
          <w:szCs w:val="24"/>
        </w:rPr>
        <w:commentReference w:id="3"/>
      </w:r>
      <w:r>
        <w:rPr>
          <w:rFonts w:hint="eastAsia" w:ascii="Times New Roman" w:hAnsi="Times New Roman" w:eastAsia="方正仿宋_GBK" w:cs="仿宋_GB2312"/>
          <w:sz w:val="24"/>
          <w:szCs w:val="24"/>
          <w:lang w:eastAsia="zh-CN"/>
        </w:rPr>
        <w:t>有管辖权的人民法院提起诉讼</w:t>
      </w:r>
      <w:r>
        <w:rPr>
          <w:rFonts w:hint="eastAsia" w:ascii="Times New Roman" w:hAnsi="Times New Roman" w:eastAsia="方正仿宋_GBK" w:cs="仿宋_GB2312"/>
          <w:sz w:val="24"/>
          <w:szCs w:val="24"/>
        </w:rPr>
        <w:t xml:space="preserve">。      </w:t>
      </w:r>
    </w:p>
    <w:p w14:paraId="33B27481">
      <w:pPr>
        <w:pStyle w:val="28"/>
        <w:keepNext w:val="0"/>
        <w:keepLines w:val="0"/>
        <w:pageBreakBefore w:val="0"/>
        <w:widowControl w:val="0"/>
        <w:kinsoku/>
        <w:wordWrap/>
        <w:overflowPunct/>
        <w:topLinePunct w:val="0"/>
        <w:bidi w:val="0"/>
        <w:snapToGrid/>
        <w:spacing w:line="400" w:lineRule="exact"/>
        <w:ind w:left="0" w:firstLine="482" w:firstLineChars="200"/>
        <w:textAlignment w:val="auto"/>
        <w:rPr>
          <w:rFonts w:hint="eastAsia" w:ascii="Times New Roman" w:hAnsi="Times New Roman" w:eastAsia="方正仿宋_GBK" w:cs="仿宋_GB2312"/>
          <w:b/>
          <w:bCs/>
          <w:sz w:val="24"/>
          <w:szCs w:val="24"/>
          <w:lang w:eastAsia="zh-CN"/>
        </w:rPr>
      </w:pPr>
      <w:r>
        <w:rPr>
          <w:rFonts w:hint="eastAsia" w:ascii="Times New Roman" w:hAnsi="Times New Roman" w:eastAsia="方正仿宋_GBK" w:cs="仿宋_GB2312"/>
          <w:b/>
          <w:bCs/>
          <w:sz w:val="24"/>
          <w:szCs w:val="24"/>
          <w:lang w:eastAsia="zh-CN"/>
        </w:rPr>
        <w:t>十三、不可抗力</w:t>
      </w:r>
    </w:p>
    <w:p w14:paraId="20E0316D">
      <w:pPr>
        <w:pStyle w:val="28"/>
        <w:keepNext w:val="0"/>
        <w:keepLines w:val="0"/>
        <w:pageBreakBefore w:val="0"/>
        <w:widowControl w:val="0"/>
        <w:kinsoku/>
        <w:wordWrap/>
        <w:overflowPunct/>
        <w:topLinePunct w:val="0"/>
        <w:bidi w:val="0"/>
        <w:snapToGrid/>
        <w:spacing w:line="400" w:lineRule="exact"/>
        <w:ind w:left="0" w:firstLine="480" w:firstLineChars="200"/>
        <w:textAlignment w:val="auto"/>
        <w:rPr>
          <w:rFonts w:hint="eastAsia" w:ascii="Times New Roman" w:hAnsi="Times New Roman" w:eastAsia="方正仿宋_GBK" w:cs="仿宋_GB2312"/>
          <w:sz w:val="24"/>
          <w:szCs w:val="24"/>
        </w:rPr>
      </w:pPr>
      <w:r>
        <w:rPr>
          <w:rFonts w:hint="eastAsia" w:ascii="Times New Roman" w:hAnsi="Times New Roman" w:eastAsia="方正仿宋_GBK" w:cs="仿宋_GB2312"/>
          <w:sz w:val="24"/>
          <w:szCs w:val="24"/>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14:paraId="3668F84C">
      <w:pPr>
        <w:pStyle w:val="28"/>
        <w:keepNext w:val="0"/>
        <w:keepLines w:val="0"/>
        <w:pageBreakBefore w:val="0"/>
        <w:widowControl w:val="0"/>
        <w:kinsoku/>
        <w:wordWrap/>
        <w:overflowPunct/>
        <w:topLinePunct w:val="0"/>
        <w:bidi w:val="0"/>
        <w:snapToGrid/>
        <w:spacing w:line="400" w:lineRule="exact"/>
        <w:ind w:left="0" w:firstLine="482" w:firstLineChars="200"/>
        <w:textAlignment w:val="auto"/>
        <w:rPr>
          <w:rFonts w:hint="eastAsia" w:ascii="Times New Roman" w:hAnsi="Times New Roman" w:eastAsia="方正仿宋_GBK" w:cs="仿宋_GB2312"/>
          <w:b/>
          <w:bCs/>
          <w:sz w:val="24"/>
          <w:szCs w:val="24"/>
          <w:lang w:eastAsia="zh-CN"/>
        </w:rPr>
      </w:pPr>
      <w:r>
        <w:rPr>
          <w:rFonts w:hint="eastAsia" w:ascii="Times New Roman" w:hAnsi="Times New Roman" w:eastAsia="方正仿宋_GBK" w:cs="仿宋_GB2312"/>
          <w:b/>
          <w:bCs/>
          <w:sz w:val="24"/>
          <w:szCs w:val="24"/>
          <w:lang w:eastAsia="zh-CN"/>
        </w:rPr>
        <w:t>十四、税费</w:t>
      </w:r>
    </w:p>
    <w:p w14:paraId="3379D026">
      <w:pPr>
        <w:pStyle w:val="28"/>
        <w:keepNext w:val="0"/>
        <w:keepLines w:val="0"/>
        <w:pageBreakBefore w:val="0"/>
        <w:widowControl w:val="0"/>
        <w:kinsoku/>
        <w:wordWrap/>
        <w:overflowPunct/>
        <w:topLinePunct w:val="0"/>
        <w:bidi w:val="0"/>
        <w:snapToGrid/>
        <w:spacing w:line="400" w:lineRule="exact"/>
        <w:ind w:left="0" w:firstLine="480" w:firstLineChars="200"/>
        <w:textAlignment w:val="auto"/>
        <w:rPr>
          <w:rFonts w:hint="eastAsia" w:ascii="Times New Roman" w:hAnsi="Times New Roman" w:eastAsia="方正仿宋_GBK" w:cs="仿宋_GB2312"/>
          <w:sz w:val="24"/>
          <w:szCs w:val="24"/>
        </w:rPr>
      </w:pPr>
      <w:r>
        <w:rPr>
          <w:rFonts w:hint="eastAsia" w:ascii="Times New Roman" w:hAnsi="Times New Roman" w:eastAsia="方正仿宋_GBK" w:cs="仿宋_GB2312"/>
          <w:sz w:val="24"/>
          <w:szCs w:val="24"/>
        </w:rPr>
        <w:t>在中国境内、外发生的与本合同执行有关的一切税费均由乙方负担。</w:t>
      </w:r>
    </w:p>
    <w:p w14:paraId="1D234DD6">
      <w:pPr>
        <w:pStyle w:val="28"/>
        <w:keepNext w:val="0"/>
        <w:keepLines w:val="0"/>
        <w:pageBreakBefore w:val="0"/>
        <w:widowControl w:val="0"/>
        <w:kinsoku/>
        <w:wordWrap/>
        <w:overflowPunct/>
        <w:topLinePunct w:val="0"/>
        <w:bidi w:val="0"/>
        <w:snapToGrid/>
        <w:spacing w:line="400" w:lineRule="exact"/>
        <w:ind w:left="0" w:firstLine="482" w:firstLineChars="200"/>
        <w:textAlignment w:val="auto"/>
        <w:rPr>
          <w:rFonts w:hint="eastAsia" w:ascii="Times New Roman" w:hAnsi="Times New Roman" w:eastAsia="方正仿宋_GBK" w:cs="仿宋_GB2312"/>
          <w:b/>
          <w:bCs/>
          <w:sz w:val="24"/>
          <w:szCs w:val="24"/>
          <w:lang w:eastAsia="zh-CN"/>
        </w:rPr>
      </w:pPr>
      <w:r>
        <w:rPr>
          <w:rFonts w:hint="eastAsia" w:ascii="Times New Roman" w:hAnsi="Times New Roman" w:eastAsia="方正仿宋_GBK" w:cs="仿宋_GB2312"/>
          <w:b/>
          <w:bCs/>
          <w:sz w:val="24"/>
          <w:szCs w:val="24"/>
          <w:lang w:eastAsia="zh-CN"/>
        </w:rPr>
        <w:t>十五、其它</w:t>
      </w:r>
    </w:p>
    <w:p w14:paraId="3045DD16">
      <w:pPr>
        <w:pStyle w:val="28"/>
        <w:keepNext w:val="0"/>
        <w:keepLines w:val="0"/>
        <w:pageBreakBefore w:val="0"/>
        <w:widowControl w:val="0"/>
        <w:kinsoku/>
        <w:wordWrap/>
        <w:overflowPunct/>
        <w:topLinePunct w:val="0"/>
        <w:bidi w:val="0"/>
        <w:snapToGrid/>
        <w:spacing w:line="400" w:lineRule="exact"/>
        <w:ind w:left="0" w:firstLine="480" w:firstLineChars="200"/>
        <w:textAlignment w:val="auto"/>
        <w:rPr>
          <w:rFonts w:hint="eastAsia" w:ascii="Times New Roman" w:hAnsi="Times New Roman" w:eastAsia="方正仿宋_GBK" w:cs="仿宋_GB2312"/>
          <w:sz w:val="24"/>
          <w:szCs w:val="24"/>
        </w:rPr>
      </w:pPr>
      <w:r>
        <w:rPr>
          <w:rFonts w:hint="eastAsia" w:ascii="Times New Roman" w:hAnsi="Times New Roman" w:eastAsia="方正仿宋_GBK" w:cs="仿宋_GB2312"/>
          <w:sz w:val="24"/>
          <w:szCs w:val="24"/>
        </w:rPr>
        <w:t>1.本合同所有附件、</w:t>
      </w:r>
      <w:r>
        <w:rPr>
          <w:rFonts w:hint="eastAsia" w:ascii="Times New Roman" w:hAnsi="Times New Roman" w:eastAsia="方正仿宋_GBK" w:cs="仿宋_GB2312"/>
          <w:sz w:val="24"/>
          <w:szCs w:val="24"/>
          <w:lang w:eastAsia="zh-CN"/>
        </w:rPr>
        <w:t>采购</w:t>
      </w:r>
      <w:r>
        <w:rPr>
          <w:rFonts w:hint="eastAsia" w:ascii="Times New Roman" w:hAnsi="Times New Roman" w:eastAsia="方正仿宋_GBK" w:cs="仿宋_GB2312"/>
          <w:sz w:val="24"/>
          <w:szCs w:val="24"/>
        </w:rPr>
        <w:t>文件、</w:t>
      </w:r>
      <w:r>
        <w:rPr>
          <w:rFonts w:hint="eastAsia" w:ascii="Times New Roman" w:hAnsi="Times New Roman" w:eastAsia="方正仿宋_GBK" w:cs="仿宋_GB2312"/>
          <w:sz w:val="24"/>
          <w:szCs w:val="24"/>
          <w:lang w:eastAsia="zh-CN"/>
        </w:rPr>
        <w:t>响应</w:t>
      </w:r>
      <w:r>
        <w:rPr>
          <w:rFonts w:hint="eastAsia" w:ascii="Times New Roman" w:hAnsi="Times New Roman" w:eastAsia="方正仿宋_GBK" w:cs="仿宋_GB2312"/>
          <w:sz w:val="24"/>
          <w:szCs w:val="24"/>
        </w:rPr>
        <w:t>文件、中标通知书均为合同的有效组成部分，与本合同具有同等法律效力。</w:t>
      </w:r>
    </w:p>
    <w:p w14:paraId="3E125947">
      <w:pPr>
        <w:pStyle w:val="28"/>
        <w:keepNext w:val="0"/>
        <w:keepLines w:val="0"/>
        <w:pageBreakBefore w:val="0"/>
        <w:widowControl w:val="0"/>
        <w:kinsoku/>
        <w:wordWrap/>
        <w:overflowPunct/>
        <w:topLinePunct w:val="0"/>
        <w:bidi w:val="0"/>
        <w:snapToGrid/>
        <w:spacing w:line="400" w:lineRule="exact"/>
        <w:ind w:left="0" w:firstLine="480" w:firstLineChars="200"/>
        <w:textAlignment w:val="auto"/>
        <w:rPr>
          <w:rFonts w:hint="eastAsia" w:ascii="Times New Roman" w:hAnsi="Times New Roman" w:eastAsia="方正仿宋_GBK" w:cs="仿宋_GB2312"/>
          <w:sz w:val="24"/>
          <w:szCs w:val="24"/>
        </w:rPr>
      </w:pPr>
      <w:r>
        <w:rPr>
          <w:rFonts w:hint="eastAsia" w:ascii="Times New Roman" w:hAnsi="Times New Roman" w:eastAsia="方正仿宋_GBK" w:cs="仿宋_GB2312"/>
          <w:sz w:val="24"/>
          <w:szCs w:val="24"/>
        </w:rPr>
        <w:t>2.在执行本合同的过程中，所有经双方签署确认的文件（包括会议纪要、补充协议、往来信函）即成为本合同的有效组成部分。</w:t>
      </w:r>
    </w:p>
    <w:p w14:paraId="30003726">
      <w:pPr>
        <w:pStyle w:val="28"/>
        <w:keepNext w:val="0"/>
        <w:keepLines w:val="0"/>
        <w:pageBreakBefore w:val="0"/>
        <w:widowControl w:val="0"/>
        <w:kinsoku/>
        <w:wordWrap/>
        <w:overflowPunct/>
        <w:topLinePunct w:val="0"/>
        <w:bidi w:val="0"/>
        <w:snapToGrid/>
        <w:spacing w:line="400" w:lineRule="exact"/>
        <w:ind w:left="0" w:firstLine="480" w:firstLineChars="200"/>
        <w:textAlignment w:val="auto"/>
        <w:rPr>
          <w:rFonts w:hint="eastAsia" w:ascii="Times New Roman" w:hAnsi="Times New Roman" w:eastAsia="方正仿宋_GBK" w:cs="仿宋_GB2312"/>
          <w:sz w:val="24"/>
          <w:szCs w:val="24"/>
        </w:rPr>
      </w:pPr>
      <w:r>
        <w:rPr>
          <w:rFonts w:hint="eastAsia" w:ascii="Times New Roman" w:hAnsi="Times New Roman" w:eastAsia="方正仿宋_GBK" w:cs="仿宋_GB2312"/>
          <w:sz w:val="24"/>
          <w:szCs w:val="24"/>
        </w:rPr>
        <w:t>3.如一方地址、电话、传真号码有变更，应在变更当日内书面通知对方，否则，应承担相应责任。</w:t>
      </w:r>
    </w:p>
    <w:p w14:paraId="45F861F3">
      <w:pPr>
        <w:pStyle w:val="28"/>
        <w:keepNext w:val="0"/>
        <w:keepLines w:val="0"/>
        <w:pageBreakBefore w:val="0"/>
        <w:widowControl w:val="0"/>
        <w:kinsoku/>
        <w:wordWrap/>
        <w:overflowPunct/>
        <w:topLinePunct w:val="0"/>
        <w:bidi w:val="0"/>
        <w:snapToGrid/>
        <w:spacing w:line="400" w:lineRule="exact"/>
        <w:ind w:left="0" w:firstLine="480" w:firstLineChars="200"/>
        <w:textAlignment w:val="auto"/>
        <w:rPr>
          <w:rFonts w:hint="eastAsia" w:ascii="Times New Roman" w:hAnsi="Times New Roman" w:eastAsia="方正仿宋_GBK" w:cs="仿宋_GB2312"/>
          <w:sz w:val="24"/>
          <w:szCs w:val="24"/>
        </w:rPr>
      </w:pPr>
      <w:r>
        <w:rPr>
          <w:rFonts w:hint="eastAsia" w:ascii="Times New Roman" w:hAnsi="Times New Roman" w:eastAsia="方正仿宋_GBK" w:cs="仿宋_GB2312"/>
          <w:sz w:val="24"/>
          <w:szCs w:val="24"/>
        </w:rPr>
        <w:t>4.除甲方事先书面同意外，乙方不得部分或全部转让其应履行的合同项下的义务。</w:t>
      </w:r>
    </w:p>
    <w:p w14:paraId="26F80CED">
      <w:pPr>
        <w:pStyle w:val="28"/>
        <w:keepNext w:val="0"/>
        <w:keepLines w:val="0"/>
        <w:pageBreakBefore w:val="0"/>
        <w:widowControl w:val="0"/>
        <w:kinsoku/>
        <w:wordWrap/>
        <w:overflowPunct/>
        <w:topLinePunct w:val="0"/>
        <w:bidi w:val="0"/>
        <w:snapToGrid/>
        <w:spacing w:line="400" w:lineRule="exact"/>
        <w:ind w:left="0" w:firstLine="482" w:firstLineChars="200"/>
        <w:textAlignment w:val="auto"/>
        <w:rPr>
          <w:rFonts w:hint="eastAsia" w:ascii="Times New Roman" w:hAnsi="Times New Roman" w:eastAsia="方正仿宋_GBK" w:cs="仿宋_GB2312"/>
          <w:b/>
          <w:bCs/>
          <w:sz w:val="24"/>
          <w:szCs w:val="24"/>
          <w:lang w:eastAsia="zh-CN"/>
        </w:rPr>
      </w:pPr>
      <w:r>
        <w:rPr>
          <w:rFonts w:hint="eastAsia" w:ascii="Times New Roman" w:hAnsi="Times New Roman" w:eastAsia="方正仿宋_GBK" w:cs="仿宋_GB2312"/>
          <w:b/>
          <w:bCs/>
          <w:sz w:val="24"/>
          <w:szCs w:val="24"/>
          <w:lang w:eastAsia="zh-CN"/>
        </w:rPr>
        <w:t>十六、合同生效</w:t>
      </w:r>
    </w:p>
    <w:p w14:paraId="45E9F8C1">
      <w:pPr>
        <w:pStyle w:val="28"/>
        <w:keepNext w:val="0"/>
        <w:keepLines w:val="0"/>
        <w:pageBreakBefore w:val="0"/>
        <w:widowControl w:val="0"/>
        <w:kinsoku/>
        <w:wordWrap/>
        <w:overflowPunct/>
        <w:topLinePunct w:val="0"/>
        <w:bidi w:val="0"/>
        <w:snapToGrid/>
        <w:spacing w:line="400" w:lineRule="exact"/>
        <w:ind w:left="0" w:firstLine="480" w:firstLineChars="200"/>
        <w:textAlignment w:val="auto"/>
        <w:rPr>
          <w:rFonts w:hint="eastAsia" w:ascii="Times New Roman" w:hAnsi="Times New Roman" w:eastAsia="方正仿宋_GBK" w:cs="仿宋_GB2312"/>
          <w:sz w:val="24"/>
          <w:szCs w:val="24"/>
        </w:rPr>
      </w:pPr>
      <w:r>
        <w:rPr>
          <w:rFonts w:hint="eastAsia" w:ascii="Times New Roman" w:hAnsi="Times New Roman" w:eastAsia="方正仿宋_GBK" w:cs="仿宋_GB2312"/>
          <w:sz w:val="24"/>
          <w:szCs w:val="24"/>
        </w:rPr>
        <w:t>1.本合同在甲乙双方法人代表或其授权代表签字</w:t>
      </w:r>
      <w:r>
        <w:rPr>
          <w:rFonts w:hint="eastAsia" w:ascii="Times New Roman" w:hAnsi="Times New Roman" w:eastAsia="方正仿宋_GBK" w:cs="仿宋_GB2312"/>
          <w:sz w:val="24"/>
          <w:szCs w:val="24"/>
          <w:lang w:eastAsia="zh-CN"/>
        </w:rPr>
        <w:t>并加盖公章</w:t>
      </w:r>
      <w:r>
        <w:rPr>
          <w:rFonts w:hint="eastAsia" w:ascii="Times New Roman" w:hAnsi="Times New Roman" w:eastAsia="方正仿宋_GBK" w:cs="仿宋_GB2312"/>
          <w:sz w:val="24"/>
          <w:szCs w:val="24"/>
        </w:rPr>
        <w:commentReference w:id="4"/>
      </w:r>
      <w:r>
        <w:rPr>
          <w:rFonts w:hint="eastAsia" w:ascii="Times New Roman" w:hAnsi="Times New Roman" w:eastAsia="方正仿宋_GBK" w:cs="仿宋_GB2312"/>
          <w:sz w:val="24"/>
          <w:szCs w:val="24"/>
        </w:rPr>
        <w:t>后生效。</w:t>
      </w:r>
    </w:p>
    <w:p w14:paraId="71E4F199">
      <w:pPr>
        <w:pStyle w:val="28"/>
        <w:keepNext w:val="0"/>
        <w:keepLines w:val="0"/>
        <w:pageBreakBefore w:val="0"/>
        <w:widowControl w:val="0"/>
        <w:kinsoku/>
        <w:wordWrap/>
        <w:overflowPunct/>
        <w:topLinePunct w:val="0"/>
        <w:bidi w:val="0"/>
        <w:snapToGrid/>
        <w:spacing w:line="400" w:lineRule="exact"/>
        <w:ind w:left="0" w:firstLine="480" w:firstLineChars="200"/>
        <w:textAlignment w:val="auto"/>
        <w:rPr>
          <w:rFonts w:hint="eastAsia" w:ascii="Times New Roman" w:hAnsi="Times New Roman" w:eastAsia="方正仿宋_GBK" w:cs="仿宋_GB2312"/>
          <w:sz w:val="24"/>
          <w:szCs w:val="24"/>
        </w:rPr>
      </w:pPr>
      <w:r>
        <w:rPr>
          <w:rFonts w:hint="eastAsia" w:ascii="Times New Roman" w:hAnsi="Times New Roman" w:eastAsia="方正仿宋_GBK" w:cs="仿宋_GB2312"/>
          <w:sz w:val="24"/>
          <w:szCs w:val="24"/>
        </w:rPr>
        <w:t>2.本合同一式</w:t>
      </w:r>
      <w:r>
        <w:rPr>
          <w:rFonts w:hint="eastAsia" w:ascii="Times New Roman" w:hAnsi="Times New Roman" w:eastAsia="方正仿宋_GBK" w:cs="仿宋_GB2312"/>
          <w:sz w:val="24"/>
          <w:szCs w:val="24"/>
          <w:lang w:eastAsia="zh-CN"/>
        </w:rPr>
        <w:t>四</w:t>
      </w:r>
      <w:r>
        <w:rPr>
          <w:rFonts w:hint="eastAsia" w:ascii="Times New Roman" w:hAnsi="Times New Roman" w:eastAsia="方正仿宋_GBK" w:cs="仿宋_GB2312"/>
          <w:sz w:val="24"/>
          <w:szCs w:val="24"/>
        </w:rPr>
        <w:t>份，甲方执三份，乙方执一份。</w:t>
      </w:r>
    </w:p>
    <w:p w14:paraId="17D654E2">
      <w:pPr>
        <w:pStyle w:val="28"/>
        <w:keepNext w:val="0"/>
        <w:keepLines w:val="0"/>
        <w:pageBreakBefore w:val="0"/>
        <w:widowControl w:val="0"/>
        <w:kinsoku/>
        <w:wordWrap/>
        <w:overflowPunct/>
        <w:topLinePunct w:val="0"/>
        <w:bidi w:val="0"/>
        <w:snapToGrid/>
        <w:spacing w:line="400" w:lineRule="exact"/>
        <w:ind w:left="0" w:firstLine="480" w:firstLineChars="200"/>
        <w:textAlignment w:val="auto"/>
        <w:rPr>
          <w:rFonts w:hint="eastAsia" w:ascii="Times New Roman" w:hAnsi="Times New Roman" w:eastAsia="方正仿宋_GBK" w:cs="仿宋_GB2312"/>
          <w:sz w:val="24"/>
          <w:szCs w:val="24"/>
        </w:rPr>
      </w:pPr>
      <w:r>
        <w:rPr>
          <w:rFonts w:hint="eastAsia" w:ascii="Times New Roman" w:hAnsi="Times New Roman" w:eastAsia="方正仿宋_GBK" w:cs="仿宋_GB2312"/>
          <w:sz w:val="24"/>
          <w:szCs w:val="24"/>
        </w:rPr>
        <w:t>（以下无正文）</w:t>
      </w:r>
    </w:p>
    <w:p w14:paraId="6E3DA223">
      <w:pPr>
        <w:pStyle w:val="28"/>
        <w:keepNext w:val="0"/>
        <w:keepLines w:val="0"/>
        <w:pageBreakBefore w:val="0"/>
        <w:widowControl w:val="0"/>
        <w:kinsoku/>
        <w:wordWrap/>
        <w:overflowPunct/>
        <w:topLinePunct w:val="0"/>
        <w:bidi w:val="0"/>
        <w:snapToGrid/>
        <w:spacing w:line="400" w:lineRule="exact"/>
        <w:ind w:left="0" w:firstLine="480" w:firstLineChars="200"/>
        <w:textAlignment w:val="auto"/>
        <w:rPr>
          <w:rFonts w:hint="eastAsia" w:ascii="Times New Roman" w:hAnsi="Times New Roman" w:eastAsia="方正仿宋_GBK" w:cs="仿宋_GB2312"/>
          <w:sz w:val="24"/>
          <w:szCs w:val="24"/>
        </w:rPr>
      </w:pPr>
      <w:r>
        <w:rPr>
          <w:rFonts w:hint="eastAsia" w:ascii="Times New Roman" w:hAnsi="Times New Roman" w:eastAsia="方正仿宋_GBK" w:cs="仿宋_GB2312"/>
          <w:sz w:val="24"/>
          <w:szCs w:val="24"/>
        </w:rPr>
        <w:t>甲方（盖章）：       乙方（盖章）：</w:t>
      </w:r>
    </w:p>
    <w:p w14:paraId="181BD364">
      <w:pPr>
        <w:pStyle w:val="28"/>
        <w:keepNext w:val="0"/>
        <w:keepLines w:val="0"/>
        <w:pageBreakBefore w:val="0"/>
        <w:widowControl w:val="0"/>
        <w:kinsoku/>
        <w:wordWrap/>
        <w:overflowPunct/>
        <w:topLinePunct w:val="0"/>
        <w:bidi w:val="0"/>
        <w:snapToGrid/>
        <w:spacing w:line="400" w:lineRule="exact"/>
        <w:ind w:left="0" w:firstLine="480" w:firstLineChars="200"/>
        <w:textAlignment w:val="auto"/>
        <w:rPr>
          <w:rFonts w:hint="eastAsia" w:ascii="Times New Roman" w:hAnsi="Times New Roman" w:eastAsia="方正仿宋_GBK" w:cs="仿宋_GB2312"/>
          <w:sz w:val="24"/>
          <w:szCs w:val="24"/>
        </w:rPr>
      </w:pPr>
      <w:r>
        <w:rPr>
          <w:rFonts w:hint="eastAsia" w:ascii="Times New Roman" w:hAnsi="Times New Roman" w:eastAsia="方正仿宋_GBK" w:cs="仿宋_GB2312"/>
          <w:sz w:val="24"/>
          <w:szCs w:val="24"/>
        </w:rPr>
        <w:t>代表：                 代表：</w:t>
      </w:r>
    </w:p>
    <w:p w14:paraId="51F3419A">
      <w:pPr>
        <w:pStyle w:val="28"/>
        <w:keepNext w:val="0"/>
        <w:keepLines w:val="0"/>
        <w:pageBreakBefore w:val="0"/>
        <w:widowControl w:val="0"/>
        <w:kinsoku/>
        <w:wordWrap/>
        <w:overflowPunct/>
        <w:topLinePunct w:val="0"/>
        <w:bidi w:val="0"/>
        <w:snapToGrid/>
        <w:spacing w:line="400" w:lineRule="exact"/>
        <w:ind w:left="0" w:firstLine="480" w:firstLineChars="200"/>
        <w:textAlignment w:val="auto"/>
        <w:rPr>
          <w:rFonts w:hint="eastAsia" w:ascii="Times New Roman" w:hAnsi="Times New Roman" w:eastAsia="方正仿宋_GBK" w:cs="仿宋_GB2312"/>
          <w:sz w:val="24"/>
          <w:szCs w:val="24"/>
        </w:rPr>
      </w:pPr>
      <w:r>
        <w:rPr>
          <w:rFonts w:hint="eastAsia" w:ascii="Times New Roman" w:hAnsi="Times New Roman" w:eastAsia="方正仿宋_GBK" w:cs="仿宋_GB2312"/>
          <w:sz w:val="24"/>
          <w:szCs w:val="24"/>
        </w:rPr>
        <w:t>联系人：              联系人：</w:t>
      </w:r>
    </w:p>
    <w:p w14:paraId="03D076FC">
      <w:pPr>
        <w:pStyle w:val="28"/>
        <w:keepNext w:val="0"/>
        <w:keepLines w:val="0"/>
        <w:pageBreakBefore w:val="0"/>
        <w:widowControl w:val="0"/>
        <w:kinsoku/>
        <w:wordWrap/>
        <w:overflowPunct/>
        <w:topLinePunct w:val="0"/>
        <w:bidi w:val="0"/>
        <w:snapToGrid/>
        <w:spacing w:line="400" w:lineRule="exact"/>
        <w:ind w:left="0" w:firstLine="480" w:firstLineChars="200"/>
        <w:textAlignment w:val="auto"/>
        <w:rPr>
          <w:rFonts w:hint="eastAsia" w:ascii="Times New Roman" w:hAnsi="Times New Roman" w:eastAsia="方正仿宋_GBK" w:cs="仿宋_GB2312"/>
          <w:sz w:val="24"/>
          <w:szCs w:val="24"/>
        </w:rPr>
      </w:pPr>
      <w:r>
        <w:rPr>
          <w:rFonts w:hint="eastAsia" w:ascii="Times New Roman" w:hAnsi="Times New Roman" w:eastAsia="方正仿宋_GBK" w:cs="仿宋_GB2312"/>
          <w:sz w:val="24"/>
          <w:szCs w:val="24"/>
        </w:rPr>
        <w:t>联系电话：            联系电话：</w:t>
      </w:r>
    </w:p>
    <w:p w14:paraId="15BB5700">
      <w:pPr>
        <w:pStyle w:val="28"/>
        <w:keepNext w:val="0"/>
        <w:keepLines w:val="0"/>
        <w:pageBreakBefore w:val="0"/>
        <w:widowControl w:val="0"/>
        <w:kinsoku/>
        <w:wordWrap/>
        <w:overflowPunct/>
        <w:topLinePunct w:val="0"/>
        <w:bidi w:val="0"/>
        <w:snapToGrid/>
        <w:spacing w:line="400" w:lineRule="exact"/>
        <w:ind w:left="0" w:firstLine="480" w:firstLineChars="200"/>
        <w:textAlignment w:val="auto"/>
        <w:rPr>
          <w:rFonts w:hint="eastAsia" w:ascii="Times New Roman" w:hAnsi="Times New Roman" w:eastAsia="方正仿宋_GBK" w:cs="仿宋_GB2312"/>
          <w:sz w:val="24"/>
          <w:szCs w:val="24"/>
        </w:rPr>
      </w:pPr>
      <w:r>
        <w:rPr>
          <w:rFonts w:hint="eastAsia" w:ascii="Times New Roman" w:hAnsi="Times New Roman" w:eastAsia="方正仿宋_GBK" w:cs="仿宋_GB2312"/>
          <w:sz w:val="24"/>
          <w:szCs w:val="24"/>
        </w:rPr>
        <w:t>签订日期：　年　月　日  签订日期：　年　月　日</w:t>
      </w:r>
    </w:p>
    <w:p w14:paraId="1F578085">
      <w:pPr>
        <w:pStyle w:val="28"/>
        <w:keepNext w:val="0"/>
        <w:keepLines w:val="0"/>
        <w:pageBreakBefore w:val="0"/>
        <w:widowControl w:val="0"/>
        <w:kinsoku/>
        <w:wordWrap/>
        <w:overflowPunct/>
        <w:topLinePunct w:val="0"/>
        <w:bidi w:val="0"/>
        <w:snapToGrid/>
        <w:spacing w:line="400" w:lineRule="exact"/>
        <w:ind w:left="0" w:firstLine="3120" w:firstLineChars="1300"/>
        <w:textAlignment w:val="auto"/>
        <w:rPr>
          <w:rFonts w:hint="eastAsia" w:ascii="Times New Roman" w:hAnsi="Times New Roman" w:eastAsia="方正仿宋_GBK" w:cs="仿宋_GB2312"/>
          <w:sz w:val="24"/>
          <w:szCs w:val="24"/>
        </w:rPr>
      </w:pPr>
      <w:r>
        <w:rPr>
          <w:rFonts w:hint="eastAsia" w:ascii="Times New Roman" w:hAnsi="Times New Roman" w:eastAsia="方正仿宋_GBK" w:cs="仿宋_GB2312"/>
          <w:sz w:val="24"/>
          <w:szCs w:val="24"/>
        </w:rPr>
        <w:t>开户名称：</w:t>
      </w:r>
    </w:p>
    <w:p w14:paraId="39AF5533">
      <w:pPr>
        <w:pStyle w:val="28"/>
        <w:keepNext w:val="0"/>
        <w:keepLines w:val="0"/>
        <w:pageBreakBefore w:val="0"/>
        <w:widowControl w:val="0"/>
        <w:kinsoku/>
        <w:wordWrap/>
        <w:overflowPunct/>
        <w:topLinePunct w:val="0"/>
        <w:bidi w:val="0"/>
        <w:snapToGrid/>
        <w:spacing w:line="400" w:lineRule="exact"/>
        <w:ind w:firstLine="3120" w:firstLineChars="1300"/>
        <w:textAlignment w:val="auto"/>
        <w:rPr>
          <w:rFonts w:hint="eastAsia" w:ascii="Times New Roman" w:hAnsi="Times New Roman" w:eastAsia="方正仿宋_GBK" w:cs="仿宋_GB2312"/>
          <w:sz w:val="24"/>
          <w:szCs w:val="24"/>
        </w:rPr>
      </w:pPr>
      <w:r>
        <w:rPr>
          <w:rFonts w:hint="eastAsia" w:ascii="Times New Roman" w:hAnsi="Times New Roman" w:eastAsia="方正仿宋_GBK" w:cs="仿宋_GB2312"/>
          <w:sz w:val="24"/>
          <w:szCs w:val="24"/>
        </w:rPr>
        <w:t>银行帐号：</w:t>
      </w:r>
    </w:p>
    <w:p w14:paraId="671869A7">
      <w:pPr>
        <w:pStyle w:val="28"/>
        <w:keepNext w:val="0"/>
        <w:keepLines w:val="0"/>
        <w:pageBreakBefore w:val="0"/>
        <w:widowControl w:val="0"/>
        <w:kinsoku/>
        <w:wordWrap/>
        <w:overflowPunct/>
        <w:topLinePunct w:val="0"/>
        <w:bidi w:val="0"/>
        <w:snapToGrid/>
        <w:spacing w:line="400" w:lineRule="exact"/>
        <w:ind w:left="0" w:firstLine="3120" w:firstLineChars="1300"/>
        <w:textAlignment w:val="auto"/>
        <w:rPr>
          <w:rFonts w:hint="eastAsia" w:ascii="Times New Roman" w:hAnsi="Times New Roman" w:eastAsia="方正仿宋_GBK" w:cs="仿宋_GB2312"/>
          <w:sz w:val="24"/>
          <w:szCs w:val="24"/>
        </w:rPr>
      </w:pPr>
      <w:r>
        <w:rPr>
          <w:rFonts w:hint="eastAsia" w:ascii="Times New Roman" w:hAnsi="Times New Roman" w:eastAsia="方正仿宋_GBK" w:cs="仿宋_GB2312"/>
          <w:sz w:val="24"/>
          <w:szCs w:val="24"/>
        </w:rPr>
        <w:t>开户行：</w:t>
      </w:r>
    </w:p>
    <w:p w14:paraId="7D392627">
      <w:pPr>
        <w:pStyle w:val="20"/>
        <w:rPr>
          <w:rFonts w:hint="eastAsia" w:ascii="仿宋_GB2312" w:hAnsi="仿宋_GB2312" w:eastAsia="仿宋_GB2312" w:cs="仿宋_GB2312"/>
        </w:rPr>
      </w:pPr>
    </w:p>
    <w:p w14:paraId="06FA4E28">
      <w:pPr>
        <w:pStyle w:val="20"/>
        <w:rPr>
          <w:rFonts w:hint="eastAsia" w:ascii="仿宋_GB2312" w:hAnsi="仿宋_GB2312" w:eastAsia="仿宋_GB2312" w:cs="仿宋_GB2312"/>
        </w:rPr>
      </w:pPr>
    </w:p>
    <w:p w14:paraId="79460F3E">
      <w:pPr>
        <w:pStyle w:val="20"/>
        <w:rPr>
          <w:rFonts w:hint="eastAsia" w:ascii="仿宋_GB2312" w:hAnsi="仿宋_GB2312" w:eastAsia="仿宋_GB2312" w:cs="仿宋_GB2312"/>
        </w:rPr>
      </w:pPr>
    </w:p>
    <w:p w14:paraId="4D708B2A">
      <w:pPr>
        <w:pStyle w:val="20"/>
      </w:pPr>
    </w:p>
    <w:p w14:paraId="7A80538B">
      <w:pPr>
        <w:pStyle w:val="20"/>
      </w:pPr>
    </w:p>
    <w:p w14:paraId="7E27DBF0">
      <w:pPr>
        <w:pStyle w:val="2"/>
        <w:numPr>
          <w:ilvl w:val="0"/>
          <w:numId w:val="0"/>
        </w:numPr>
        <w:kinsoku/>
        <w:wordWrap/>
        <w:overflowPunct/>
        <w:topLinePunct w:val="0"/>
        <w:bidi w:val="0"/>
        <w:spacing w:before="240"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rPr>
        <w:t>第</w:t>
      </w:r>
      <w:r>
        <w:rPr>
          <w:rFonts w:hint="eastAsia" w:ascii="仿宋_GB2312" w:hAnsi="仿宋_GB2312" w:eastAsia="仿宋_GB2312" w:cs="仿宋_GB2312"/>
          <w:color w:val="000000"/>
          <w:lang w:val="en-US" w:eastAsia="zh-CN"/>
        </w:rPr>
        <w:t>五</w:t>
      </w:r>
      <w:r>
        <w:rPr>
          <w:rFonts w:hint="eastAsia" w:ascii="仿宋_GB2312" w:hAnsi="仿宋_GB2312" w:eastAsia="仿宋_GB2312" w:cs="仿宋_GB2312"/>
          <w:color w:val="000000"/>
        </w:rPr>
        <w:t>部分</w:t>
      </w:r>
      <w:bookmarkStart w:id="1033" w:name="_Hlt97188172"/>
      <w:bookmarkEnd w:id="1033"/>
      <w:r>
        <w:rPr>
          <w:rFonts w:hint="eastAsia" w:ascii="仿宋_GB2312" w:hAnsi="仿宋_GB2312" w:eastAsia="仿宋_GB2312" w:cs="仿宋_GB2312"/>
          <w:color w:val="000000"/>
        </w:rPr>
        <w:t xml:space="preserve">  </w:t>
      </w:r>
      <w:r>
        <w:rPr>
          <w:rFonts w:hint="eastAsia" w:ascii="仿宋_GB2312" w:hAnsi="仿宋_GB2312" w:eastAsia="仿宋_GB2312" w:cs="仿宋_GB2312"/>
          <w:color w:val="000000"/>
          <w:lang w:eastAsia="zh-CN"/>
        </w:rPr>
        <w:t>响应文件</w:t>
      </w:r>
      <w:r>
        <w:rPr>
          <w:rFonts w:hint="eastAsia" w:ascii="仿宋_GB2312" w:hAnsi="仿宋_GB2312" w:eastAsia="仿宋_GB2312" w:cs="仿宋_GB2312"/>
          <w:color w:val="000000"/>
        </w:rPr>
        <w:t>格式</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Start w:id="1034" w:name="_Hlt21938933"/>
      <w:bookmarkEnd w:id="1034"/>
    </w:p>
    <w:p w14:paraId="79CB2FF7">
      <w:pPr>
        <w:kinsoku/>
        <w:wordWrap/>
        <w:overflowPunct/>
        <w:topLinePunct w:val="0"/>
        <w:bidi w:val="0"/>
        <w:spacing w:line="360" w:lineRule="auto"/>
        <w:rPr>
          <w:rFonts w:hint="eastAsia" w:ascii="仿宋_GB2312" w:hAnsi="仿宋_GB2312" w:eastAsia="仿宋_GB2312" w:cs="仿宋_GB2312"/>
          <w:color w:val="000000"/>
        </w:rPr>
      </w:pPr>
    </w:p>
    <w:p w14:paraId="4BA38589">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sz w:val="24"/>
          <w:szCs w:val="24"/>
        </w:rPr>
      </w:pPr>
      <w:bookmarkStart w:id="1035" w:name="_Toc13581158"/>
      <w:bookmarkStart w:id="1036" w:name="_Toc333935357"/>
      <w:bookmarkStart w:id="1037" w:name="_Toc349127637"/>
      <w:bookmarkStart w:id="1038" w:name="_Toc345513912"/>
      <w:bookmarkStart w:id="1039" w:name="_Toc366072540"/>
      <w:bookmarkStart w:id="1040" w:name="_Toc331512909"/>
      <w:bookmarkStart w:id="1041" w:name="_Toc350756461"/>
      <w:bookmarkStart w:id="1042" w:name="_Toc337632369"/>
      <w:bookmarkStart w:id="1043" w:name="_Toc332270357"/>
      <w:bookmarkStart w:id="1044" w:name="_Toc342296771"/>
      <w:bookmarkStart w:id="1045" w:name="_Toc350438760"/>
      <w:bookmarkStart w:id="1046" w:name="_Toc336681591"/>
      <w:bookmarkStart w:id="1047" w:name="_Toc333935698"/>
      <w:bookmarkStart w:id="1048" w:name="_Toc349143600"/>
      <w:bookmarkStart w:id="1049" w:name="_Toc339020244"/>
      <w:bookmarkStart w:id="1050" w:name="_Toc339362311"/>
      <w:bookmarkStart w:id="1051" w:name="_Toc331684049"/>
      <w:bookmarkStart w:id="1052" w:name="_Toc330459996"/>
      <w:bookmarkStart w:id="1053" w:name="_Toc339020026"/>
      <w:bookmarkStart w:id="1054" w:name="_Toc340507453"/>
      <w:bookmarkStart w:id="1055" w:name="_Toc339019900"/>
      <w:bookmarkStart w:id="1056" w:name="_Toc342060385"/>
      <w:bookmarkStart w:id="1057" w:name="_Toc333237688"/>
      <w:bookmarkStart w:id="1058" w:name="_Toc339441098"/>
      <w:bookmarkStart w:id="1059" w:name="_Toc333238644"/>
      <w:bookmarkStart w:id="1060" w:name="_Toc341348349"/>
      <w:bookmarkStart w:id="1061" w:name="_Toc365967083"/>
      <w:bookmarkStart w:id="1062" w:name="_Toc365985189"/>
      <w:bookmarkStart w:id="1063" w:name="_Toc332206719"/>
      <w:bookmarkStart w:id="1064" w:name="_Toc333237799"/>
      <w:bookmarkStart w:id="1065" w:name="_Toc336681946"/>
      <w:bookmarkStart w:id="1066" w:name="_Toc340677081"/>
      <w:bookmarkStart w:id="1067" w:name="_Toc340672880"/>
      <w:bookmarkStart w:id="1068" w:name="_Toc339020106"/>
      <w:r>
        <w:rPr>
          <w:rFonts w:hint="eastAsia" w:ascii="仿宋_GB2312" w:hAnsi="仿宋_GB2312" w:eastAsia="仿宋_GB2312" w:cs="仿宋_GB2312"/>
          <w:color w:val="000000"/>
          <w:sz w:val="24"/>
          <w:szCs w:val="24"/>
        </w:rPr>
        <w:t>封面格式</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2999201D">
      <w:pPr>
        <w:pStyle w:val="4"/>
        <w:kinsoku/>
        <w:wordWrap/>
        <w:overflowPunct/>
        <w:topLinePunct w:val="0"/>
        <w:bidi w:val="0"/>
        <w:spacing w:line="360" w:lineRule="auto"/>
        <w:rPr>
          <w:rFonts w:hint="eastAsia" w:ascii="仿宋_GB2312" w:hAnsi="仿宋_GB2312" w:eastAsia="仿宋_GB2312" w:cs="仿宋_GB2312"/>
          <w:bCs/>
          <w:color w:val="000000"/>
          <w:kern w:val="2"/>
          <w:sz w:val="21"/>
          <w:szCs w:val="24"/>
        </w:rPr>
      </w:pPr>
    </w:p>
    <w:p w14:paraId="22BD300E">
      <w:pPr>
        <w:pStyle w:val="4"/>
        <w:kinsoku/>
        <w:wordWrap/>
        <w:overflowPunct/>
        <w:topLinePunct w:val="0"/>
        <w:bidi w:val="0"/>
        <w:spacing w:line="360" w:lineRule="auto"/>
        <w:rPr>
          <w:rFonts w:hint="eastAsia" w:ascii="仿宋_GB2312" w:hAnsi="仿宋_GB2312" w:eastAsia="仿宋_GB2312" w:cs="仿宋_GB2312"/>
          <w:b/>
          <w:color w:val="000000"/>
          <w:kern w:val="2"/>
          <w:sz w:val="21"/>
          <w:szCs w:val="21"/>
        </w:rPr>
      </w:pP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内容应当编有章节、目录、页码，按页码排序并装订成册；一切未装订成册的</w:t>
      </w:r>
      <w:r>
        <w:rPr>
          <w:rFonts w:hint="eastAsia" w:ascii="仿宋_GB2312" w:hAnsi="仿宋_GB2312" w:eastAsia="仿宋_GB2312" w:cs="仿宋_GB2312"/>
          <w:bCs/>
          <w:color w:val="000000"/>
          <w:kern w:val="2"/>
          <w:sz w:val="21"/>
          <w:szCs w:val="24"/>
          <w:lang w:eastAsia="zh-CN"/>
        </w:rPr>
        <w:t>响应文件</w:t>
      </w:r>
      <w:r>
        <w:rPr>
          <w:rFonts w:hint="eastAsia" w:ascii="仿宋_GB2312" w:hAnsi="仿宋_GB2312" w:eastAsia="仿宋_GB2312" w:cs="仿宋_GB2312"/>
          <w:bCs/>
          <w:color w:val="000000"/>
          <w:kern w:val="2"/>
          <w:sz w:val="21"/>
          <w:szCs w:val="24"/>
        </w:rPr>
        <w:t>在</w:t>
      </w:r>
      <w:r>
        <w:rPr>
          <w:rFonts w:hint="eastAsia" w:ascii="仿宋_GB2312" w:hAnsi="仿宋_GB2312" w:eastAsia="仿宋_GB2312" w:cs="仿宋_GB2312"/>
          <w:bCs/>
          <w:color w:val="000000"/>
          <w:kern w:val="2"/>
          <w:sz w:val="21"/>
          <w:szCs w:val="24"/>
          <w:lang w:val="en-US" w:eastAsia="zh-CN"/>
        </w:rPr>
        <w:t>评审</w:t>
      </w:r>
      <w:r>
        <w:rPr>
          <w:rFonts w:hint="eastAsia" w:ascii="仿宋_GB2312" w:hAnsi="仿宋_GB2312" w:eastAsia="仿宋_GB2312" w:cs="仿宋_GB2312"/>
          <w:bCs/>
          <w:color w:val="000000"/>
          <w:kern w:val="2"/>
          <w:sz w:val="21"/>
          <w:szCs w:val="24"/>
        </w:rPr>
        <w:t>过程中若出现缺页、漏页等现象可能影响</w:t>
      </w: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人评审结果的，后果将由</w:t>
      </w: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人本人负责。文件的封面格式由</w:t>
      </w: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人自</w:t>
      </w:r>
      <w:r>
        <w:rPr>
          <w:rFonts w:hint="eastAsia" w:ascii="仿宋_GB2312" w:hAnsi="仿宋_GB2312" w:eastAsia="仿宋_GB2312" w:cs="仿宋_GB2312"/>
          <w:bCs/>
          <w:color w:val="000000"/>
          <w:kern w:val="2"/>
          <w:sz w:val="21"/>
          <w:szCs w:val="24"/>
          <w:lang w:val="en-US" w:eastAsia="zh-CN"/>
        </w:rPr>
        <w:t>拟</w:t>
      </w:r>
      <w:r>
        <w:rPr>
          <w:rFonts w:hint="eastAsia" w:ascii="仿宋_GB2312" w:hAnsi="仿宋_GB2312" w:eastAsia="仿宋_GB2312" w:cs="仿宋_GB2312"/>
          <w:bCs/>
          <w:color w:val="000000"/>
          <w:kern w:val="2"/>
          <w:sz w:val="21"/>
          <w:szCs w:val="24"/>
        </w:rPr>
        <w:t>，并应注明</w:t>
      </w:r>
      <w:r>
        <w:rPr>
          <w:rFonts w:hint="eastAsia" w:ascii="仿宋_GB2312" w:hAnsi="仿宋_GB2312" w:eastAsia="仿宋_GB2312" w:cs="仿宋_GB2312"/>
          <w:bCs/>
          <w:color w:val="000000"/>
          <w:kern w:val="2"/>
          <w:sz w:val="21"/>
          <w:szCs w:val="24"/>
          <w:lang w:eastAsia="zh-CN"/>
        </w:rPr>
        <w:t>响应文件</w:t>
      </w:r>
      <w:r>
        <w:rPr>
          <w:rFonts w:hint="eastAsia" w:ascii="仿宋_GB2312" w:hAnsi="仿宋_GB2312" w:eastAsia="仿宋_GB2312" w:cs="仿宋_GB2312"/>
          <w:bCs/>
          <w:color w:val="000000"/>
          <w:kern w:val="2"/>
          <w:sz w:val="21"/>
          <w:szCs w:val="24"/>
        </w:rPr>
        <w:t>、项目编号、项目名称、</w:t>
      </w: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人名称及地址、法定代表人或授权代理人、联系电话、传真、邮编，并加盖</w:t>
      </w: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人公章。如：</w:t>
      </w:r>
      <w:r>
        <w:rPr>
          <w:rFonts w:hint="eastAsia" w:ascii="仿宋_GB2312" w:hAnsi="仿宋_GB2312" w:eastAsia="仿宋_GB2312" w:cs="仿宋_GB2312"/>
          <w:b/>
          <w:color w:val="000000"/>
          <w:kern w:val="2"/>
          <w:sz w:val="21"/>
          <w:szCs w:val="21"/>
        </w:rPr>
        <w:t xml:space="preserve"> </w:t>
      </w:r>
    </w:p>
    <w:p w14:paraId="613B79A6">
      <w:pPr>
        <w:pStyle w:val="4"/>
        <w:kinsoku/>
        <w:wordWrap/>
        <w:overflowPunct/>
        <w:topLinePunct w:val="0"/>
        <w:bidi w:val="0"/>
        <w:spacing w:line="360" w:lineRule="auto"/>
        <w:rPr>
          <w:rFonts w:hint="eastAsia" w:ascii="仿宋_GB2312" w:hAnsi="仿宋_GB2312" w:eastAsia="仿宋_GB2312" w:cs="仿宋_GB2312"/>
          <w:bCs/>
          <w:color w:val="000000"/>
          <w:kern w:val="2"/>
          <w:sz w:val="21"/>
          <w:szCs w:val="24"/>
        </w:rPr>
      </w:pPr>
    </w:p>
    <w:p w14:paraId="1CE7CE81">
      <w:pPr>
        <w:pStyle w:val="4"/>
        <w:kinsoku/>
        <w:wordWrap/>
        <w:overflowPunct/>
        <w:topLinePunct w:val="0"/>
        <w:bidi w:val="0"/>
        <w:spacing w:line="360" w:lineRule="auto"/>
        <w:rPr>
          <w:rFonts w:hint="eastAsia" w:ascii="仿宋_GB2312" w:hAnsi="仿宋_GB2312" w:eastAsia="仿宋_GB2312" w:cs="仿宋_GB2312"/>
          <w:bCs/>
          <w:color w:val="000000"/>
          <w:kern w:val="2"/>
          <w:sz w:val="21"/>
          <w:szCs w:val="24"/>
        </w:rPr>
      </w:pPr>
    </w:p>
    <w:p w14:paraId="464FBFED">
      <w:pPr>
        <w:pStyle w:val="4"/>
        <w:kinsoku/>
        <w:wordWrap/>
        <w:overflowPunct/>
        <w:topLinePunct w:val="0"/>
        <w:bidi w:val="0"/>
        <w:spacing w:line="360" w:lineRule="auto"/>
        <w:rPr>
          <w:rFonts w:hint="eastAsia" w:ascii="仿宋_GB2312" w:hAnsi="仿宋_GB2312" w:eastAsia="仿宋_GB2312" w:cs="仿宋_GB2312"/>
          <w:bCs/>
          <w:color w:val="000000"/>
          <w:kern w:val="2"/>
          <w:sz w:val="21"/>
          <w:szCs w:val="24"/>
        </w:rPr>
      </w:pPr>
    </w:p>
    <w:p w14:paraId="00703638">
      <w:pPr>
        <w:pStyle w:val="4"/>
        <w:kinsoku/>
        <w:wordWrap/>
        <w:overflowPunct/>
        <w:topLinePunct w:val="0"/>
        <w:bidi w:val="0"/>
        <w:spacing w:line="360" w:lineRule="auto"/>
        <w:jc w:val="center"/>
        <w:rPr>
          <w:rFonts w:hint="eastAsia" w:ascii="仿宋_GB2312" w:hAnsi="仿宋_GB2312" w:eastAsia="仿宋_GB2312" w:cs="仿宋_GB2312"/>
          <w:bCs/>
          <w:color w:val="000000"/>
          <w:kern w:val="2"/>
          <w:sz w:val="21"/>
          <w:szCs w:val="24"/>
        </w:rPr>
      </w:pPr>
      <w:r>
        <w:rPr>
          <w:rFonts w:hint="eastAsia" w:ascii="仿宋_GB2312" w:hAnsi="仿宋_GB2312" w:eastAsia="仿宋_GB2312" w:cs="仿宋_GB2312"/>
          <w:bCs/>
          <w:color w:val="000000"/>
          <w:kern w:val="2"/>
          <w:sz w:val="21"/>
          <w:szCs w:val="24"/>
          <w:lang w:eastAsia="zh-CN"/>
        </w:rPr>
        <w:t>响应文件</w:t>
      </w:r>
      <w:r>
        <w:rPr>
          <w:rFonts w:hint="eastAsia" w:ascii="仿宋_GB2312" w:hAnsi="仿宋_GB2312" w:eastAsia="仿宋_GB2312" w:cs="仿宋_GB2312"/>
          <w:bCs/>
          <w:color w:val="000000"/>
          <w:kern w:val="2"/>
          <w:sz w:val="21"/>
          <w:szCs w:val="24"/>
        </w:rPr>
        <w:t>（□正本、□副本）</w:t>
      </w:r>
    </w:p>
    <w:p w14:paraId="46ADE86D">
      <w:pPr>
        <w:pStyle w:val="4"/>
        <w:kinsoku/>
        <w:wordWrap/>
        <w:overflowPunct/>
        <w:topLinePunct w:val="0"/>
        <w:bidi w:val="0"/>
        <w:spacing w:line="360" w:lineRule="auto"/>
        <w:rPr>
          <w:rFonts w:hint="eastAsia" w:ascii="仿宋_GB2312" w:hAnsi="仿宋_GB2312" w:eastAsia="仿宋_GB2312" w:cs="仿宋_GB2312"/>
          <w:bCs/>
          <w:color w:val="000000"/>
          <w:kern w:val="2"/>
          <w:sz w:val="21"/>
          <w:szCs w:val="24"/>
        </w:rPr>
      </w:pPr>
      <w:r>
        <w:rPr>
          <w:rFonts w:hint="eastAsia" w:ascii="仿宋_GB2312" w:hAnsi="仿宋_GB2312" w:eastAsia="仿宋_GB2312" w:cs="仿宋_GB2312"/>
          <w:bCs/>
          <w:color w:val="000000"/>
          <w:kern w:val="2"/>
          <w:sz w:val="21"/>
          <w:szCs w:val="24"/>
        </w:rPr>
        <w:t xml:space="preserve">项目编号：  </w:t>
      </w:r>
    </w:p>
    <w:p w14:paraId="4A86AE39">
      <w:pPr>
        <w:pStyle w:val="4"/>
        <w:kinsoku/>
        <w:wordWrap/>
        <w:overflowPunct/>
        <w:topLinePunct w:val="0"/>
        <w:bidi w:val="0"/>
        <w:spacing w:line="360" w:lineRule="auto"/>
        <w:rPr>
          <w:rFonts w:hint="eastAsia" w:ascii="仿宋_GB2312" w:hAnsi="仿宋_GB2312" w:eastAsia="仿宋_GB2312" w:cs="仿宋_GB2312"/>
          <w:bCs/>
          <w:color w:val="000000"/>
          <w:kern w:val="2"/>
          <w:sz w:val="21"/>
          <w:szCs w:val="24"/>
          <w:u w:val="single"/>
          <w:lang w:eastAsia="zh-CN"/>
        </w:rPr>
      </w:pPr>
      <w:r>
        <w:rPr>
          <w:rFonts w:hint="eastAsia" w:ascii="仿宋_GB2312" w:hAnsi="仿宋_GB2312" w:eastAsia="仿宋_GB2312" w:cs="仿宋_GB2312"/>
          <w:bCs/>
          <w:color w:val="000000"/>
          <w:kern w:val="2"/>
          <w:sz w:val="21"/>
          <w:szCs w:val="24"/>
        </w:rPr>
        <w:t>项目名称：</w:t>
      </w:r>
      <w:r>
        <w:rPr>
          <w:rFonts w:hint="eastAsia" w:ascii="仿宋_GB2312" w:hAnsi="仿宋_GB2312" w:eastAsia="仿宋_GB2312" w:cs="仿宋_GB2312"/>
          <w:bCs/>
          <w:color w:val="000000"/>
          <w:kern w:val="2"/>
          <w:sz w:val="21"/>
          <w:szCs w:val="24"/>
          <w:u w:val="single"/>
        </w:rPr>
        <w:t xml:space="preserve">  </w:t>
      </w:r>
      <w:r>
        <w:rPr>
          <w:rFonts w:hint="eastAsia" w:ascii="仿宋_GB2312" w:hAnsi="仿宋_GB2312" w:eastAsia="仿宋_GB2312" w:cs="仿宋_GB2312"/>
          <w:color w:val="000000"/>
          <w:sz w:val="21"/>
          <w:szCs w:val="21"/>
          <w:u w:val="single"/>
        </w:rPr>
        <w:t>由</w:t>
      </w:r>
      <w:r>
        <w:rPr>
          <w:rFonts w:hint="eastAsia" w:ascii="仿宋_GB2312" w:hAnsi="仿宋_GB2312" w:eastAsia="仿宋_GB2312" w:cs="仿宋_GB2312"/>
          <w:color w:val="000000"/>
          <w:sz w:val="21"/>
          <w:szCs w:val="21"/>
          <w:u w:val="single"/>
          <w:lang w:eastAsia="zh-CN"/>
        </w:rPr>
        <w:t>响应</w:t>
      </w:r>
      <w:r>
        <w:rPr>
          <w:rFonts w:hint="eastAsia" w:ascii="仿宋_GB2312" w:hAnsi="仿宋_GB2312" w:eastAsia="仿宋_GB2312" w:cs="仿宋_GB2312"/>
          <w:color w:val="000000"/>
          <w:sz w:val="21"/>
          <w:szCs w:val="21"/>
          <w:u w:val="single"/>
        </w:rPr>
        <w:t>人填写</w:t>
      </w:r>
    </w:p>
    <w:p w14:paraId="6590F20D">
      <w:pPr>
        <w:pStyle w:val="4"/>
        <w:kinsoku/>
        <w:wordWrap/>
        <w:overflowPunct/>
        <w:topLinePunct w:val="0"/>
        <w:bidi w:val="0"/>
        <w:spacing w:line="360" w:lineRule="auto"/>
        <w:rPr>
          <w:rFonts w:hint="eastAsia" w:ascii="仿宋_GB2312" w:hAnsi="仿宋_GB2312" w:eastAsia="仿宋_GB2312" w:cs="仿宋_GB2312"/>
          <w:bCs/>
          <w:color w:val="000000"/>
          <w:kern w:val="2"/>
          <w:sz w:val="21"/>
          <w:szCs w:val="24"/>
          <w:u w:val="single"/>
          <w:lang w:eastAsia="zh-CN"/>
        </w:rPr>
      </w:pP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人名称（公章）：</w:t>
      </w:r>
    </w:p>
    <w:p w14:paraId="1109CC60">
      <w:pPr>
        <w:pStyle w:val="4"/>
        <w:kinsoku/>
        <w:wordWrap/>
        <w:overflowPunct/>
        <w:topLinePunct w:val="0"/>
        <w:bidi w:val="0"/>
        <w:spacing w:line="360" w:lineRule="auto"/>
        <w:rPr>
          <w:rFonts w:hint="eastAsia" w:ascii="仿宋_GB2312" w:hAnsi="仿宋_GB2312" w:eastAsia="仿宋_GB2312" w:cs="仿宋_GB2312"/>
          <w:bCs/>
          <w:color w:val="000000"/>
          <w:kern w:val="2"/>
          <w:sz w:val="21"/>
          <w:szCs w:val="24"/>
          <w:u w:val="single"/>
        </w:rPr>
      </w:pP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人地址：</w:t>
      </w:r>
      <w:r>
        <w:rPr>
          <w:rFonts w:hint="eastAsia" w:ascii="仿宋_GB2312" w:hAnsi="仿宋_GB2312" w:eastAsia="仿宋_GB2312" w:cs="仿宋_GB2312"/>
          <w:bCs/>
          <w:color w:val="000000"/>
          <w:kern w:val="2"/>
          <w:sz w:val="21"/>
          <w:szCs w:val="24"/>
          <w:u w:val="single"/>
        </w:rPr>
        <w:t xml:space="preserve">  </w:t>
      </w:r>
    </w:p>
    <w:p w14:paraId="1638254D">
      <w:pPr>
        <w:pStyle w:val="4"/>
        <w:kinsoku/>
        <w:wordWrap/>
        <w:overflowPunct/>
        <w:topLinePunct w:val="0"/>
        <w:bidi w:val="0"/>
        <w:spacing w:line="360" w:lineRule="auto"/>
        <w:rPr>
          <w:rFonts w:hint="eastAsia" w:ascii="仿宋_GB2312" w:hAnsi="仿宋_GB2312" w:eastAsia="仿宋_GB2312" w:cs="仿宋_GB2312"/>
          <w:bCs/>
          <w:color w:val="000000"/>
          <w:kern w:val="2"/>
          <w:sz w:val="21"/>
          <w:szCs w:val="24"/>
          <w:u w:val="single"/>
        </w:rPr>
      </w:pPr>
      <w:r>
        <w:rPr>
          <w:rFonts w:hint="eastAsia" w:ascii="仿宋_GB2312" w:hAnsi="仿宋_GB2312" w:eastAsia="仿宋_GB2312" w:cs="仿宋_GB2312"/>
          <w:bCs/>
          <w:color w:val="000000"/>
          <w:kern w:val="2"/>
          <w:sz w:val="21"/>
          <w:szCs w:val="24"/>
        </w:rPr>
        <w:t>法定代表人或授权代理人（签字）：</w:t>
      </w:r>
      <w:r>
        <w:rPr>
          <w:rFonts w:hint="eastAsia" w:ascii="仿宋_GB2312" w:hAnsi="仿宋_GB2312" w:eastAsia="仿宋_GB2312" w:cs="仿宋_GB2312"/>
          <w:bCs/>
          <w:color w:val="000000"/>
          <w:kern w:val="2"/>
          <w:sz w:val="21"/>
          <w:szCs w:val="24"/>
          <w:u w:val="single"/>
        </w:rPr>
        <w:t xml:space="preserve">  </w:t>
      </w:r>
    </w:p>
    <w:p w14:paraId="64A73100">
      <w:pPr>
        <w:pStyle w:val="4"/>
        <w:kinsoku/>
        <w:wordWrap/>
        <w:overflowPunct/>
        <w:topLinePunct w:val="0"/>
        <w:bidi w:val="0"/>
        <w:spacing w:line="360" w:lineRule="auto"/>
        <w:rPr>
          <w:rFonts w:hint="eastAsia" w:ascii="仿宋_GB2312" w:hAnsi="仿宋_GB2312" w:eastAsia="仿宋_GB2312" w:cs="仿宋_GB2312"/>
          <w:bCs/>
          <w:color w:val="000000"/>
          <w:kern w:val="2"/>
          <w:sz w:val="21"/>
          <w:szCs w:val="24"/>
          <w:u w:val="single"/>
        </w:rPr>
      </w:pPr>
      <w:r>
        <w:rPr>
          <w:rFonts w:hint="eastAsia" w:ascii="仿宋_GB2312" w:hAnsi="仿宋_GB2312" w:eastAsia="仿宋_GB2312" w:cs="仿宋_GB2312"/>
          <w:bCs/>
          <w:color w:val="000000"/>
          <w:kern w:val="2"/>
          <w:sz w:val="21"/>
          <w:szCs w:val="24"/>
        </w:rPr>
        <w:t>联系电话：传真：</w:t>
      </w:r>
      <w:r>
        <w:rPr>
          <w:rFonts w:hint="eastAsia" w:ascii="仿宋_GB2312" w:hAnsi="仿宋_GB2312" w:eastAsia="仿宋_GB2312" w:cs="仿宋_GB2312"/>
          <w:bCs/>
          <w:color w:val="000000"/>
          <w:kern w:val="2"/>
          <w:sz w:val="21"/>
          <w:szCs w:val="24"/>
          <w:u w:val="single"/>
        </w:rPr>
        <w:t xml:space="preserve"> </w:t>
      </w:r>
    </w:p>
    <w:p w14:paraId="2BA69FC2">
      <w:pPr>
        <w:pStyle w:val="4"/>
        <w:kinsoku/>
        <w:wordWrap/>
        <w:overflowPunct/>
        <w:topLinePunct w:val="0"/>
        <w:bidi w:val="0"/>
        <w:spacing w:line="360" w:lineRule="auto"/>
        <w:rPr>
          <w:rFonts w:hint="eastAsia" w:ascii="仿宋_GB2312" w:hAnsi="仿宋_GB2312" w:eastAsia="仿宋_GB2312" w:cs="仿宋_GB2312"/>
          <w:bCs/>
          <w:color w:val="000000"/>
          <w:kern w:val="2"/>
          <w:sz w:val="21"/>
          <w:szCs w:val="24"/>
          <w:u w:val="single"/>
        </w:rPr>
      </w:pPr>
      <w:r>
        <w:rPr>
          <w:rFonts w:hint="eastAsia" w:ascii="仿宋_GB2312" w:hAnsi="仿宋_GB2312" w:eastAsia="仿宋_GB2312" w:cs="仿宋_GB2312"/>
          <w:bCs/>
          <w:color w:val="000000"/>
          <w:kern w:val="2"/>
          <w:sz w:val="21"/>
          <w:szCs w:val="24"/>
        </w:rPr>
        <w:t>邮编：</w:t>
      </w:r>
      <w:r>
        <w:rPr>
          <w:rFonts w:hint="eastAsia" w:ascii="仿宋_GB2312" w:hAnsi="仿宋_GB2312" w:eastAsia="仿宋_GB2312" w:cs="仿宋_GB2312"/>
          <w:bCs/>
          <w:color w:val="000000"/>
          <w:kern w:val="2"/>
          <w:sz w:val="21"/>
          <w:szCs w:val="24"/>
          <w:u w:val="single"/>
        </w:rPr>
        <w:t xml:space="preserve"> </w:t>
      </w:r>
    </w:p>
    <w:p w14:paraId="05070EA2">
      <w:pPr>
        <w:pStyle w:val="4"/>
        <w:kinsoku/>
        <w:wordWrap/>
        <w:overflowPunct/>
        <w:topLinePunct w:val="0"/>
        <w:bidi w:val="0"/>
        <w:spacing w:line="360" w:lineRule="auto"/>
        <w:rPr>
          <w:rFonts w:hint="eastAsia" w:ascii="仿宋_GB2312" w:hAnsi="仿宋_GB2312" w:eastAsia="仿宋_GB2312" w:cs="仿宋_GB2312"/>
          <w:bCs/>
          <w:color w:val="000000"/>
        </w:rPr>
        <w:sectPr>
          <w:pgSz w:w="11906" w:h="16838"/>
          <w:pgMar w:top="1418" w:right="1474" w:bottom="1418" w:left="1474" w:header="851" w:footer="851" w:gutter="0"/>
          <w:pgNumType w:fmt="decimal"/>
          <w:cols w:space="720" w:num="1"/>
          <w:titlePg/>
          <w:docGrid w:linePitch="312" w:charSpace="0"/>
        </w:sectPr>
      </w:pPr>
      <w:r>
        <w:rPr>
          <w:rFonts w:hint="eastAsia" w:ascii="仿宋_GB2312" w:hAnsi="仿宋_GB2312" w:eastAsia="仿宋_GB2312" w:cs="仿宋_GB2312"/>
          <w:bCs/>
          <w:color w:val="000000"/>
          <w:kern w:val="2"/>
          <w:sz w:val="21"/>
          <w:szCs w:val="24"/>
        </w:rPr>
        <w:t>编制日期：年月日</w:t>
      </w:r>
    </w:p>
    <w:p w14:paraId="29998542">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szCs w:val="21"/>
        </w:rPr>
      </w:pPr>
      <w:bookmarkStart w:id="1069" w:name="_Toc382404102"/>
      <w:bookmarkStart w:id="1070" w:name="_Toc13581160"/>
      <w:bookmarkStart w:id="1071" w:name="_Toc331512914"/>
      <w:bookmarkStart w:id="1072" w:name="_Toc340677083"/>
      <w:bookmarkStart w:id="1073" w:name="_Toc340507455"/>
      <w:bookmarkStart w:id="1074" w:name="_Toc333238647"/>
      <w:bookmarkStart w:id="1075" w:name="_Toc366072542"/>
      <w:bookmarkStart w:id="1076" w:name="_Toc350756463"/>
      <w:bookmarkStart w:id="1077" w:name="_Toc330459999"/>
      <w:bookmarkStart w:id="1078" w:name="_Toc332206722"/>
      <w:bookmarkStart w:id="1079" w:name="_Toc341348353"/>
      <w:bookmarkStart w:id="1080" w:name="_Toc339362313"/>
      <w:bookmarkStart w:id="1081" w:name="_Toc332270360"/>
      <w:bookmarkStart w:id="1082" w:name="_Toc365985191"/>
      <w:bookmarkStart w:id="1083" w:name="_Toc339020108"/>
      <w:bookmarkStart w:id="1084" w:name="_Toc333935700"/>
      <w:bookmarkStart w:id="1085" w:name="_Toc333237802"/>
      <w:bookmarkStart w:id="1086" w:name="_Toc340672882"/>
      <w:bookmarkStart w:id="1087" w:name="_Toc339019902"/>
      <w:bookmarkStart w:id="1088" w:name="_Toc342296774"/>
      <w:bookmarkStart w:id="1089" w:name="_Toc333237691"/>
      <w:bookmarkStart w:id="1090" w:name="_Toc339441100"/>
      <w:bookmarkStart w:id="1091" w:name="_Toc345312610"/>
      <w:bookmarkStart w:id="1092" w:name="_Toc343247113"/>
      <w:bookmarkStart w:id="1093" w:name="_Toc333935359"/>
      <w:bookmarkStart w:id="1094" w:name="_Toc336681593"/>
      <w:bookmarkStart w:id="1095" w:name="_Toc350438762"/>
      <w:bookmarkStart w:id="1096" w:name="_Toc342398143"/>
      <w:bookmarkStart w:id="1097" w:name="_Toc365967085"/>
      <w:bookmarkStart w:id="1098" w:name="_Toc339020028"/>
      <w:bookmarkStart w:id="1099" w:name="_Toc343248431"/>
      <w:bookmarkStart w:id="1100" w:name="_Toc342060388"/>
      <w:bookmarkStart w:id="1101" w:name="_Toc343612933"/>
      <w:bookmarkStart w:id="1102" w:name="_Toc342312456"/>
      <w:bookmarkStart w:id="1103" w:name="_Toc339020246"/>
      <w:bookmarkStart w:id="1104" w:name="_Toc337632371"/>
      <w:bookmarkStart w:id="1105" w:name="_Toc331684055"/>
      <w:bookmarkStart w:id="1106" w:name="_Toc336681948"/>
      <w:bookmarkStart w:id="1107" w:name="_Toc480010736"/>
      <w:bookmarkStart w:id="1108" w:name="_Toc458262638"/>
      <w:bookmarkStart w:id="1109" w:name="_Toc6397150"/>
      <w:bookmarkStart w:id="1110" w:name="_Toc480021081"/>
      <w:bookmarkStart w:id="1111" w:name="_Toc6727971"/>
      <w:bookmarkStart w:id="1112" w:name="_Toc479991610"/>
      <w:bookmarkStart w:id="1113" w:name="_Toc454701405"/>
      <w:bookmarkStart w:id="1114" w:name="_Toc468157564"/>
      <w:bookmarkStart w:id="1115" w:name="_Toc468606057"/>
      <w:bookmarkStart w:id="1116" w:name="_Toc491658679"/>
      <w:bookmarkStart w:id="1117" w:name="_Toc500861026"/>
      <w:bookmarkStart w:id="1118" w:name="_Toc480020285"/>
      <w:bookmarkStart w:id="1119" w:name="_Toc467236768"/>
      <w:bookmarkStart w:id="1120" w:name="_Toc467987851"/>
      <w:r>
        <w:rPr>
          <w:rFonts w:hint="eastAsia" w:ascii="仿宋_GB2312" w:hAnsi="仿宋_GB2312" w:eastAsia="仿宋_GB2312" w:cs="仿宋_GB2312"/>
          <w:color w:val="000000"/>
          <w:szCs w:val="21"/>
        </w:rPr>
        <w:t>（一）无重大违法记录声明函</w:t>
      </w:r>
      <w:bookmarkEnd w:id="1069"/>
      <w:bookmarkEnd w:id="1070"/>
    </w:p>
    <w:p w14:paraId="583AA272">
      <w:pPr>
        <w:pStyle w:val="4"/>
        <w:kinsoku/>
        <w:wordWrap/>
        <w:overflowPunct/>
        <w:topLinePunct w:val="0"/>
        <w:bidi w:val="0"/>
        <w:spacing w:line="360" w:lineRule="auto"/>
        <w:ind w:left="420" w:firstLine="0"/>
        <w:rPr>
          <w:rFonts w:hint="eastAsia" w:ascii="仿宋_GB2312" w:hAnsi="仿宋_GB2312" w:eastAsia="仿宋_GB2312" w:cs="仿宋_GB2312"/>
          <w:color w:val="000000"/>
        </w:rPr>
      </w:pPr>
    </w:p>
    <w:p w14:paraId="2E6AF9FE">
      <w:pPr>
        <w:kinsoku/>
        <w:wordWrap/>
        <w:overflowPunct/>
        <w:topLinePunct w:val="0"/>
        <w:bidi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致</w:t>
      </w:r>
      <w:r>
        <w:rPr>
          <w:rFonts w:hint="eastAsia" w:ascii="仿宋_GB2312" w:hAnsi="仿宋_GB2312" w:eastAsia="仿宋_GB2312" w:cs="仿宋_GB2312"/>
          <w:color w:val="000000"/>
          <w:szCs w:val="21"/>
          <w:lang w:eastAsia="zh-CN"/>
        </w:rPr>
        <w:t>阳江市中医医院</w:t>
      </w:r>
      <w:r>
        <w:rPr>
          <w:rFonts w:hint="eastAsia" w:ascii="仿宋_GB2312" w:hAnsi="仿宋_GB2312" w:eastAsia="仿宋_GB2312" w:cs="仿宋_GB2312"/>
          <w:color w:val="000000"/>
          <w:szCs w:val="21"/>
        </w:rPr>
        <w:t>：</w:t>
      </w:r>
    </w:p>
    <w:p w14:paraId="5510FED8">
      <w:pPr>
        <w:kinsoku/>
        <w:wordWrap/>
        <w:overflowPunct/>
        <w:topLinePunct w:val="0"/>
        <w:bidi w:val="0"/>
        <w:spacing w:line="360" w:lineRule="auto"/>
        <w:rPr>
          <w:rFonts w:hint="eastAsia" w:ascii="仿宋_GB2312" w:hAnsi="仿宋_GB2312" w:eastAsia="仿宋_GB2312" w:cs="仿宋_GB2312"/>
          <w:bCs/>
          <w:color w:val="000000"/>
          <w:u w:val="single"/>
        </w:rPr>
      </w:pPr>
      <w:r>
        <w:rPr>
          <w:rFonts w:hint="eastAsia" w:ascii="仿宋_GB2312" w:hAnsi="仿宋_GB2312" w:eastAsia="仿宋_GB2312" w:cs="仿宋_GB2312"/>
          <w:color w:val="000000"/>
          <w:szCs w:val="21"/>
        </w:rPr>
        <w:t xml:space="preserve"> 针对贵</w:t>
      </w:r>
      <w:r>
        <w:rPr>
          <w:rFonts w:hint="eastAsia" w:ascii="仿宋_GB2312" w:hAnsi="仿宋_GB2312" w:eastAsia="仿宋_GB2312" w:cs="仿宋_GB2312"/>
          <w:color w:val="000000"/>
          <w:szCs w:val="21"/>
          <w:lang w:val="en-US" w:eastAsia="zh-CN"/>
        </w:rPr>
        <w:t>单位</w:t>
      </w:r>
      <w:r>
        <w:rPr>
          <w:rFonts w:hint="eastAsia" w:ascii="仿宋_GB2312" w:hAnsi="仿宋_GB2312" w:eastAsia="仿宋_GB2312" w:cs="仿宋_GB2312"/>
          <w:color w:val="000000"/>
          <w:szCs w:val="21"/>
        </w:rPr>
        <w:t>的</w:t>
      </w:r>
      <w:r>
        <w:rPr>
          <w:rFonts w:hint="eastAsia" w:ascii="仿宋_GB2312" w:hAnsi="仿宋_GB2312" w:eastAsia="仿宋_GB2312" w:cs="仿宋_GB2312"/>
          <w:color w:val="000000"/>
          <w:szCs w:val="21"/>
          <w:u w:val="single"/>
        </w:rPr>
        <w:t xml:space="preserve"> </w:t>
      </w:r>
      <w:r>
        <w:rPr>
          <w:rFonts w:hint="eastAsia" w:ascii="仿宋_GB2312" w:hAnsi="仿宋_GB2312" w:eastAsia="仿宋_GB2312" w:cs="仿宋_GB2312"/>
          <w:color w:val="000000"/>
          <w:szCs w:val="21"/>
          <w:u w:val="single"/>
          <w:lang w:eastAsia="zh-CN"/>
        </w:rPr>
        <w:t>阳江市中医医院车辆维修</w:t>
      </w:r>
      <w:r>
        <w:rPr>
          <w:rFonts w:hint="eastAsia" w:ascii="仿宋_GB2312" w:hAnsi="仿宋_GB2312" w:eastAsia="仿宋_GB2312" w:cs="仿宋_GB2312"/>
          <w:color w:val="000000"/>
          <w:szCs w:val="21"/>
          <w:u w:val="single"/>
          <w:lang w:val="en-US" w:eastAsia="zh-CN"/>
        </w:rPr>
        <w:t>项目</w:t>
      </w:r>
      <w:r>
        <w:rPr>
          <w:rFonts w:hint="eastAsia" w:ascii="仿宋_GB2312" w:hAnsi="仿宋_GB2312" w:eastAsia="仿宋_GB2312" w:cs="仿宋_GB2312"/>
          <w:color w:val="000000"/>
          <w:szCs w:val="21"/>
          <w:u w:val="single"/>
        </w:rPr>
        <w:t xml:space="preserve"> </w:t>
      </w:r>
      <w:r>
        <w:rPr>
          <w:rFonts w:hint="eastAsia" w:ascii="仿宋_GB2312" w:hAnsi="仿宋_GB2312" w:eastAsia="仿宋_GB2312" w:cs="仿宋_GB2312"/>
          <w:color w:val="000000"/>
          <w:szCs w:val="21"/>
        </w:rPr>
        <w:t>（项目编号：</w:t>
      </w:r>
      <w:r>
        <w:rPr>
          <w:rFonts w:hint="eastAsia" w:ascii="仿宋_GB2312" w:hAnsi="仿宋_GB2312" w:eastAsia="仿宋_GB2312" w:cs="仿宋_GB2312"/>
          <w:color w:val="000000"/>
          <w:szCs w:val="21"/>
          <w:u w:val="single"/>
        </w:rPr>
        <w:t xml:space="preserve"> </w:t>
      </w:r>
      <w:del w:id="71" w:author="茶培健" w:date="2025-08-15T18:12:53Z">
        <w:r>
          <w:rPr>
            <w:rFonts w:hint="default" w:ascii="仿宋_GB2312" w:hAnsi="仿宋_GB2312" w:eastAsia="仿宋_GB2312" w:cs="仿宋_GB2312"/>
            <w:color w:val="000000"/>
            <w:szCs w:val="21"/>
            <w:u w:val="single"/>
            <w:lang w:val="en-US" w:eastAsia="zh-CN"/>
          </w:rPr>
          <w:delText>YJ-ZYY-2023-0627</w:delText>
        </w:r>
      </w:del>
      <w:ins w:id="72" w:author="茶培健" w:date="2025-08-15T18:12:53Z">
        <w:r>
          <w:rPr>
            <w:rFonts w:hint="eastAsia" w:ascii="仿宋_GB2312" w:hAnsi="仿宋_GB2312" w:eastAsia="仿宋_GB2312" w:cs="仿宋_GB2312"/>
            <w:color w:val="000000"/>
            <w:szCs w:val="21"/>
            <w:u w:val="single"/>
            <w:lang w:val="en-US" w:eastAsia="zh-CN"/>
          </w:rPr>
          <w:t xml:space="preserve">    </w:t>
        </w:r>
      </w:ins>
      <w:ins w:id="73" w:author="茶培健" w:date="2025-08-15T18:12:54Z">
        <w:r>
          <w:rPr>
            <w:rFonts w:hint="eastAsia" w:ascii="仿宋_GB2312" w:hAnsi="仿宋_GB2312" w:eastAsia="仿宋_GB2312" w:cs="仿宋_GB2312"/>
            <w:color w:val="000000"/>
            <w:szCs w:val="21"/>
            <w:u w:val="single"/>
            <w:lang w:val="en-US" w:eastAsia="zh-CN"/>
          </w:rPr>
          <w:t xml:space="preserve">   </w:t>
        </w:r>
      </w:ins>
      <w:ins w:id="74" w:author="茶培健" w:date="2025-08-15T18:12:55Z">
        <w:r>
          <w:rPr>
            <w:rFonts w:hint="eastAsia" w:ascii="仿宋_GB2312" w:hAnsi="仿宋_GB2312" w:eastAsia="仿宋_GB2312" w:cs="仿宋_GB2312"/>
            <w:color w:val="000000"/>
            <w:szCs w:val="21"/>
            <w:u w:val="single"/>
            <w:lang w:val="en-US" w:eastAsia="zh-CN"/>
          </w:rPr>
          <w:t xml:space="preserve">   </w:t>
        </w:r>
      </w:ins>
      <w:r>
        <w:rPr>
          <w:rFonts w:hint="eastAsia" w:ascii="仿宋_GB2312" w:hAnsi="仿宋_GB2312" w:eastAsia="仿宋_GB2312" w:cs="仿宋_GB2312"/>
          <w:bCs/>
          <w:color w:val="000000"/>
          <w:u w:val="single"/>
          <w:lang w:eastAsia="zh-CN"/>
        </w:rPr>
        <w:t xml:space="preserve">  </w:t>
      </w:r>
      <w:r>
        <w:rPr>
          <w:rFonts w:hint="eastAsia" w:ascii="仿宋_GB2312" w:hAnsi="仿宋_GB2312" w:eastAsia="仿宋_GB2312" w:cs="仿宋_GB2312"/>
          <w:color w:val="000000"/>
          <w:szCs w:val="21"/>
        </w:rPr>
        <w:t>），我方郑重承诺：</w:t>
      </w:r>
    </w:p>
    <w:p w14:paraId="4B12ED64">
      <w:pPr>
        <w:kinsoku/>
        <w:wordWrap/>
        <w:overflowPunct/>
        <w:topLinePunct w:val="0"/>
        <w:bidi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 xml:space="preserve"> 参加本次政府采购活动前三年内，在经营活动中没有重大违法记录。</w:t>
      </w:r>
    </w:p>
    <w:p w14:paraId="33F670A8">
      <w:pPr>
        <w:kinsoku/>
        <w:wordWrap/>
        <w:overflowPunct/>
        <w:topLinePunct w:val="0"/>
        <w:bidi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 xml:space="preserve"> 本公司对上述声明的真实性负责。如有虚假，将依法承担相关责任。</w:t>
      </w:r>
    </w:p>
    <w:p w14:paraId="3B262486">
      <w:pPr>
        <w:kinsoku/>
        <w:wordWrap/>
        <w:overflowPunct/>
        <w:topLinePunct w:val="0"/>
        <w:bidi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 xml:space="preserve"> 特此声明。</w:t>
      </w:r>
    </w:p>
    <w:p w14:paraId="54225393">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5B49F931">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61776C7E">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2136FAFF">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49C1A43D">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00C87722">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26E6CFC8">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7221202F">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5FB95A6C">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10820D6C">
      <w:pPr>
        <w:kinsoku/>
        <w:wordWrap/>
        <w:overflowPunct/>
        <w:topLinePunct w:val="0"/>
        <w:bidi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lang w:eastAsia="zh-CN"/>
        </w:rPr>
        <w:t>响应</w:t>
      </w:r>
      <w:r>
        <w:rPr>
          <w:rFonts w:hint="eastAsia" w:ascii="仿宋_GB2312" w:hAnsi="仿宋_GB2312" w:eastAsia="仿宋_GB2312" w:cs="仿宋_GB2312"/>
          <w:color w:val="000000"/>
          <w:szCs w:val="21"/>
        </w:rPr>
        <w:t>人法定代表人或授权代理人（签字）：</w:t>
      </w:r>
      <w:r>
        <w:rPr>
          <w:rFonts w:hint="eastAsia" w:ascii="仿宋_GB2312" w:hAnsi="仿宋_GB2312" w:eastAsia="仿宋_GB2312" w:cs="仿宋_GB2312"/>
          <w:color w:val="000000"/>
          <w:szCs w:val="21"/>
          <w:u w:val="single"/>
        </w:rPr>
        <w:t xml:space="preserve"> </w:t>
      </w:r>
    </w:p>
    <w:p w14:paraId="53992769">
      <w:pPr>
        <w:kinsoku/>
        <w:wordWrap/>
        <w:overflowPunct/>
        <w:topLinePunct w:val="0"/>
        <w:bidi w:val="0"/>
        <w:spacing w:line="360" w:lineRule="auto"/>
        <w:rPr>
          <w:rFonts w:hint="eastAsia" w:ascii="仿宋_GB2312" w:hAnsi="仿宋_GB2312" w:eastAsia="仿宋_GB2312" w:cs="仿宋_GB2312"/>
          <w:color w:val="000000"/>
          <w:szCs w:val="21"/>
          <w:u w:val="single"/>
          <w:lang w:eastAsia="zh-CN"/>
        </w:rPr>
      </w:pPr>
      <w:r>
        <w:rPr>
          <w:rFonts w:hint="eastAsia" w:ascii="仿宋_GB2312" w:hAnsi="仿宋_GB2312" w:eastAsia="仿宋_GB2312" w:cs="仿宋_GB2312"/>
          <w:color w:val="000000"/>
          <w:szCs w:val="21"/>
          <w:lang w:eastAsia="zh-CN"/>
        </w:rPr>
        <w:t>响应</w:t>
      </w:r>
      <w:r>
        <w:rPr>
          <w:rFonts w:hint="eastAsia" w:ascii="仿宋_GB2312" w:hAnsi="仿宋_GB2312" w:eastAsia="仿宋_GB2312" w:cs="仿宋_GB2312"/>
          <w:color w:val="000000"/>
          <w:szCs w:val="21"/>
        </w:rPr>
        <w:t>人名称（公章）：</w:t>
      </w:r>
    </w:p>
    <w:p w14:paraId="73F64EA4">
      <w:pPr>
        <w:pStyle w:val="4"/>
        <w:kinsoku/>
        <w:wordWrap/>
        <w:overflowPunct/>
        <w:topLinePunct w:val="0"/>
        <w:bidi w:val="0"/>
        <w:spacing w:line="360" w:lineRule="auto"/>
        <w:ind w:left="420" w:firstLine="0"/>
        <w:rPr>
          <w:rFonts w:hint="eastAsia" w:ascii="仿宋_GB2312" w:hAnsi="仿宋_GB2312" w:eastAsia="仿宋_GB2312" w:cs="仿宋_GB2312"/>
          <w:color w:val="000000"/>
        </w:rPr>
      </w:pPr>
    </w:p>
    <w:p w14:paraId="728104BA">
      <w:pPr>
        <w:pStyle w:val="4"/>
        <w:kinsoku/>
        <w:wordWrap/>
        <w:overflowPunct/>
        <w:topLinePunct w:val="0"/>
        <w:bidi w:val="0"/>
        <w:spacing w:line="360" w:lineRule="auto"/>
        <w:ind w:left="420" w:firstLine="0"/>
        <w:rPr>
          <w:rFonts w:hint="eastAsia" w:ascii="仿宋_GB2312" w:hAnsi="仿宋_GB2312" w:eastAsia="仿宋_GB2312" w:cs="仿宋_GB2312"/>
          <w:color w:val="000000"/>
        </w:rPr>
      </w:pPr>
    </w:p>
    <w:p w14:paraId="0F6F9897">
      <w:pPr>
        <w:pStyle w:val="4"/>
        <w:kinsoku/>
        <w:wordWrap/>
        <w:overflowPunct/>
        <w:topLinePunct w:val="0"/>
        <w:bidi w:val="0"/>
        <w:spacing w:line="360" w:lineRule="auto"/>
        <w:ind w:left="420" w:firstLine="0"/>
        <w:rPr>
          <w:rFonts w:hint="eastAsia" w:ascii="仿宋_GB2312" w:hAnsi="仿宋_GB2312" w:eastAsia="仿宋_GB2312" w:cs="仿宋_GB2312"/>
          <w:color w:val="000000"/>
        </w:rPr>
      </w:pPr>
    </w:p>
    <w:p w14:paraId="7768925C">
      <w:pPr>
        <w:pStyle w:val="4"/>
        <w:kinsoku/>
        <w:wordWrap/>
        <w:overflowPunct/>
        <w:topLinePunct w:val="0"/>
        <w:bidi w:val="0"/>
        <w:spacing w:line="360" w:lineRule="auto"/>
        <w:ind w:left="420" w:firstLine="0"/>
        <w:rPr>
          <w:rFonts w:hint="eastAsia" w:ascii="仿宋_GB2312" w:hAnsi="仿宋_GB2312" w:eastAsia="仿宋_GB2312" w:cs="仿宋_GB2312"/>
          <w:color w:val="000000"/>
        </w:rPr>
      </w:pPr>
    </w:p>
    <w:p w14:paraId="1362487F">
      <w:pPr>
        <w:pStyle w:val="4"/>
        <w:kinsoku/>
        <w:wordWrap/>
        <w:overflowPunct/>
        <w:topLinePunct w:val="0"/>
        <w:bidi w:val="0"/>
        <w:spacing w:line="360" w:lineRule="auto"/>
        <w:ind w:left="420" w:firstLine="0"/>
        <w:rPr>
          <w:rFonts w:hint="eastAsia" w:ascii="仿宋_GB2312" w:hAnsi="仿宋_GB2312" w:eastAsia="仿宋_GB2312" w:cs="仿宋_GB2312"/>
          <w:color w:val="000000"/>
        </w:rPr>
      </w:pPr>
    </w:p>
    <w:p w14:paraId="1A5C0560">
      <w:pPr>
        <w:pStyle w:val="4"/>
        <w:kinsoku/>
        <w:wordWrap/>
        <w:overflowPunct/>
        <w:topLinePunct w:val="0"/>
        <w:bidi w:val="0"/>
        <w:spacing w:line="360" w:lineRule="auto"/>
        <w:ind w:left="420" w:firstLine="0"/>
        <w:rPr>
          <w:rFonts w:hint="eastAsia" w:ascii="仿宋_GB2312" w:hAnsi="仿宋_GB2312" w:eastAsia="仿宋_GB2312" w:cs="仿宋_GB2312"/>
          <w:color w:val="000000"/>
        </w:rPr>
      </w:pPr>
    </w:p>
    <w:p w14:paraId="0A5884B4">
      <w:pPr>
        <w:pStyle w:val="4"/>
        <w:kinsoku/>
        <w:wordWrap/>
        <w:overflowPunct/>
        <w:topLinePunct w:val="0"/>
        <w:bidi w:val="0"/>
        <w:spacing w:line="360" w:lineRule="auto"/>
        <w:ind w:left="420" w:firstLine="0"/>
        <w:rPr>
          <w:rFonts w:hint="eastAsia" w:ascii="仿宋_GB2312" w:hAnsi="仿宋_GB2312" w:eastAsia="仿宋_GB2312" w:cs="仿宋_GB2312"/>
          <w:color w:val="000000"/>
        </w:rPr>
      </w:pPr>
    </w:p>
    <w:p w14:paraId="079E27A3">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121" w:name="_Toc13581161"/>
      <w:bookmarkStart w:id="1122" w:name="_Toc382404103"/>
      <w:r>
        <w:rPr>
          <w:rFonts w:hint="eastAsia" w:ascii="仿宋_GB2312" w:hAnsi="仿宋_GB2312" w:eastAsia="仿宋_GB2312" w:cs="仿宋_GB2312"/>
          <w:color w:val="000000"/>
        </w:rPr>
        <w:t>（二）法定代表人证明书</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21"/>
      <w:bookmarkEnd w:id="1122"/>
    </w:p>
    <w:p w14:paraId="0FBEB441">
      <w:pPr>
        <w:pStyle w:val="4"/>
        <w:kinsoku/>
        <w:wordWrap/>
        <w:overflowPunct/>
        <w:topLinePunct w:val="0"/>
        <w:bidi w:val="0"/>
        <w:spacing w:line="360" w:lineRule="auto"/>
        <w:rPr>
          <w:rFonts w:hint="eastAsia" w:ascii="仿宋_GB2312" w:hAnsi="仿宋_GB2312" w:eastAsia="仿宋_GB2312" w:cs="仿宋_GB2312"/>
          <w:color w:val="000000"/>
        </w:rPr>
      </w:pPr>
    </w:p>
    <w:p w14:paraId="3735ABD7">
      <w:pPr>
        <w:kinsoku/>
        <w:wordWrap/>
        <w:overflowPunct/>
        <w:topLinePunct w:val="0"/>
        <w:bidi w:val="0"/>
        <w:spacing w:line="360" w:lineRule="auto"/>
        <w:ind w:firstLine="480" w:firstLineChars="200"/>
        <w:rPr>
          <w:rFonts w:hint="eastAsia" w:ascii="仿宋_GB2312" w:hAnsi="仿宋_GB2312" w:eastAsia="仿宋_GB2312" w:cs="仿宋_GB2312"/>
          <w:color w:val="000000"/>
        </w:rPr>
      </w:pPr>
      <w:r>
        <w:rPr>
          <w:rFonts w:hint="eastAsia" w:ascii="仿宋_GB2312" w:hAnsi="仿宋_GB2312" w:eastAsia="仿宋_GB2312" w:cs="仿宋_GB2312"/>
          <w:color w:val="000000"/>
          <w:u w:val="single"/>
        </w:rPr>
        <w:t xml:space="preserve">单位法定代表人姓名  </w:t>
      </w:r>
      <w:r>
        <w:rPr>
          <w:rFonts w:hint="eastAsia" w:ascii="仿宋_GB2312" w:hAnsi="仿宋_GB2312" w:eastAsia="仿宋_GB2312" w:cs="仿宋_GB2312"/>
          <w:color w:val="000000"/>
        </w:rPr>
        <w:t>同志，现任</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u w:val="single"/>
          <w:lang w:eastAsia="zh-CN"/>
        </w:rPr>
        <w:t>响应</w:t>
      </w:r>
      <w:r>
        <w:rPr>
          <w:rFonts w:hint="eastAsia" w:ascii="仿宋_GB2312" w:hAnsi="仿宋_GB2312" w:eastAsia="仿宋_GB2312" w:cs="仿宋_GB2312"/>
          <w:color w:val="000000"/>
          <w:u w:val="single"/>
        </w:rPr>
        <w:t>人名称</w:t>
      </w:r>
      <w:r>
        <w:rPr>
          <w:rFonts w:hint="eastAsia" w:ascii="仿宋_GB2312" w:hAnsi="仿宋_GB2312" w:eastAsia="仿宋_GB2312" w:cs="仿宋_GB2312"/>
          <w:color w:val="000000"/>
        </w:rPr>
        <w:t>的</w:t>
      </w:r>
      <w:r>
        <w:rPr>
          <w:rFonts w:hint="eastAsia" w:ascii="仿宋_GB2312" w:hAnsi="仿宋_GB2312" w:eastAsia="仿宋_GB2312" w:cs="仿宋_GB2312"/>
          <w:color w:val="000000"/>
          <w:u w:val="single"/>
        </w:rPr>
        <w:t xml:space="preserve">职务 </w:t>
      </w:r>
      <w:r>
        <w:rPr>
          <w:rFonts w:hint="eastAsia" w:ascii="仿宋_GB2312" w:hAnsi="仿宋_GB2312" w:eastAsia="仿宋_GB2312" w:cs="仿宋_GB2312"/>
          <w:color w:val="000000"/>
        </w:rPr>
        <w:t>，为法定代表人，特此证明。</w:t>
      </w:r>
    </w:p>
    <w:p w14:paraId="3CCA14C5">
      <w:pPr>
        <w:kinsoku/>
        <w:wordWrap/>
        <w:overflowPunct/>
        <w:topLinePunct w:val="0"/>
        <w:bidi w:val="0"/>
        <w:spacing w:line="360" w:lineRule="auto"/>
        <w:ind w:firstLine="480" w:firstLineChars="200"/>
        <w:rPr>
          <w:rFonts w:hint="eastAsia" w:ascii="仿宋_GB2312" w:hAnsi="仿宋_GB2312" w:eastAsia="仿宋_GB2312" w:cs="仿宋_GB2312"/>
          <w:color w:val="000000"/>
          <w:lang w:eastAsia="zh-CN"/>
        </w:rPr>
      </w:pPr>
    </w:p>
    <w:p w14:paraId="5A23799C">
      <w:pPr>
        <w:kinsoku/>
        <w:wordWrap/>
        <w:overflowPunct/>
        <w:topLinePunct w:val="0"/>
        <w:bidi w:val="0"/>
        <w:spacing w:line="360" w:lineRule="auto"/>
        <w:ind w:firstLine="480" w:firstLineChars="200"/>
        <w:rPr>
          <w:rFonts w:hint="eastAsia" w:ascii="仿宋_GB2312" w:hAnsi="仿宋_GB2312" w:eastAsia="仿宋_GB2312" w:cs="仿宋_GB2312"/>
          <w:color w:val="000000"/>
          <w:u w:val="single"/>
        </w:rPr>
      </w:pPr>
      <w:r>
        <w:rPr>
          <w:rFonts w:hint="eastAsia" w:ascii="仿宋_GB2312" w:hAnsi="仿宋_GB2312" w:eastAsia="仿宋_GB2312" w:cs="仿宋_GB2312"/>
          <w:color w:val="000000"/>
        </w:rPr>
        <w:t>签发单位：</w:t>
      </w:r>
      <w:r>
        <w:rPr>
          <w:rFonts w:hint="eastAsia" w:ascii="仿宋_GB2312" w:hAnsi="仿宋_GB2312" w:eastAsia="仿宋_GB2312" w:cs="仿宋_GB2312"/>
          <w:color w:val="000000"/>
          <w:u w:val="single"/>
        </w:rPr>
        <w:t xml:space="preserve">（名称并加盖公章） </w:t>
      </w:r>
    </w:p>
    <w:p w14:paraId="7F9AEEFD">
      <w:pPr>
        <w:kinsoku/>
        <w:wordWrap/>
        <w:overflowPunct/>
        <w:topLinePunct w:val="0"/>
        <w:bidi w:val="0"/>
        <w:spacing w:line="360" w:lineRule="auto"/>
        <w:ind w:firstLine="480" w:firstLineChars="200"/>
        <w:rPr>
          <w:rFonts w:hint="eastAsia" w:ascii="仿宋_GB2312" w:hAnsi="仿宋_GB2312" w:eastAsia="仿宋_GB2312" w:cs="仿宋_GB2312"/>
          <w:color w:val="000000"/>
        </w:rPr>
      </w:pPr>
      <w:r>
        <w:rPr>
          <w:rFonts w:hint="eastAsia" w:ascii="仿宋_GB2312" w:hAnsi="仿宋_GB2312" w:eastAsia="仿宋_GB2312" w:cs="仿宋_GB2312"/>
          <w:color w:val="000000"/>
        </w:rPr>
        <w:t>签发日期：  有效日期至：年</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月</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日</w:t>
      </w:r>
    </w:p>
    <w:p w14:paraId="42ACC13D">
      <w:pPr>
        <w:kinsoku/>
        <w:wordWrap/>
        <w:overflowPunct/>
        <w:topLinePunct w:val="0"/>
        <w:bidi w:val="0"/>
        <w:spacing w:line="360" w:lineRule="auto"/>
        <w:ind w:firstLine="480" w:firstLineChars="200"/>
        <w:rPr>
          <w:rFonts w:hint="eastAsia" w:ascii="仿宋_GB2312" w:hAnsi="仿宋_GB2312" w:eastAsia="仿宋_GB2312" w:cs="仿宋_GB2312"/>
          <w:color w:val="000000"/>
        </w:rPr>
      </w:pPr>
    </w:p>
    <w:p w14:paraId="45C3F7A1">
      <w:pPr>
        <w:kinsoku/>
        <w:wordWrap/>
        <w:overflowPunct/>
        <w:topLinePunct w:val="0"/>
        <w:bidi w:val="0"/>
        <w:spacing w:line="360" w:lineRule="auto"/>
        <w:ind w:firstLine="480" w:firstLineChars="200"/>
        <w:rPr>
          <w:rFonts w:hint="eastAsia" w:ascii="仿宋_GB2312" w:hAnsi="仿宋_GB2312" w:eastAsia="仿宋_GB2312" w:cs="仿宋_GB2312"/>
          <w:color w:val="000000"/>
        </w:rPr>
      </w:pPr>
      <w:r>
        <w:rPr>
          <w:rFonts w:hint="eastAsia" w:ascii="仿宋_GB2312" w:hAnsi="仿宋_GB2312" w:eastAsia="仿宋_GB2312" w:cs="仿宋_GB2312"/>
          <w:color w:val="000000"/>
        </w:rPr>
        <w:t>附：代表人性别：年龄：</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 xml:space="preserve">岁 </w:t>
      </w:r>
    </w:p>
    <w:p w14:paraId="3A0437D0">
      <w:pPr>
        <w:kinsoku/>
        <w:wordWrap/>
        <w:overflowPunct/>
        <w:topLinePunct w:val="0"/>
        <w:bidi w:val="0"/>
        <w:spacing w:line="360" w:lineRule="auto"/>
        <w:ind w:firstLine="480" w:firstLineChars="200"/>
        <w:rPr>
          <w:rFonts w:hint="eastAsia" w:ascii="仿宋_GB2312" w:hAnsi="仿宋_GB2312" w:eastAsia="仿宋_GB2312" w:cs="仿宋_GB2312"/>
          <w:color w:val="000000"/>
        </w:rPr>
      </w:pPr>
    </w:p>
    <w:p w14:paraId="2258C1C8">
      <w:pPr>
        <w:kinsoku/>
        <w:wordWrap/>
        <w:overflowPunct/>
        <w:topLinePunct w:val="0"/>
        <w:bidi w:val="0"/>
        <w:spacing w:line="360" w:lineRule="auto"/>
        <w:ind w:firstLine="480" w:firstLineChars="200"/>
        <w:rPr>
          <w:rFonts w:hint="eastAsia" w:ascii="仿宋_GB2312" w:hAnsi="仿宋_GB2312" w:eastAsia="仿宋_GB2312" w:cs="仿宋_GB2312"/>
          <w:color w:val="000000"/>
        </w:rPr>
      </w:pPr>
      <w:r>
        <w:rPr>
          <w:rFonts w:hint="eastAsia" w:ascii="仿宋_GB2312" w:hAnsi="仿宋_GB2312" w:eastAsia="仿宋_GB2312" w:cs="仿宋_GB2312"/>
          <w:color w:val="000000"/>
        </w:rPr>
        <w:t>说明： 内容必须填写真实、清楚，涂改无效，不得转让、买卖。</w:t>
      </w:r>
    </w:p>
    <w:p w14:paraId="11F086DE">
      <w:pPr>
        <w:kinsoku/>
        <w:wordWrap/>
        <w:overflowPunct/>
        <w:topLinePunct w:val="0"/>
        <w:bidi w:val="0"/>
        <w:spacing w:line="360" w:lineRule="auto"/>
        <w:ind w:firstLine="480" w:firstLineChars="200"/>
        <w:rPr>
          <w:rFonts w:hint="eastAsia" w:ascii="仿宋_GB2312" w:hAnsi="仿宋_GB2312" w:eastAsia="仿宋_GB2312" w:cs="仿宋_GB2312"/>
          <w:color w:val="000000"/>
        </w:rPr>
      </w:pPr>
    </w:p>
    <w:p w14:paraId="0488F620">
      <w:pPr>
        <w:pStyle w:val="4"/>
        <w:kinsoku/>
        <w:wordWrap/>
        <w:overflowPunct/>
        <w:topLinePunct w:val="0"/>
        <w:bidi w:val="0"/>
        <w:spacing w:line="360" w:lineRule="auto"/>
        <w:rPr>
          <w:rFonts w:hint="eastAsia" w:ascii="仿宋_GB2312" w:hAnsi="仿宋_GB2312" w:eastAsia="仿宋_GB2312" w:cs="仿宋_GB2312"/>
          <w:color w:val="000000"/>
          <w:kern w:val="2"/>
          <w:sz w:val="21"/>
          <w:szCs w:val="24"/>
        </w:rPr>
      </w:pPr>
    </w:p>
    <w:p w14:paraId="1323098B">
      <w:pPr>
        <w:pStyle w:val="4"/>
        <w:kinsoku/>
        <w:wordWrap/>
        <w:overflowPunct/>
        <w:topLinePunct w:val="0"/>
        <w:bidi w:val="0"/>
        <w:spacing w:line="360" w:lineRule="auto"/>
        <w:rPr>
          <w:rFonts w:hint="eastAsia" w:ascii="仿宋_GB2312" w:hAnsi="仿宋_GB2312" w:eastAsia="仿宋_GB2312" w:cs="仿宋_GB2312"/>
          <w:color w:val="000000"/>
        </w:rPr>
        <w:sectPr>
          <w:footerReference r:id="rId11" w:type="default"/>
          <w:pgSz w:w="11906" w:h="16838"/>
          <w:pgMar w:top="1418" w:right="1474" w:bottom="1418" w:left="1474" w:header="851" w:footer="851" w:gutter="0"/>
          <w:pgNumType w:fmt="decimal"/>
          <w:cols w:space="720" w:num="1"/>
          <w:titlePg/>
          <w:docGrid w:linePitch="312" w:charSpace="0"/>
        </w:sectPr>
      </w:pPr>
      <w:r>
        <w:rPr>
          <w:rFonts w:hint="eastAsia" w:ascii="仿宋_GB2312" w:hAnsi="仿宋_GB2312" w:eastAsia="仿宋_GB2312" w:cs="仿宋_GB2312"/>
          <w:color w:val="000000"/>
        </w:rPr>
        <mc:AlternateContent>
          <mc:Choice Requires="wps">
            <w:drawing>
              <wp:anchor distT="0" distB="0" distL="114300" distR="114300" simplePos="0" relativeHeight="251661312" behindDoc="0" locked="0" layoutInCell="1" allowOverlap="1">
                <wp:simplePos x="0" y="0"/>
                <wp:positionH relativeFrom="column">
                  <wp:posOffset>866775</wp:posOffset>
                </wp:positionH>
                <wp:positionV relativeFrom="paragraph">
                  <wp:posOffset>346710</wp:posOffset>
                </wp:positionV>
                <wp:extent cx="3474085" cy="1722755"/>
                <wp:effectExtent l="4445" t="4445" r="7620" b="6350"/>
                <wp:wrapNone/>
                <wp:docPr id="6" name="流程图: 可选过程 6"/>
                <wp:cNvGraphicFramePr/>
                <a:graphic xmlns:a="http://schemas.openxmlformats.org/drawingml/2006/main">
                  <a:graphicData uri="http://schemas.microsoft.com/office/word/2010/wordprocessingShape">
                    <wps:wsp>
                      <wps:cNvSpPr/>
                      <wps:spPr>
                        <a:xfrm>
                          <a:off x="0" y="0"/>
                          <a:ext cx="3474085" cy="172275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14CB6DF5">
                            <w:pPr>
                              <w:rPr>
                                <w:rFonts w:hint="eastAsia"/>
                              </w:rPr>
                            </w:pPr>
                          </w:p>
                          <w:p w14:paraId="709A8A55">
                            <w:pPr>
                              <w:rPr>
                                <w:rFonts w:hint="eastAsia"/>
                              </w:rPr>
                            </w:pPr>
                          </w:p>
                          <w:p w14:paraId="07366818">
                            <w:pPr>
                              <w:rPr>
                                <w:rFonts w:hint="eastAsia"/>
                              </w:rPr>
                            </w:pPr>
                          </w:p>
                          <w:p w14:paraId="2F9C830A">
                            <w:pPr>
                              <w:jc w:val="center"/>
                              <w:rPr>
                                <w:rFonts w:hint="eastAsia"/>
                              </w:rPr>
                            </w:pPr>
                            <w:r>
                              <w:rPr>
                                <w:rFonts w:hint="eastAsia"/>
                              </w:rPr>
                              <w:t>法定代表人身份证复印件</w:t>
                            </w:r>
                          </w:p>
                        </w:txbxContent>
                      </wps:txbx>
                      <wps:bodyPr upright="1"/>
                    </wps:wsp>
                  </a:graphicData>
                </a:graphic>
              </wp:anchor>
            </w:drawing>
          </mc:Choice>
          <mc:Fallback>
            <w:pict>
              <v:shape id="_x0000_s1026" o:spid="_x0000_s1026" o:spt="176" type="#_x0000_t176" style="position:absolute;left:0pt;margin-left:68.25pt;margin-top:27.3pt;height:135.65pt;width:273.55pt;z-index:251661312;mso-width-relative:page;mso-height-relative:page;" fillcolor="#FFFFFF" filled="t" stroked="t" coordsize="21600,21600" o:gfxdata="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6YT0S2AAAAAoBAAAPAAAAAAAAAAEAIAAAACIAAABkcnMvZG93bnJldi54bWxQSwECFAAU&#10;AAAACACHTuJAeHPk7CoCAABQBAAADgAAAAAAAAABACAAAAAnAQAAZHJzL2Uyb0RvYy54bWxQSwUG&#10;AAAAAAYABgBZAQAAwwUAAAAA&#10;">
                <v:fill on="t" focussize="0,0"/>
                <v:stroke color="#000000" joinstyle="miter"/>
                <v:imagedata o:title=""/>
                <o:lock v:ext="edit" aspectratio="f"/>
                <v:textbox>
                  <w:txbxContent>
                    <w:p w14:paraId="14CB6DF5">
                      <w:pPr>
                        <w:rPr>
                          <w:rFonts w:hint="eastAsia"/>
                        </w:rPr>
                      </w:pPr>
                    </w:p>
                    <w:p w14:paraId="709A8A55">
                      <w:pPr>
                        <w:rPr>
                          <w:rFonts w:hint="eastAsia"/>
                        </w:rPr>
                      </w:pPr>
                    </w:p>
                    <w:p w14:paraId="07366818">
                      <w:pPr>
                        <w:rPr>
                          <w:rFonts w:hint="eastAsia"/>
                        </w:rPr>
                      </w:pPr>
                    </w:p>
                    <w:p w14:paraId="2F9C830A">
                      <w:pPr>
                        <w:jc w:val="center"/>
                        <w:rPr>
                          <w:rFonts w:hint="eastAsia"/>
                        </w:rPr>
                      </w:pPr>
                      <w:r>
                        <w:rPr>
                          <w:rFonts w:hint="eastAsia"/>
                        </w:rPr>
                        <w:t>法定代表人身份证复印件</w:t>
                      </w:r>
                    </w:p>
                  </w:txbxContent>
                </v:textbox>
              </v:shape>
            </w:pict>
          </mc:Fallback>
        </mc:AlternateContent>
      </w:r>
    </w:p>
    <w:p w14:paraId="792A651B">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123" w:name="_Toc339020029"/>
      <w:bookmarkStart w:id="1124" w:name="_Toc340677084"/>
      <w:bookmarkStart w:id="1125" w:name="_Toc339362314"/>
      <w:bookmarkStart w:id="1126" w:name="_Toc340672883"/>
      <w:bookmarkStart w:id="1127" w:name="_Toc13581162"/>
      <w:bookmarkStart w:id="1128" w:name="_Toc343612934"/>
      <w:bookmarkStart w:id="1129" w:name="_Toc333237803"/>
      <w:bookmarkStart w:id="1130" w:name="_Toc343248432"/>
      <w:bookmarkStart w:id="1131" w:name="_Toc333935701"/>
      <w:bookmarkStart w:id="1132" w:name="_Toc342296775"/>
      <w:bookmarkStart w:id="1133" w:name="_Toc330460000"/>
      <w:bookmarkStart w:id="1134" w:name="_Toc350756464"/>
      <w:bookmarkStart w:id="1135" w:name="_Toc336681949"/>
      <w:bookmarkStart w:id="1136" w:name="_Toc337632372"/>
      <w:bookmarkStart w:id="1137" w:name="_Toc365985192"/>
      <w:bookmarkStart w:id="1138" w:name="_Toc342398144"/>
      <w:bookmarkStart w:id="1139" w:name="_Toc366072543"/>
      <w:bookmarkStart w:id="1140" w:name="_Toc343247114"/>
      <w:bookmarkStart w:id="1141" w:name="_Toc336681594"/>
      <w:bookmarkStart w:id="1142" w:name="_Toc332206723"/>
      <w:bookmarkStart w:id="1143" w:name="_Toc333238648"/>
      <w:bookmarkStart w:id="1144" w:name="_Toc340507456"/>
      <w:bookmarkStart w:id="1145" w:name="_Toc331512915"/>
      <w:bookmarkStart w:id="1146" w:name="_Toc339020109"/>
      <w:bookmarkStart w:id="1147" w:name="_Toc345312611"/>
      <w:bookmarkStart w:id="1148" w:name="_Toc339019903"/>
      <w:bookmarkStart w:id="1149" w:name="_Toc333935360"/>
      <w:bookmarkStart w:id="1150" w:name="_Toc365967086"/>
      <w:bookmarkStart w:id="1151" w:name="_Toc342312457"/>
      <w:bookmarkStart w:id="1152" w:name="_Toc332270361"/>
      <w:bookmarkStart w:id="1153" w:name="_Toc350438763"/>
      <w:bookmarkStart w:id="1154" w:name="_Toc339020247"/>
      <w:bookmarkStart w:id="1155" w:name="_Toc342060389"/>
      <w:bookmarkStart w:id="1156" w:name="_Toc333237692"/>
      <w:bookmarkStart w:id="1157" w:name="_Toc341348354"/>
      <w:bookmarkStart w:id="1158" w:name="_Toc339441101"/>
      <w:bookmarkStart w:id="1159" w:name="_Toc382404104"/>
      <w:bookmarkStart w:id="1160" w:name="_Toc331684056"/>
      <w:r>
        <w:rPr>
          <w:rFonts w:hint="eastAsia" w:ascii="仿宋_GB2312" w:hAnsi="仿宋_GB2312" w:eastAsia="仿宋_GB2312" w:cs="仿宋_GB2312"/>
          <w:color w:val="000000"/>
        </w:rPr>
        <w:t>（三）法定代表人授权书</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0871CFA9">
      <w:pPr>
        <w:kinsoku/>
        <w:wordWrap/>
        <w:overflowPunct/>
        <w:topLinePunct w:val="0"/>
        <w:bidi w:val="0"/>
        <w:spacing w:line="360" w:lineRule="auto"/>
        <w:ind w:firstLine="480" w:firstLineChars="200"/>
        <w:rPr>
          <w:rFonts w:hint="eastAsia" w:ascii="仿宋_GB2312" w:hAnsi="仿宋_GB2312" w:eastAsia="仿宋_GB2312" w:cs="仿宋_GB2312"/>
          <w:bCs/>
          <w:color w:val="000000"/>
          <w:kern w:val="0"/>
        </w:rPr>
      </w:pPr>
    </w:p>
    <w:p w14:paraId="02C936E3">
      <w:pPr>
        <w:kinsoku/>
        <w:wordWrap/>
        <w:overflowPunct/>
        <w:topLinePunct w:val="0"/>
        <w:bidi w:val="0"/>
        <w:spacing w:line="360" w:lineRule="auto"/>
        <w:ind w:firstLine="480" w:firstLineChars="200"/>
        <w:rPr>
          <w:rFonts w:hint="eastAsia" w:ascii="仿宋_GB2312" w:hAnsi="仿宋_GB2312" w:eastAsia="仿宋_GB2312" w:cs="仿宋_GB2312"/>
          <w:color w:val="000000"/>
        </w:rPr>
      </w:pPr>
      <w:r>
        <w:rPr>
          <w:rFonts w:hint="eastAsia" w:ascii="仿宋_GB2312" w:hAnsi="仿宋_GB2312" w:eastAsia="仿宋_GB2312" w:cs="仿宋_GB2312"/>
          <w:bCs/>
          <w:color w:val="000000"/>
          <w:kern w:val="0"/>
        </w:rPr>
        <w:t>本授权委托书声明：我</w:t>
      </w:r>
      <w:r>
        <w:rPr>
          <w:rFonts w:hint="eastAsia" w:ascii="仿宋_GB2312" w:hAnsi="仿宋_GB2312" w:eastAsia="仿宋_GB2312" w:cs="仿宋_GB2312"/>
          <w:bCs/>
          <w:color w:val="000000"/>
          <w:kern w:val="0"/>
          <w:u w:val="single"/>
        </w:rPr>
        <w:t xml:space="preserve">  （单位法定代表人姓名）</w:t>
      </w:r>
      <w:r>
        <w:rPr>
          <w:rFonts w:hint="eastAsia" w:ascii="仿宋_GB2312" w:hAnsi="仿宋_GB2312" w:eastAsia="仿宋_GB2312" w:cs="仿宋_GB2312"/>
          <w:bCs/>
          <w:color w:val="000000"/>
          <w:kern w:val="0"/>
        </w:rPr>
        <w:t xml:space="preserve"> 系</w:t>
      </w:r>
      <w:r>
        <w:rPr>
          <w:rFonts w:hint="eastAsia" w:ascii="仿宋_GB2312" w:hAnsi="仿宋_GB2312" w:eastAsia="仿宋_GB2312" w:cs="仿宋_GB2312"/>
          <w:bCs/>
          <w:color w:val="000000"/>
          <w:kern w:val="0"/>
          <w:u w:val="single"/>
        </w:rPr>
        <w:t xml:space="preserve"> （</w:t>
      </w:r>
      <w:r>
        <w:rPr>
          <w:rFonts w:hint="eastAsia" w:ascii="仿宋_GB2312" w:hAnsi="仿宋_GB2312" w:eastAsia="仿宋_GB2312" w:cs="仿宋_GB2312"/>
          <w:bCs/>
          <w:color w:val="000000"/>
          <w:kern w:val="0"/>
          <w:u w:val="single"/>
          <w:lang w:eastAsia="zh-CN"/>
        </w:rPr>
        <w:t>响应</w:t>
      </w:r>
      <w:r>
        <w:rPr>
          <w:rFonts w:hint="eastAsia" w:ascii="仿宋_GB2312" w:hAnsi="仿宋_GB2312" w:eastAsia="仿宋_GB2312" w:cs="仿宋_GB2312"/>
          <w:bCs/>
          <w:color w:val="000000"/>
          <w:kern w:val="0"/>
          <w:u w:val="single"/>
        </w:rPr>
        <w:t>人名称）</w:t>
      </w:r>
      <w:r>
        <w:rPr>
          <w:rFonts w:hint="eastAsia" w:ascii="仿宋_GB2312" w:hAnsi="仿宋_GB2312" w:eastAsia="仿宋_GB2312" w:cs="仿宋_GB2312"/>
          <w:bCs/>
          <w:color w:val="000000"/>
          <w:kern w:val="0"/>
        </w:rPr>
        <w:t>的法定代表人，现授权委托</w:t>
      </w:r>
      <w:r>
        <w:rPr>
          <w:rFonts w:hint="eastAsia" w:ascii="仿宋_GB2312" w:hAnsi="仿宋_GB2312" w:eastAsia="仿宋_GB2312" w:cs="仿宋_GB2312"/>
          <w:bCs/>
          <w:color w:val="000000"/>
          <w:kern w:val="0"/>
          <w:u w:val="single"/>
        </w:rPr>
        <w:t>（</w:t>
      </w:r>
      <w:r>
        <w:rPr>
          <w:rFonts w:hint="eastAsia" w:ascii="仿宋_GB2312" w:hAnsi="仿宋_GB2312" w:eastAsia="仿宋_GB2312" w:cs="仿宋_GB2312"/>
          <w:bCs/>
          <w:color w:val="000000"/>
          <w:kern w:val="0"/>
          <w:u w:val="single"/>
          <w:lang w:eastAsia="zh-CN"/>
        </w:rPr>
        <w:t>响应</w:t>
      </w:r>
      <w:r>
        <w:rPr>
          <w:rFonts w:hint="eastAsia" w:ascii="仿宋_GB2312" w:hAnsi="仿宋_GB2312" w:eastAsia="仿宋_GB2312" w:cs="仿宋_GB2312"/>
          <w:bCs/>
          <w:color w:val="000000"/>
          <w:kern w:val="0"/>
          <w:u w:val="single"/>
        </w:rPr>
        <w:t>人名称）</w:t>
      </w:r>
      <w:r>
        <w:rPr>
          <w:rFonts w:hint="eastAsia" w:ascii="仿宋_GB2312" w:hAnsi="仿宋_GB2312" w:eastAsia="仿宋_GB2312" w:cs="仿宋_GB2312"/>
          <w:bCs/>
          <w:color w:val="000000"/>
          <w:kern w:val="0"/>
        </w:rPr>
        <w:t>的</w:t>
      </w:r>
      <w:r>
        <w:rPr>
          <w:rFonts w:hint="eastAsia" w:ascii="仿宋_GB2312" w:hAnsi="仿宋_GB2312" w:eastAsia="仿宋_GB2312" w:cs="仿宋_GB2312"/>
          <w:bCs/>
          <w:color w:val="000000"/>
          <w:kern w:val="0"/>
          <w:u w:val="single"/>
        </w:rPr>
        <w:t>（代理人姓名）</w:t>
      </w:r>
      <w:r>
        <w:rPr>
          <w:rFonts w:hint="eastAsia" w:ascii="仿宋_GB2312" w:hAnsi="仿宋_GB2312" w:eastAsia="仿宋_GB2312" w:cs="仿宋_GB2312"/>
          <w:bCs/>
          <w:color w:val="000000"/>
          <w:kern w:val="0"/>
        </w:rPr>
        <w:t>为我公司代理人，以本公司的名义参加</w:t>
      </w:r>
      <w:r>
        <w:rPr>
          <w:rFonts w:hint="eastAsia" w:ascii="仿宋_GB2312" w:hAnsi="仿宋_GB2312" w:eastAsia="仿宋_GB2312" w:cs="仿宋_GB2312"/>
          <w:bCs/>
          <w:color w:val="000000"/>
          <w:kern w:val="0"/>
          <w:lang w:eastAsia="zh-CN"/>
        </w:rPr>
        <w:t>阳江市中医医院组织</w:t>
      </w:r>
      <w:r>
        <w:rPr>
          <w:rFonts w:hint="eastAsia" w:ascii="仿宋_GB2312" w:hAnsi="仿宋_GB2312" w:eastAsia="仿宋_GB2312" w:cs="仿宋_GB2312"/>
          <w:bCs/>
          <w:color w:val="000000"/>
          <w:kern w:val="0"/>
        </w:rPr>
        <w:t>的</w:t>
      </w:r>
      <w:r>
        <w:rPr>
          <w:rFonts w:hint="eastAsia" w:ascii="仿宋_GB2312" w:hAnsi="仿宋_GB2312" w:eastAsia="仿宋_GB2312" w:cs="仿宋_GB2312"/>
          <w:bCs/>
          <w:color w:val="000000"/>
          <w:kern w:val="0"/>
          <w:u w:val="single"/>
        </w:rPr>
        <w:t xml:space="preserve"> </w:t>
      </w:r>
      <w:r>
        <w:rPr>
          <w:rFonts w:hint="eastAsia" w:ascii="仿宋_GB2312" w:hAnsi="仿宋_GB2312" w:eastAsia="仿宋_GB2312" w:cs="仿宋_GB2312"/>
          <w:color w:val="000000"/>
          <w:szCs w:val="21"/>
          <w:u w:val="single"/>
        </w:rPr>
        <w:t xml:space="preserve"> </w:t>
      </w:r>
      <w:r>
        <w:rPr>
          <w:rFonts w:hint="eastAsia" w:ascii="仿宋_GB2312" w:hAnsi="仿宋_GB2312" w:eastAsia="仿宋_GB2312" w:cs="仿宋_GB2312"/>
          <w:color w:val="000000"/>
          <w:szCs w:val="21"/>
          <w:u w:val="single"/>
          <w:lang w:eastAsia="zh-CN"/>
        </w:rPr>
        <w:t>阳江市中医医院车辆维修</w:t>
      </w:r>
      <w:r>
        <w:rPr>
          <w:rFonts w:hint="eastAsia" w:ascii="仿宋_GB2312" w:hAnsi="仿宋_GB2312" w:eastAsia="仿宋_GB2312" w:cs="仿宋_GB2312"/>
          <w:color w:val="000000"/>
          <w:szCs w:val="21"/>
          <w:u w:val="single"/>
          <w:lang w:val="en-US" w:eastAsia="zh-CN"/>
        </w:rPr>
        <w:t>项目</w:t>
      </w:r>
      <w:r>
        <w:rPr>
          <w:rFonts w:hint="eastAsia" w:ascii="仿宋_GB2312" w:hAnsi="仿宋_GB2312" w:eastAsia="仿宋_GB2312" w:cs="仿宋_GB2312"/>
          <w:color w:val="000000"/>
          <w:szCs w:val="21"/>
          <w:u w:val="single"/>
        </w:rPr>
        <w:t xml:space="preserve"> </w:t>
      </w: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eastAsia="zh-CN"/>
        </w:rPr>
        <w:t xml:space="preserve">  </w:t>
      </w:r>
      <w:del w:id="75" w:author="茶培健" w:date="2025-08-15T18:13:02Z">
        <w:r>
          <w:rPr>
            <w:rFonts w:hint="default" w:ascii="仿宋_GB2312" w:hAnsi="仿宋_GB2312" w:eastAsia="仿宋_GB2312" w:cs="仿宋_GB2312"/>
            <w:color w:val="000000"/>
            <w:szCs w:val="21"/>
            <w:u w:val="single"/>
            <w:lang w:val="en-US" w:eastAsia="zh-CN"/>
          </w:rPr>
          <w:delText>YJ-ZYY-2023-0627</w:delText>
        </w:r>
      </w:del>
      <w:del w:id="76" w:author="茶培健" w:date="2025-08-15T18:13:02Z">
        <w:r>
          <w:rPr>
            <w:rFonts w:hint="default" w:ascii="仿宋_GB2312" w:hAnsi="仿宋_GB2312" w:eastAsia="仿宋_GB2312" w:cs="仿宋_GB2312"/>
            <w:bCs/>
            <w:color w:val="000000"/>
            <w:u w:val="single"/>
            <w:lang w:val="en-US" w:eastAsia="zh-CN"/>
          </w:rPr>
          <w:delText xml:space="preserve"> </w:delText>
        </w:r>
      </w:del>
      <w:ins w:id="77" w:author="茶培健" w:date="2025-08-15T18:13:02Z">
        <w:r>
          <w:rPr>
            <w:rFonts w:hint="eastAsia" w:ascii="仿宋_GB2312" w:hAnsi="仿宋_GB2312" w:eastAsia="仿宋_GB2312" w:cs="仿宋_GB2312"/>
            <w:color w:val="000000"/>
            <w:szCs w:val="21"/>
            <w:u w:val="single"/>
            <w:lang w:val="en-US" w:eastAsia="zh-CN"/>
          </w:rPr>
          <w:t xml:space="preserve">   </w:t>
        </w:r>
      </w:ins>
      <w:ins w:id="78" w:author="茶培健" w:date="2025-08-15T18:13:03Z">
        <w:r>
          <w:rPr>
            <w:rFonts w:hint="eastAsia" w:ascii="仿宋_GB2312" w:hAnsi="仿宋_GB2312" w:eastAsia="仿宋_GB2312" w:cs="仿宋_GB2312"/>
            <w:color w:val="000000"/>
            <w:szCs w:val="21"/>
            <w:u w:val="single"/>
            <w:lang w:val="en-US" w:eastAsia="zh-CN"/>
          </w:rPr>
          <w:t xml:space="preserve">    </w:t>
        </w:r>
      </w:ins>
      <w:r>
        <w:rPr>
          <w:rFonts w:hint="eastAsia" w:ascii="仿宋_GB2312" w:hAnsi="仿宋_GB2312" w:eastAsia="仿宋_GB2312" w:cs="仿宋_GB2312"/>
          <w:bCs/>
          <w:color w:val="000000"/>
        </w:rPr>
        <w:t>）</w:t>
      </w:r>
      <w:r>
        <w:rPr>
          <w:rFonts w:hint="eastAsia" w:ascii="仿宋_GB2312" w:hAnsi="仿宋_GB2312" w:eastAsia="仿宋_GB2312" w:cs="仿宋_GB2312"/>
          <w:bCs/>
          <w:color w:val="000000"/>
          <w:kern w:val="0"/>
        </w:rPr>
        <w:t>的</w:t>
      </w:r>
      <w:r>
        <w:rPr>
          <w:rFonts w:hint="eastAsia" w:ascii="仿宋_GB2312" w:hAnsi="仿宋_GB2312" w:eastAsia="仿宋_GB2312" w:cs="仿宋_GB2312"/>
          <w:bCs/>
          <w:color w:val="000000"/>
          <w:kern w:val="0"/>
          <w:lang w:eastAsia="zh-CN"/>
        </w:rPr>
        <w:t>响应</w:t>
      </w:r>
      <w:r>
        <w:rPr>
          <w:rFonts w:hint="eastAsia" w:ascii="仿宋_GB2312" w:hAnsi="仿宋_GB2312" w:eastAsia="仿宋_GB2312" w:cs="仿宋_GB2312"/>
          <w:bCs/>
          <w:color w:val="000000"/>
          <w:kern w:val="0"/>
        </w:rPr>
        <w:t>活动。代理人</w:t>
      </w:r>
      <w:r>
        <w:rPr>
          <w:rFonts w:hint="eastAsia" w:ascii="仿宋_GB2312" w:hAnsi="仿宋_GB2312" w:eastAsia="仿宋_GB2312" w:cs="仿宋_GB2312"/>
          <w:bCs/>
          <w:color w:val="000000"/>
          <w:kern w:val="0"/>
          <w:lang w:eastAsia="zh-CN"/>
        </w:rPr>
        <w:t>评审</w:t>
      </w:r>
      <w:r>
        <w:rPr>
          <w:rFonts w:hint="eastAsia" w:ascii="仿宋_GB2312" w:hAnsi="仿宋_GB2312" w:eastAsia="仿宋_GB2312" w:cs="仿宋_GB2312"/>
          <w:bCs/>
          <w:color w:val="000000"/>
          <w:kern w:val="0"/>
        </w:rPr>
        <w:t>、合同谈判过程中所签署的一切文件和处理与之有关的一切事务，我均予以承认。本授权委托书自签署之日起生效，特此声明。</w:t>
      </w:r>
    </w:p>
    <w:p w14:paraId="5E37C271">
      <w:pPr>
        <w:kinsoku/>
        <w:wordWrap/>
        <w:overflowPunct/>
        <w:topLinePunct w:val="0"/>
        <w:bidi w:val="0"/>
        <w:spacing w:line="360" w:lineRule="auto"/>
        <w:ind w:firstLine="480" w:firstLineChars="200"/>
        <w:rPr>
          <w:rFonts w:hint="eastAsia" w:ascii="仿宋_GB2312" w:hAnsi="仿宋_GB2312" w:eastAsia="仿宋_GB2312" w:cs="仿宋_GB2312"/>
          <w:bCs/>
          <w:color w:val="000000"/>
          <w:kern w:val="0"/>
        </w:rPr>
      </w:pPr>
      <w:r>
        <w:rPr>
          <w:rFonts w:hint="eastAsia" w:ascii="仿宋_GB2312" w:hAnsi="仿宋_GB2312" w:eastAsia="仿宋_GB2312" w:cs="仿宋_GB2312"/>
          <w:bCs/>
          <w:color w:val="000000"/>
          <w:kern w:val="0"/>
        </w:rPr>
        <w:t>代理人无转移委托权。</w:t>
      </w:r>
    </w:p>
    <w:p w14:paraId="3F227E9E">
      <w:pPr>
        <w:kinsoku/>
        <w:wordWrap/>
        <w:overflowPunct/>
        <w:topLinePunct w:val="0"/>
        <w:bidi w:val="0"/>
        <w:spacing w:line="360" w:lineRule="auto"/>
        <w:ind w:firstLine="480" w:firstLineChars="200"/>
        <w:rPr>
          <w:rFonts w:hint="eastAsia" w:ascii="仿宋_GB2312" w:hAnsi="仿宋_GB2312" w:eastAsia="仿宋_GB2312" w:cs="仿宋_GB2312"/>
          <w:bCs/>
          <w:color w:val="000000"/>
          <w:kern w:val="0"/>
        </w:rPr>
      </w:pPr>
      <w:r>
        <w:rPr>
          <w:rFonts w:hint="eastAsia" w:ascii="仿宋_GB2312" w:hAnsi="仿宋_GB2312" w:eastAsia="仿宋_GB2312" w:cs="仿宋_GB2312"/>
          <w:bCs/>
          <w:color w:val="000000"/>
          <w:kern w:val="0"/>
        </w:rPr>
        <w:t>特此委托。</w:t>
      </w:r>
    </w:p>
    <w:p w14:paraId="7E9F0389">
      <w:pPr>
        <w:kinsoku/>
        <w:wordWrap/>
        <w:overflowPunct/>
        <w:topLinePunct w:val="0"/>
        <w:autoSpaceDE w:val="0"/>
        <w:autoSpaceDN w:val="0"/>
        <w:bidi w:val="0"/>
        <w:adjustRightInd w:val="0"/>
        <w:snapToGrid w:val="0"/>
        <w:spacing w:line="360" w:lineRule="auto"/>
        <w:ind w:firstLine="600"/>
        <w:jc w:val="left"/>
        <w:rPr>
          <w:rFonts w:hint="eastAsia" w:ascii="仿宋_GB2312" w:hAnsi="仿宋_GB2312" w:eastAsia="仿宋_GB2312" w:cs="仿宋_GB2312"/>
          <w:bCs/>
          <w:color w:val="000000"/>
          <w:kern w:val="0"/>
        </w:rPr>
      </w:pPr>
    </w:p>
    <w:p w14:paraId="077E24FD">
      <w:pPr>
        <w:kinsoku/>
        <w:wordWrap/>
        <w:overflowPunct/>
        <w:topLinePunct w:val="0"/>
        <w:bidi w:val="0"/>
        <w:spacing w:line="360" w:lineRule="auto"/>
        <w:ind w:firstLine="480" w:firstLineChars="200"/>
        <w:rPr>
          <w:rFonts w:hint="eastAsia" w:ascii="仿宋_GB2312" w:hAnsi="仿宋_GB2312" w:eastAsia="仿宋_GB2312" w:cs="仿宋_GB2312"/>
          <w:bCs/>
          <w:color w:val="000000"/>
          <w:kern w:val="0"/>
          <w:u w:val="single"/>
        </w:rPr>
      </w:pPr>
      <w:r>
        <w:rPr>
          <w:rFonts w:hint="eastAsia" w:ascii="仿宋_GB2312" w:hAnsi="仿宋_GB2312" w:eastAsia="仿宋_GB2312" w:cs="仿宋_GB2312"/>
          <w:bCs/>
          <w:color w:val="000000"/>
          <w:kern w:val="0"/>
        </w:rPr>
        <w:t>代理人：  性别：年龄：  职务：</w:t>
      </w:r>
      <w:r>
        <w:rPr>
          <w:rFonts w:hint="eastAsia" w:ascii="仿宋_GB2312" w:hAnsi="仿宋_GB2312" w:eastAsia="仿宋_GB2312" w:cs="仿宋_GB2312"/>
          <w:bCs/>
          <w:color w:val="000000"/>
          <w:kern w:val="0"/>
          <w:u w:val="single"/>
        </w:rPr>
        <w:t xml:space="preserve">  </w:t>
      </w:r>
    </w:p>
    <w:p w14:paraId="1CB07BFB">
      <w:pPr>
        <w:kinsoku/>
        <w:wordWrap/>
        <w:overflowPunct/>
        <w:topLinePunct w:val="0"/>
        <w:bidi w:val="0"/>
        <w:spacing w:line="360" w:lineRule="auto"/>
        <w:ind w:firstLine="480" w:firstLineChars="200"/>
        <w:rPr>
          <w:rFonts w:hint="eastAsia" w:ascii="仿宋_GB2312" w:hAnsi="仿宋_GB2312" w:eastAsia="仿宋_GB2312" w:cs="仿宋_GB2312"/>
          <w:bCs/>
          <w:color w:val="000000"/>
          <w:kern w:val="0"/>
          <w:u w:val="single"/>
        </w:rPr>
      </w:pPr>
      <w:r>
        <w:rPr>
          <w:rFonts w:hint="eastAsia" w:ascii="仿宋_GB2312" w:hAnsi="仿宋_GB2312" w:eastAsia="仿宋_GB2312" w:cs="仿宋_GB2312"/>
          <w:bCs/>
          <w:color w:val="000000"/>
          <w:kern w:val="0"/>
          <w:lang w:eastAsia="zh-CN"/>
        </w:rPr>
        <w:t>响应</w:t>
      </w:r>
      <w:r>
        <w:rPr>
          <w:rFonts w:hint="eastAsia" w:ascii="仿宋_GB2312" w:hAnsi="仿宋_GB2312" w:eastAsia="仿宋_GB2312" w:cs="仿宋_GB2312"/>
          <w:bCs/>
          <w:color w:val="000000"/>
          <w:kern w:val="0"/>
        </w:rPr>
        <w:t>人：</w:t>
      </w:r>
      <w:r>
        <w:rPr>
          <w:rFonts w:hint="eastAsia" w:ascii="仿宋_GB2312" w:hAnsi="仿宋_GB2312" w:eastAsia="仿宋_GB2312" w:cs="仿宋_GB2312"/>
          <w:bCs/>
          <w:color w:val="000000"/>
          <w:kern w:val="0"/>
          <w:u w:val="single"/>
        </w:rPr>
        <w:t xml:space="preserve"> （名称并加盖公章）  </w:t>
      </w:r>
    </w:p>
    <w:p w14:paraId="168C01F8">
      <w:pPr>
        <w:kinsoku/>
        <w:wordWrap/>
        <w:overflowPunct/>
        <w:topLinePunct w:val="0"/>
        <w:bidi w:val="0"/>
        <w:spacing w:line="360" w:lineRule="auto"/>
        <w:ind w:firstLine="480" w:firstLineChars="200"/>
        <w:rPr>
          <w:rFonts w:hint="eastAsia" w:ascii="仿宋_GB2312" w:hAnsi="仿宋_GB2312" w:eastAsia="仿宋_GB2312" w:cs="仿宋_GB2312"/>
          <w:bCs/>
          <w:color w:val="000000"/>
          <w:kern w:val="0"/>
          <w:u w:val="single"/>
          <w:lang w:eastAsia="zh-CN"/>
        </w:rPr>
      </w:pPr>
      <w:r>
        <w:rPr>
          <w:rFonts w:hint="eastAsia" w:ascii="仿宋_GB2312" w:hAnsi="仿宋_GB2312" w:eastAsia="仿宋_GB2312" w:cs="仿宋_GB2312"/>
          <w:bCs/>
          <w:color w:val="000000"/>
          <w:kern w:val="0"/>
        </w:rPr>
        <w:t>法定代表人：</w:t>
      </w:r>
      <w:r>
        <w:rPr>
          <w:rFonts w:hint="eastAsia" w:ascii="仿宋_GB2312" w:hAnsi="仿宋_GB2312" w:eastAsia="仿宋_GB2312" w:cs="仿宋_GB2312"/>
          <w:bCs/>
          <w:color w:val="000000"/>
          <w:kern w:val="0"/>
          <w:u w:val="single"/>
        </w:rPr>
        <w:t xml:space="preserve"> （签字）</w:t>
      </w:r>
    </w:p>
    <w:p w14:paraId="15B13949">
      <w:pPr>
        <w:kinsoku/>
        <w:wordWrap/>
        <w:overflowPunct/>
        <w:topLinePunct w:val="0"/>
        <w:bidi w:val="0"/>
        <w:spacing w:line="360" w:lineRule="auto"/>
        <w:ind w:firstLine="480" w:firstLineChars="200"/>
        <w:rPr>
          <w:rFonts w:hint="eastAsia" w:ascii="仿宋_GB2312" w:hAnsi="仿宋_GB2312" w:eastAsia="仿宋_GB2312" w:cs="仿宋_GB2312"/>
          <w:color w:val="000000"/>
        </w:rPr>
      </w:pPr>
      <w:r>
        <w:rPr>
          <w:rFonts w:hint="eastAsia" w:ascii="仿宋_GB2312" w:hAnsi="仿宋_GB2312" w:eastAsia="仿宋_GB2312" w:cs="仿宋_GB2312"/>
          <w:color w:val="000000"/>
        </w:rPr>
        <w:t>签发日期：  有效日期至：年</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月</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日</w:t>
      </w:r>
    </w:p>
    <w:p w14:paraId="7CDD0438">
      <w:pPr>
        <w:kinsoku/>
        <w:wordWrap/>
        <w:overflowPunct/>
        <w:topLinePunct w:val="0"/>
        <w:autoSpaceDE w:val="0"/>
        <w:autoSpaceDN w:val="0"/>
        <w:bidi w:val="0"/>
        <w:adjustRightInd w:val="0"/>
        <w:snapToGrid w:val="0"/>
        <w:spacing w:line="360" w:lineRule="auto"/>
        <w:ind w:firstLine="630"/>
        <w:rPr>
          <w:rFonts w:hint="eastAsia" w:ascii="仿宋_GB2312" w:hAnsi="仿宋_GB2312" w:eastAsia="仿宋_GB2312" w:cs="仿宋_GB2312"/>
          <w:bCs/>
          <w:color w:val="000000"/>
          <w:kern w:val="0"/>
        </w:rPr>
      </w:pPr>
    </w:p>
    <w:p w14:paraId="40E18B4D">
      <w:pPr>
        <w:kinsoku/>
        <w:wordWrap/>
        <w:overflowPunct/>
        <w:topLinePunct w:val="0"/>
        <w:bidi w:val="0"/>
        <w:spacing w:line="360" w:lineRule="auto"/>
        <w:rPr>
          <w:rFonts w:hint="eastAsia" w:ascii="仿宋_GB2312" w:hAnsi="仿宋_GB2312" w:eastAsia="仿宋_GB2312" w:cs="仿宋_GB2312"/>
          <w:b/>
          <w:color w:val="000000"/>
          <w:szCs w:val="21"/>
        </w:rPr>
      </w:pPr>
      <w:r>
        <w:rPr>
          <w:rFonts w:hint="eastAsia" w:ascii="仿宋_GB2312" w:hAnsi="仿宋_GB2312" w:eastAsia="仿宋_GB2312" w:cs="仿宋_GB2312"/>
          <w:b/>
          <w:color w:val="000000"/>
          <w:szCs w:val="21"/>
        </w:rPr>
        <w:t>（注：</w:t>
      </w:r>
      <w:r>
        <w:rPr>
          <w:rFonts w:hint="eastAsia" w:ascii="仿宋_GB2312" w:hAnsi="仿宋_GB2312" w:eastAsia="仿宋_GB2312" w:cs="仿宋_GB2312"/>
          <w:b/>
          <w:color w:val="000000"/>
          <w:szCs w:val="21"/>
          <w:lang w:eastAsia="zh-CN"/>
        </w:rPr>
        <w:t>响应</w:t>
      </w:r>
      <w:r>
        <w:rPr>
          <w:rFonts w:hint="eastAsia" w:ascii="仿宋_GB2312" w:hAnsi="仿宋_GB2312" w:eastAsia="仿宋_GB2312" w:cs="仿宋_GB2312"/>
          <w:b/>
          <w:color w:val="000000"/>
          <w:szCs w:val="21"/>
        </w:rPr>
        <w:t>人的</w:t>
      </w:r>
      <w:r>
        <w:rPr>
          <w:rFonts w:hint="eastAsia" w:ascii="仿宋_GB2312" w:hAnsi="仿宋_GB2312" w:eastAsia="仿宋_GB2312" w:cs="仿宋_GB2312"/>
          <w:b/>
          <w:color w:val="000000"/>
          <w:szCs w:val="21"/>
          <w:lang w:eastAsia="zh-CN"/>
        </w:rPr>
        <w:t>响应文件</w:t>
      </w:r>
      <w:r>
        <w:rPr>
          <w:rFonts w:hint="eastAsia" w:ascii="仿宋_GB2312" w:hAnsi="仿宋_GB2312" w:eastAsia="仿宋_GB2312" w:cs="仿宋_GB2312"/>
          <w:b/>
          <w:color w:val="000000"/>
          <w:szCs w:val="21"/>
        </w:rPr>
        <w:t>为法定代表人签署并由法定代表人亲自递交</w:t>
      </w:r>
      <w:r>
        <w:rPr>
          <w:rFonts w:hint="eastAsia" w:ascii="仿宋_GB2312" w:hAnsi="仿宋_GB2312" w:eastAsia="仿宋_GB2312" w:cs="仿宋_GB2312"/>
          <w:b/>
          <w:color w:val="000000"/>
          <w:szCs w:val="21"/>
          <w:lang w:eastAsia="zh-CN"/>
        </w:rPr>
        <w:t>响应文件</w:t>
      </w:r>
      <w:r>
        <w:rPr>
          <w:rFonts w:hint="eastAsia" w:ascii="仿宋_GB2312" w:hAnsi="仿宋_GB2312" w:eastAsia="仿宋_GB2312" w:cs="仿宋_GB2312"/>
          <w:b/>
          <w:color w:val="000000"/>
          <w:szCs w:val="21"/>
        </w:rPr>
        <w:t>，不须提供该委托书，但需提供法定代表人证明书及法定代表人的身份证复印件。）</w:t>
      </w:r>
    </w:p>
    <w:p w14:paraId="091FDDF8">
      <w:pPr>
        <w:kinsoku/>
        <w:wordWrap/>
        <w:overflowPunct/>
        <w:topLinePunct w:val="0"/>
        <w:bidi w:val="0"/>
        <w:spacing w:line="360" w:lineRule="auto"/>
        <w:rPr>
          <w:rFonts w:hint="eastAsia" w:ascii="仿宋_GB2312" w:hAnsi="仿宋_GB2312" w:eastAsia="仿宋_GB2312" w:cs="仿宋_GB2312"/>
          <w:color w:val="000000"/>
        </w:rPr>
      </w:pPr>
    </w:p>
    <w:p w14:paraId="7DA4F10E">
      <w:pPr>
        <w:kinsoku/>
        <w:wordWrap/>
        <w:overflowPunct/>
        <w:topLinePunct w:val="0"/>
        <w:bidi w:val="0"/>
        <w:spacing w:line="360" w:lineRule="auto"/>
        <w:rPr>
          <w:rFonts w:hint="eastAsia" w:ascii="仿宋_GB2312" w:hAnsi="仿宋_GB2312" w:eastAsia="仿宋_GB2312" w:cs="仿宋_GB2312"/>
          <w:color w:val="000000"/>
        </w:rPr>
      </w:pPr>
    </w:p>
    <w:p w14:paraId="50077099">
      <w:pPr>
        <w:kinsoku/>
        <w:wordWrap/>
        <w:overflowPunct/>
        <w:topLinePunct w:val="0"/>
        <w:bidi w:val="0"/>
        <w:spacing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rPr>
        <mc:AlternateContent>
          <mc:Choice Requires="wps">
            <w:drawing>
              <wp:anchor distT="0" distB="0" distL="114300" distR="114300" simplePos="0" relativeHeight="251660288" behindDoc="0" locked="0" layoutInCell="1" allowOverlap="1">
                <wp:simplePos x="0" y="0"/>
                <wp:positionH relativeFrom="column">
                  <wp:posOffset>1266825</wp:posOffset>
                </wp:positionH>
                <wp:positionV relativeFrom="paragraph">
                  <wp:posOffset>-635</wp:posOffset>
                </wp:positionV>
                <wp:extent cx="3502660" cy="1748155"/>
                <wp:effectExtent l="4445" t="4445" r="17145" b="19050"/>
                <wp:wrapNone/>
                <wp:docPr id="5" name="流程图: 可选过程 5"/>
                <wp:cNvGraphicFramePr/>
                <a:graphic xmlns:a="http://schemas.openxmlformats.org/drawingml/2006/main">
                  <a:graphicData uri="http://schemas.microsoft.com/office/word/2010/wordprocessingShape">
                    <wps:wsp>
                      <wps:cNvSpPr/>
                      <wps:spPr>
                        <a:xfrm>
                          <a:off x="0" y="0"/>
                          <a:ext cx="3502660" cy="174815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7A9103B3">
                            <w:pPr>
                              <w:rPr>
                                <w:rFonts w:hint="eastAsia"/>
                              </w:rPr>
                            </w:pPr>
                          </w:p>
                          <w:p w14:paraId="6B037D77">
                            <w:pPr>
                              <w:rPr>
                                <w:rFonts w:hint="eastAsia"/>
                              </w:rPr>
                            </w:pPr>
                          </w:p>
                          <w:p w14:paraId="212FCF5B">
                            <w:pPr>
                              <w:rPr>
                                <w:rFonts w:hint="eastAsia"/>
                              </w:rPr>
                            </w:pPr>
                          </w:p>
                          <w:p w14:paraId="256585EA">
                            <w:pPr>
                              <w:jc w:val="center"/>
                              <w:rPr>
                                <w:rFonts w:hint="eastAsia"/>
                              </w:rPr>
                            </w:pPr>
                            <w:r>
                              <w:rPr>
                                <w:rFonts w:hint="eastAsia"/>
                              </w:rPr>
                              <w:t>代理人身份证复印件</w:t>
                            </w:r>
                          </w:p>
                        </w:txbxContent>
                      </wps:txbx>
                      <wps:bodyPr upright="1"/>
                    </wps:wsp>
                  </a:graphicData>
                </a:graphic>
              </wp:anchor>
            </w:drawing>
          </mc:Choice>
          <mc:Fallback>
            <w:pict>
              <v:shape id="_x0000_s1026" o:spid="_x0000_s1026" o:spt="176" type="#_x0000_t176" style="position:absolute;left:0pt;margin-left:99.75pt;margin-top:-0.05pt;height:137.65pt;width:275.8pt;z-index:251660288;mso-width-relative:page;mso-height-relative:page;" fillcolor="#FFFFFF" filled="t" stroked="t" coordsize="21600,21600" o:gfxdata="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KPYCpDXAAAACQEAAA8AAAAAAAAAAQAgAAAAIgAAAGRycy9kb3ducmV2LnhtbFBLAQIUABQA&#10;AAAIAIdO4kBXGw8LKgIAAFAEAAAOAAAAAAAAAAEAIAAAACYBAABkcnMvZTJvRG9jLnhtbFBLBQYA&#10;AAAABgAGAFkBAADCBQAAAAA=&#10;">
                <v:fill on="t" focussize="0,0"/>
                <v:stroke color="#000000" joinstyle="miter"/>
                <v:imagedata o:title=""/>
                <o:lock v:ext="edit" aspectratio="f"/>
                <v:textbox>
                  <w:txbxContent>
                    <w:p w14:paraId="7A9103B3">
                      <w:pPr>
                        <w:rPr>
                          <w:rFonts w:hint="eastAsia"/>
                        </w:rPr>
                      </w:pPr>
                    </w:p>
                    <w:p w14:paraId="6B037D77">
                      <w:pPr>
                        <w:rPr>
                          <w:rFonts w:hint="eastAsia"/>
                        </w:rPr>
                      </w:pPr>
                    </w:p>
                    <w:p w14:paraId="212FCF5B">
                      <w:pPr>
                        <w:rPr>
                          <w:rFonts w:hint="eastAsia"/>
                        </w:rPr>
                      </w:pPr>
                    </w:p>
                    <w:p w14:paraId="256585EA">
                      <w:pPr>
                        <w:jc w:val="center"/>
                        <w:rPr>
                          <w:rFonts w:hint="eastAsia"/>
                        </w:rPr>
                      </w:pPr>
                      <w:r>
                        <w:rPr>
                          <w:rFonts w:hint="eastAsia"/>
                        </w:rPr>
                        <w:t>代理人身份证复印件</w:t>
                      </w:r>
                    </w:p>
                  </w:txbxContent>
                </v:textbox>
              </v:shape>
            </w:pict>
          </mc:Fallback>
        </mc:AlternateContent>
      </w:r>
    </w:p>
    <w:p w14:paraId="57B23C16">
      <w:pPr>
        <w:kinsoku/>
        <w:wordWrap/>
        <w:overflowPunct/>
        <w:topLinePunct w:val="0"/>
        <w:bidi w:val="0"/>
        <w:spacing w:line="360" w:lineRule="auto"/>
        <w:rPr>
          <w:rFonts w:hint="eastAsia" w:ascii="仿宋_GB2312" w:hAnsi="仿宋_GB2312" w:eastAsia="仿宋_GB2312" w:cs="仿宋_GB2312"/>
          <w:color w:val="000000"/>
        </w:rPr>
      </w:pPr>
    </w:p>
    <w:p w14:paraId="3B6FED32">
      <w:pPr>
        <w:kinsoku/>
        <w:wordWrap/>
        <w:overflowPunct/>
        <w:topLinePunct w:val="0"/>
        <w:bidi w:val="0"/>
        <w:spacing w:line="360" w:lineRule="auto"/>
        <w:rPr>
          <w:rFonts w:hint="eastAsia" w:ascii="仿宋_GB2312" w:hAnsi="仿宋_GB2312" w:eastAsia="仿宋_GB2312" w:cs="仿宋_GB2312"/>
          <w:color w:val="000000"/>
        </w:rPr>
      </w:pPr>
    </w:p>
    <w:p w14:paraId="4A3EBD0E">
      <w:pPr>
        <w:kinsoku/>
        <w:wordWrap/>
        <w:overflowPunct/>
        <w:topLinePunct w:val="0"/>
        <w:bidi w:val="0"/>
        <w:spacing w:line="360" w:lineRule="auto"/>
        <w:rPr>
          <w:rFonts w:hint="eastAsia" w:ascii="仿宋_GB2312" w:hAnsi="仿宋_GB2312" w:eastAsia="仿宋_GB2312" w:cs="仿宋_GB2312"/>
          <w:color w:val="000000"/>
        </w:rPr>
      </w:pPr>
    </w:p>
    <w:p w14:paraId="4A5F9FDC">
      <w:pPr>
        <w:kinsoku/>
        <w:wordWrap/>
        <w:overflowPunct/>
        <w:topLinePunct w:val="0"/>
        <w:bidi w:val="0"/>
        <w:spacing w:line="360" w:lineRule="auto"/>
        <w:rPr>
          <w:rFonts w:hint="eastAsia" w:ascii="仿宋_GB2312" w:hAnsi="仿宋_GB2312" w:eastAsia="仿宋_GB2312" w:cs="仿宋_GB2312"/>
          <w:color w:val="000000"/>
        </w:rPr>
      </w:pPr>
    </w:p>
    <w:p w14:paraId="7B59C973">
      <w:pPr>
        <w:kinsoku/>
        <w:wordWrap/>
        <w:overflowPunct/>
        <w:topLinePunct w:val="0"/>
        <w:bidi w:val="0"/>
        <w:spacing w:line="360" w:lineRule="auto"/>
        <w:rPr>
          <w:rFonts w:hint="eastAsia" w:ascii="仿宋_GB2312" w:hAnsi="仿宋_GB2312" w:eastAsia="仿宋_GB2312" w:cs="仿宋_GB2312"/>
          <w:color w:val="000000"/>
        </w:rPr>
      </w:pPr>
    </w:p>
    <w:p w14:paraId="41F51A2B">
      <w:pPr>
        <w:kinsoku/>
        <w:wordWrap/>
        <w:overflowPunct/>
        <w:topLinePunct w:val="0"/>
        <w:bidi w:val="0"/>
        <w:spacing w:line="360" w:lineRule="auto"/>
        <w:rPr>
          <w:rFonts w:hint="eastAsia" w:ascii="仿宋_GB2312" w:hAnsi="仿宋_GB2312" w:eastAsia="仿宋_GB2312" w:cs="仿宋_GB2312"/>
          <w:color w:val="000000"/>
        </w:rPr>
      </w:pPr>
    </w:p>
    <w:p w14:paraId="60CFA4EE">
      <w:pPr>
        <w:kinsoku/>
        <w:wordWrap/>
        <w:overflowPunct/>
        <w:topLinePunct w:val="0"/>
        <w:bidi w:val="0"/>
        <w:spacing w:line="360" w:lineRule="auto"/>
        <w:rPr>
          <w:rFonts w:hint="eastAsia" w:ascii="仿宋_GB2312" w:hAnsi="仿宋_GB2312" w:eastAsia="仿宋_GB2312" w:cs="仿宋_GB2312"/>
          <w:color w:val="000000"/>
        </w:rPr>
      </w:pPr>
    </w:p>
    <w:p w14:paraId="2CFAA762">
      <w:pPr>
        <w:tabs>
          <w:tab w:val="center" w:pos="4483"/>
        </w:tabs>
        <w:kinsoku/>
        <w:wordWrap/>
        <w:overflowPunct/>
        <w:topLinePunct w:val="0"/>
        <w:bidi w:val="0"/>
        <w:spacing w:line="360" w:lineRule="auto"/>
        <w:rPr>
          <w:rFonts w:hint="eastAsia" w:ascii="仿宋_GB2312" w:hAnsi="仿宋_GB2312" w:eastAsia="仿宋_GB2312" w:cs="仿宋_GB2312"/>
          <w:bCs/>
          <w:color w:val="000000"/>
          <w:szCs w:val="21"/>
        </w:rPr>
        <w:sectPr>
          <w:pgSz w:w="11906" w:h="16838"/>
          <w:pgMar w:top="1418" w:right="1474" w:bottom="1418" w:left="1474" w:header="851" w:footer="851" w:gutter="0"/>
          <w:pgNumType w:fmt="decimal"/>
          <w:cols w:space="720" w:num="1"/>
          <w:titlePg/>
          <w:docGrid w:linePitch="312" w:charSpace="0"/>
        </w:sectPr>
      </w:pPr>
    </w:p>
    <w:p w14:paraId="26523004">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161" w:name="_Toc340672888"/>
      <w:bookmarkStart w:id="1162" w:name="_Toc339020252"/>
      <w:bookmarkStart w:id="1163" w:name="_Toc337632377"/>
      <w:bookmarkStart w:id="1164" w:name="_Toc350438768"/>
      <w:bookmarkStart w:id="1165" w:name="_Toc333237697"/>
      <w:bookmarkStart w:id="1166" w:name="_Toc365985197"/>
      <w:bookmarkStart w:id="1167" w:name="_Toc13581163"/>
      <w:bookmarkStart w:id="1168" w:name="_Toc331684061"/>
      <w:bookmarkStart w:id="1169" w:name="_Toc333238653"/>
      <w:bookmarkStart w:id="1170" w:name="_Toc350756469"/>
      <w:bookmarkStart w:id="1171" w:name="_Toc341348359"/>
      <w:bookmarkStart w:id="1172" w:name="_Toc343612939"/>
      <w:bookmarkStart w:id="1173" w:name="_Toc331512920"/>
      <w:bookmarkStart w:id="1174" w:name="_Toc333935706"/>
      <w:bookmarkStart w:id="1175" w:name="_Toc365967091"/>
      <w:bookmarkStart w:id="1176" w:name="_Toc339020034"/>
      <w:bookmarkStart w:id="1177" w:name="_Toc339441106"/>
      <w:bookmarkStart w:id="1178" w:name="_Toc332206728"/>
      <w:bookmarkStart w:id="1179" w:name="_Toc342398149"/>
      <w:bookmarkStart w:id="1180" w:name="_Toc342312462"/>
      <w:bookmarkStart w:id="1181" w:name="_Toc382404109"/>
      <w:bookmarkStart w:id="1182" w:name="_Toc339019908"/>
      <w:bookmarkStart w:id="1183" w:name="_Toc343247119"/>
      <w:bookmarkStart w:id="1184" w:name="_Toc333237808"/>
      <w:bookmarkStart w:id="1185" w:name="_Toc342060394"/>
      <w:bookmarkStart w:id="1186" w:name="_Toc336681954"/>
      <w:bookmarkStart w:id="1187" w:name="_Toc340677089"/>
      <w:bookmarkStart w:id="1188" w:name="_Toc342296780"/>
      <w:bookmarkStart w:id="1189" w:name="_Toc345312616"/>
      <w:bookmarkStart w:id="1190" w:name="_Toc330460005"/>
      <w:bookmarkStart w:id="1191" w:name="_Toc339362319"/>
      <w:bookmarkStart w:id="1192" w:name="_Toc333935365"/>
      <w:bookmarkStart w:id="1193" w:name="_Toc332270366"/>
      <w:bookmarkStart w:id="1194" w:name="_Toc366072548"/>
      <w:bookmarkStart w:id="1195" w:name="_Toc339020114"/>
      <w:bookmarkStart w:id="1196" w:name="_Toc343248437"/>
      <w:bookmarkStart w:id="1197" w:name="_Toc340507461"/>
      <w:bookmarkStart w:id="1198" w:name="_Toc336681599"/>
      <w:r>
        <w:rPr>
          <w:rFonts w:hint="eastAsia" w:ascii="仿宋_GB2312" w:hAnsi="仿宋_GB2312" w:eastAsia="仿宋_GB2312" w:cs="仿宋_GB2312"/>
          <w:color w:val="000000"/>
        </w:rPr>
        <w:t>（四）资格审查文件要求提交的有效证明文件</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0117C57E">
      <w:pPr>
        <w:kinsoku/>
        <w:wordWrap/>
        <w:overflowPunct/>
        <w:topLinePunct w:val="0"/>
        <w:bidi w:val="0"/>
        <w:spacing w:line="360" w:lineRule="auto"/>
        <w:ind w:firstLine="480" w:firstLineChars="20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1、合法有效的法人营业执照复印件加盖公章</w:t>
      </w:r>
      <w:r>
        <w:rPr>
          <w:rFonts w:hint="eastAsia" w:ascii="仿宋_GB2312" w:hAnsi="仿宋_GB2312" w:eastAsia="仿宋_GB2312" w:cs="仿宋_GB2312"/>
          <w:color w:val="000000"/>
          <w:szCs w:val="21"/>
          <w:lang w:eastAsia="zh-CN"/>
        </w:rPr>
        <w:t>（</w:t>
      </w:r>
      <w:del w:id="79" w:author="茶培健" w:date="2025-08-15T18:22:42Z">
        <w:r>
          <w:rPr>
            <w:rFonts w:hint="eastAsia" w:ascii="仿宋_GB2312" w:hAnsi="仿宋_GB2312" w:eastAsia="仿宋_GB2312" w:cs="仿宋_GB2312"/>
            <w:color w:val="000000"/>
            <w:szCs w:val="21"/>
          </w:rPr>
          <w:delText>现场</w:delText>
        </w:r>
      </w:del>
      <w:ins w:id="80" w:author="茶培健" w:date="2025-08-15T18:22:42Z">
        <w:r>
          <w:rPr>
            <w:rFonts w:hint="eastAsia" w:ascii="仿宋_GB2312" w:hAnsi="仿宋_GB2312" w:eastAsia="仿宋_GB2312" w:cs="仿宋_GB2312"/>
            <w:color w:val="000000"/>
            <w:szCs w:val="21"/>
            <w:lang w:eastAsia="zh-CN"/>
          </w:rPr>
          <w:t>必要</w:t>
        </w:r>
      </w:ins>
      <w:ins w:id="81" w:author="茶培健" w:date="2025-08-15T18:22:44Z">
        <w:r>
          <w:rPr>
            <w:rFonts w:hint="eastAsia" w:ascii="仿宋_GB2312" w:hAnsi="仿宋_GB2312" w:eastAsia="仿宋_GB2312" w:cs="仿宋_GB2312"/>
            <w:color w:val="000000"/>
            <w:szCs w:val="21"/>
            <w:lang w:eastAsia="zh-CN"/>
          </w:rPr>
          <w:t>时</w:t>
        </w:r>
      </w:ins>
      <w:r>
        <w:rPr>
          <w:rFonts w:hint="eastAsia" w:ascii="仿宋_GB2312" w:hAnsi="仿宋_GB2312" w:eastAsia="仿宋_GB2312" w:cs="仿宋_GB2312"/>
          <w:color w:val="000000"/>
          <w:szCs w:val="21"/>
        </w:rPr>
        <w:t>提供原件核查</w:t>
      </w:r>
      <w:r>
        <w:rPr>
          <w:rFonts w:hint="eastAsia" w:ascii="仿宋_GB2312" w:hAnsi="仿宋_GB2312" w:eastAsia="仿宋_GB2312" w:cs="仿宋_GB2312"/>
          <w:color w:val="000000"/>
          <w:szCs w:val="21"/>
          <w:lang w:eastAsia="zh-CN"/>
        </w:rPr>
        <w:t>）</w:t>
      </w:r>
      <w:r>
        <w:rPr>
          <w:rFonts w:hint="eastAsia" w:ascii="仿宋_GB2312" w:hAnsi="仿宋_GB2312" w:eastAsia="仿宋_GB2312" w:cs="仿宋_GB2312"/>
          <w:color w:val="000000"/>
          <w:szCs w:val="21"/>
        </w:rPr>
        <w:t>；</w:t>
      </w:r>
    </w:p>
    <w:p w14:paraId="21BF1C35">
      <w:pPr>
        <w:kinsoku/>
        <w:wordWrap/>
        <w:overflowPunct/>
        <w:topLinePunct w:val="0"/>
        <w:bidi w:val="0"/>
        <w:spacing w:line="360" w:lineRule="auto"/>
        <w:ind w:firstLine="480" w:firstLineChars="20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2、</w:t>
      </w:r>
      <w:r>
        <w:rPr>
          <w:rFonts w:hint="eastAsia" w:ascii="仿宋_GB2312" w:hAnsi="仿宋_GB2312" w:eastAsia="仿宋_GB2312" w:cs="仿宋_GB2312"/>
          <w:color w:val="000000"/>
          <w:szCs w:val="21"/>
          <w:highlight w:val="none"/>
        </w:rPr>
        <w:t>缴税</w:t>
      </w:r>
      <w:r>
        <w:rPr>
          <w:rFonts w:hint="eastAsia" w:ascii="仿宋_GB2312" w:hAnsi="仿宋_GB2312" w:eastAsia="仿宋_GB2312" w:cs="仿宋_GB2312"/>
          <w:color w:val="000000"/>
          <w:szCs w:val="21"/>
        </w:rPr>
        <w:t>证明复印件加盖公章；</w:t>
      </w:r>
    </w:p>
    <w:p w14:paraId="3F6A3398">
      <w:pPr>
        <w:kinsoku/>
        <w:wordWrap/>
        <w:overflowPunct/>
        <w:topLinePunct w:val="0"/>
        <w:bidi w:val="0"/>
        <w:spacing w:line="360" w:lineRule="auto"/>
        <w:ind w:firstLine="480" w:firstLineChars="20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3、社会保险缴费凭据复印件加盖公章；</w:t>
      </w:r>
    </w:p>
    <w:p w14:paraId="5BAEFBC0">
      <w:pPr>
        <w:kinsoku/>
        <w:wordWrap/>
        <w:overflowPunct/>
        <w:topLinePunct w:val="0"/>
        <w:bidi w:val="0"/>
        <w:spacing w:line="360" w:lineRule="auto"/>
        <w:ind w:firstLine="480" w:firstLineChars="20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4、无重大违法记录声明函；</w:t>
      </w:r>
    </w:p>
    <w:p w14:paraId="4C387F4A">
      <w:pPr>
        <w:kinsoku/>
        <w:wordWrap/>
        <w:overflowPunct/>
        <w:topLinePunct w:val="0"/>
        <w:bidi w:val="0"/>
        <w:spacing w:line="360" w:lineRule="auto"/>
        <w:ind w:firstLine="480" w:firstLineChars="20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5、财务报表复印件加盖公章；</w:t>
      </w:r>
    </w:p>
    <w:p w14:paraId="2AB506C7">
      <w:pPr>
        <w:kinsoku/>
        <w:wordWrap/>
        <w:overflowPunct/>
        <w:topLinePunct w:val="0"/>
        <w:bidi w:val="0"/>
        <w:spacing w:line="360" w:lineRule="auto"/>
        <w:ind w:firstLine="42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p w14:paraId="75568F4A">
      <w:pPr>
        <w:kinsoku/>
        <w:wordWrap/>
        <w:overflowPunct/>
        <w:topLinePunct w:val="0"/>
        <w:bidi w:val="0"/>
        <w:spacing w:line="360" w:lineRule="auto"/>
        <w:ind w:left="480" w:leftChars="200"/>
        <w:rPr>
          <w:rFonts w:hint="eastAsia" w:ascii="仿宋_GB2312" w:hAnsi="仿宋_GB2312" w:eastAsia="仿宋_GB2312" w:cs="仿宋_GB2312"/>
          <w:color w:val="000000"/>
          <w:szCs w:val="21"/>
        </w:rPr>
        <w:sectPr>
          <w:pgSz w:w="11906" w:h="16838"/>
          <w:pgMar w:top="1418" w:right="1474" w:bottom="1418" w:left="1474" w:header="851" w:footer="851" w:gutter="0"/>
          <w:pgNumType w:fmt="decimal"/>
          <w:cols w:space="720" w:num="1"/>
          <w:titlePg/>
          <w:docGrid w:linePitch="312" w:charSpace="0"/>
        </w:sectPr>
      </w:pPr>
    </w:p>
    <w:p w14:paraId="6C38C157">
      <w:pPr>
        <w:pStyle w:val="3"/>
        <w:numPr>
          <w:ilvl w:val="7"/>
          <w:numId w:val="9"/>
        </w:numPr>
        <w:kinsoku/>
        <w:wordWrap/>
        <w:overflowPunct/>
        <w:topLinePunct w:val="0"/>
        <w:bidi w:val="0"/>
        <w:spacing w:line="360" w:lineRule="auto"/>
        <w:ind w:left="720"/>
        <w:rPr>
          <w:rFonts w:hint="eastAsia" w:ascii="仿宋_GB2312" w:hAnsi="仿宋_GB2312" w:eastAsia="仿宋_GB2312" w:cs="仿宋_GB2312"/>
          <w:color w:val="000000"/>
        </w:rPr>
      </w:pPr>
      <w:bookmarkStart w:id="1199" w:name="_Toc331684062"/>
      <w:bookmarkStart w:id="1200" w:name="_Toc339019909"/>
      <w:bookmarkStart w:id="1201" w:name="_Toc365967092"/>
      <w:bookmarkStart w:id="1202" w:name="_Toc340672889"/>
      <w:bookmarkStart w:id="1203" w:name="_Toc330460006"/>
      <w:bookmarkStart w:id="1204" w:name="_Toc342398150"/>
      <w:bookmarkStart w:id="1205" w:name="_Toc342296781"/>
      <w:bookmarkStart w:id="1206" w:name="_Toc13581164"/>
      <w:bookmarkStart w:id="1207" w:name="_Toc343612940"/>
      <w:bookmarkStart w:id="1208" w:name="_Toc342312463"/>
      <w:bookmarkStart w:id="1209" w:name="_Toc339020035"/>
      <w:bookmarkStart w:id="1210" w:name="_Toc333935366"/>
      <w:bookmarkStart w:id="1211" w:name="_Toc341348360"/>
      <w:bookmarkStart w:id="1212" w:name="_Toc366072549"/>
      <w:bookmarkStart w:id="1213" w:name="_Toc343247120"/>
      <w:bookmarkStart w:id="1214" w:name="_Toc339020115"/>
      <w:bookmarkStart w:id="1215" w:name="_Toc333238654"/>
      <w:bookmarkStart w:id="1216" w:name="_Toc350438769"/>
      <w:bookmarkStart w:id="1217" w:name="_Toc331512921"/>
      <w:bookmarkStart w:id="1218" w:name="_Toc365985198"/>
      <w:bookmarkStart w:id="1219" w:name="_Toc333935707"/>
      <w:bookmarkStart w:id="1220" w:name="_Toc340677090"/>
      <w:bookmarkStart w:id="1221" w:name="_Toc332206729"/>
      <w:bookmarkStart w:id="1222" w:name="_Toc340507462"/>
      <w:bookmarkStart w:id="1223" w:name="_Toc333237809"/>
      <w:bookmarkStart w:id="1224" w:name="_Toc333237698"/>
      <w:bookmarkStart w:id="1225" w:name="_Toc350756470"/>
      <w:bookmarkStart w:id="1226" w:name="_Toc332270367"/>
      <w:bookmarkStart w:id="1227" w:name="_Toc336681600"/>
      <w:bookmarkStart w:id="1228" w:name="_Toc336681955"/>
      <w:bookmarkStart w:id="1229" w:name="_Toc337632378"/>
      <w:bookmarkStart w:id="1230" w:name="_Toc339020253"/>
      <w:bookmarkStart w:id="1231" w:name="_Toc339362320"/>
      <w:bookmarkStart w:id="1232" w:name="_Toc343248438"/>
      <w:bookmarkStart w:id="1233" w:name="_Toc345312617"/>
      <w:bookmarkStart w:id="1234" w:name="_Toc339441107"/>
      <w:bookmarkStart w:id="1235" w:name="_Toc342060395"/>
      <w:r>
        <w:rPr>
          <w:rFonts w:hint="eastAsia" w:ascii="仿宋_GB2312" w:hAnsi="仿宋_GB2312" w:eastAsia="仿宋_GB2312" w:cs="仿宋_GB2312"/>
          <w:color w:val="000000"/>
          <w:lang w:eastAsia="zh-CN"/>
        </w:rPr>
        <w:t>响应文件</w:t>
      </w:r>
      <w:r>
        <w:rPr>
          <w:rFonts w:hint="eastAsia" w:ascii="仿宋_GB2312" w:hAnsi="仿宋_GB2312" w:eastAsia="仿宋_GB2312" w:cs="仿宋_GB2312"/>
          <w:color w:val="000000"/>
        </w:rPr>
        <w:t>商务及技术部分</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61BA4CD5">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236" w:name="_Toc339020036"/>
      <w:bookmarkStart w:id="1237" w:name="_Toc339019910"/>
      <w:bookmarkStart w:id="1238" w:name="_Toc339020116"/>
      <w:bookmarkStart w:id="1239" w:name="_Toc342296782"/>
      <w:bookmarkStart w:id="1240" w:name="_Toc339362321"/>
      <w:bookmarkStart w:id="1241" w:name="_Toc336681956"/>
      <w:bookmarkStart w:id="1242" w:name="_Toc337632379"/>
      <w:bookmarkStart w:id="1243" w:name="_Toc343612941"/>
      <w:bookmarkStart w:id="1244" w:name="_Toc13581165"/>
      <w:bookmarkStart w:id="1245" w:name="_Toc333238655"/>
      <w:bookmarkStart w:id="1246" w:name="_Toc365985199"/>
      <w:bookmarkStart w:id="1247" w:name="_Toc333237810"/>
      <w:bookmarkStart w:id="1248" w:name="_Toc340507463"/>
      <w:bookmarkStart w:id="1249" w:name="_Toc333237699"/>
      <w:bookmarkStart w:id="1250" w:name="_Toc350438770"/>
      <w:bookmarkStart w:id="1251" w:name="_Toc331512922"/>
      <w:bookmarkStart w:id="1252" w:name="_Toc333935708"/>
      <w:bookmarkStart w:id="1253" w:name="_Toc339441108"/>
      <w:bookmarkStart w:id="1254" w:name="_Toc342398151"/>
      <w:bookmarkStart w:id="1255" w:name="_Toc341348361"/>
      <w:bookmarkStart w:id="1256" w:name="_Toc365967093"/>
      <w:bookmarkStart w:id="1257" w:name="_Toc350756471"/>
      <w:bookmarkStart w:id="1258" w:name="_Toc342060396"/>
      <w:bookmarkStart w:id="1259" w:name="_Toc330460007"/>
      <w:bookmarkStart w:id="1260" w:name="_Toc336681601"/>
      <w:bookmarkStart w:id="1261" w:name="_Toc333935367"/>
      <w:bookmarkStart w:id="1262" w:name="_Toc345312618"/>
      <w:bookmarkStart w:id="1263" w:name="_Toc366072550"/>
      <w:bookmarkStart w:id="1264" w:name="_Toc340677091"/>
      <w:bookmarkStart w:id="1265" w:name="_Toc340672890"/>
      <w:bookmarkStart w:id="1266" w:name="_Toc332206730"/>
      <w:bookmarkStart w:id="1267" w:name="_Toc331684063"/>
      <w:bookmarkStart w:id="1268" w:name="_Toc342312464"/>
      <w:bookmarkStart w:id="1269" w:name="_Toc332270368"/>
      <w:bookmarkStart w:id="1270" w:name="_Toc343248439"/>
      <w:bookmarkStart w:id="1271" w:name="_Toc343247121"/>
      <w:bookmarkStart w:id="1272" w:name="_Toc339020254"/>
      <w:r>
        <w:rPr>
          <w:rFonts w:hint="eastAsia" w:ascii="仿宋_GB2312" w:hAnsi="仿宋_GB2312" w:eastAsia="仿宋_GB2312" w:cs="仿宋_GB2312"/>
          <w:color w:val="000000"/>
        </w:rPr>
        <w:t>附件一：</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函</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0AFCF7A3">
      <w:pPr>
        <w:widowControl/>
        <w:kinsoku/>
        <w:wordWrap/>
        <w:overflowPunct/>
        <w:topLinePunct w:val="0"/>
        <w:bidi w:val="0"/>
        <w:spacing w:line="360" w:lineRule="auto"/>
        <w:jc w:val="left"/>
        <w:rPr>
          <w:rFonts w:hint="eastAsia" w:ascii="仿宋_GB2312" w:hAnsi="仿宋_GB2312" w:eastAsia="仿宋_GB2312" w:cs="仿宋_GB2312"/>
          <w:color w:val="000000"/>
          <w:kern w:val="0"/>
          <w:sz w:val="24"/>
          <w:u w:val="single"/>
        </w:rPr>
      </w:pPr>
      <w:r>
        <w:rPr>
          <w:rFonts w:hint="eastAsia" w:ascii="仿宋_GB2312" w:hAnsi="仿宋_GB2312" w:eastAsia="仿宋_GB2312" w:cs="仿宋_GB2312"/>
          <w:bCs/>
          <w:color w:val="000000"/>
        </w:rPr>
        <w:t>致</w:t>
      </w:r>
      <w:r>
        <w:rPr>
          <w:rFonts w:hint="eastAsia" w:ascii="仿宋_GB2312" w:hAnsi="仿宋_GB2312" w:eastAsia="仿宋_GB2312" w:cs="仿宋_GB2312"/>
          <w:bCs/>
          <w:color w:val="000000"/>
          <w:u w:val="single"/>
        </w:rPr>
        <w:t>（采购人名称）             </w:t>
      </w:r>
      <w:r>
        <w:rPr>
          <w:rFonts w:hint="eastAsia" w:ascii="仿宋_GB2312" w:hAnsi="仿宋_GB2312" w:eastAsia="仿宋_GB2312" w:cs="仿宋_GB2312"/>
          <w:color w:val="000000"/>
          <w:kern w:val="0"/>
          <w:sz w:val="24"/>
        </w:rPr>
        <w:t xml:space="preserve">： </w:t>
      </w:r>
    </w:p>
    <w:p w14:paraId="174A947B">
      <w:pPr>
        <w:kinsoku/>
        <w:wordWrap/>
        <w:overflowPunct/>
        <w:topLinePunct w:val="0"/>
        <w:bidi w:val="0"/>
        <w:adjustRightInd w:val="0"/>
        <w:snapToGrid w:val="0"/>
        <w:spacing w:line="360" w:lineRule="auto"/>
        <w:ind w:firstLine="420"/>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根据贵方就</w:t>
      </w:r>
      <w:r>
        <w:rPr>
          <w:rFonts w:hint="eastAsia" w:ascii="仿宋_GB2312" w:hAnsi="仿宋_GB2312" w:eastAsia="仿宋_GB2312" w:cs="仿宋_GB2312"/>
          <w:color w:val="000000"/>
          <w:szCs w:val="21"/>
          <w:u w:val="single"/>
        </w:rPr>
        <w:t>项目名称，由</w:t>
      </w:r>
      <w:r>
        <w:rPr>
          <w:rFonts w:hint="eastAsia" w:ascii="仿宋_GB2312" w:hAnsi="仿宋_GB2312" w:eastAsia="仿宋_GB2312" w:cs="仿宋_GB2312"/>
          <w:color w:val="000000"/>
          <w:szCs w:val="21"/>
          <w:u w:val="single"/>
          <w:lang w:eastAsia="zh-CN"/>
        </w:rPr>
        <w:t>响应</w:t>
      </w:r>
      <w:r>
        <w:rPr>
          <w:rFonts w:hint="eastAsia" w:ascii="仿宋_GB2312" w:hAnsi="仿宋_GB2312" w:eastAsia="仿宋_GB2312" w:cs="仿宋_GB2312"/>
          <w:color w:val="000000"/>
          <w:szCs w:val="21"/>
          <w:u w:val="single"/>
        </w:rPr>
        <w:t xml:space="preserve">人填写 </w:t>
      </w:r>
      <w:r>
        <w:rPr>
          <w:rFonts w:hint="eastAsia" w:ascii="仿宋_GB2312" w:hAnsi="仿宋_GB2312" w:eastAsia="仿宋_GB2312" w:cs="仿宋_GB2312"/>
          <w:bCs/>
          <w:color w:val="000000"/>
        </w:rPr>
        <w:t>的</w:t>
      </w:r>
      <w:r>
        <w:rPr>
          <w:rFonts w:hint="eastAsia" w:ascii="仿宋_GB2312" w:hAnsi="仿宋_GB2312" w:eastAsia="仿宋_GB2312" w:cs="仿宋_GB2312"/>
          <w:bCs/>
          <w:color w:val="000000"/>
          <w:lang w:val="en-US" w:eastAsia="zh-CN"/>
        </w:rPr>
        <w:t>遴选</w:t>
      </w:r>
      <w:r>
        <w:rPr>
          <w:rFonts w:hint="eastAsia" w:ascii="仿宋_GB2312" w:hAnsi="仿宋_GB2312" w:eastAsia="仿宋_GB2312" w:cs="仿宋_GB2312"/>
          <w:bCs/>
          <w:color w:val="000000"/>
        </w:rPr>
        <w:t>邀请（项目编号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eastAsia="zh-CN"/>
        </w:rPr>
        <w:t xml:space="preserve">  </w:t>
      </w:r>
      <w:r>
        <w:rPr>
          <w:rFonts w:hint="eastAsia" w:ascii="仿宋_GB2312" w:hAnsi="仿宋_GB2312" w:eastAsia="仿宋_GB2312" w:cs="仿宋_GB2312"/>
          <w:bCs/>
          <w:color w:val="000000"/>
        </w:rPr>
        <w:t>），我方正式</w:t>
      </w: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并提交下述文件</w:t>
      </w:r>
      <w:r>
        <w:rPr>
          <w:rFonts w:hint="eastAsia" w:ascii="仿宋_GB2312" w:hAnsi="仿宋_GB2312" w:eastAsia="仿宋_GB2312" w:cs="仿宋_GB2312"/>
          <w:b/>
          <w:bCs/>
          <w:color w:val="000000"/>
        </w:rPr>
        <w:t>1份正本和4份副本</w:t>
      </w:r>
      <w:r>
        <w:rPr>
          <w:rFonts w:hint="eastAsia" w:ascii="仿宋_GB2312" w:hAnsi="仿宋_GB2312" w:eastAsia="仿宋_GB2312" w:cs="仿宋_GB2312"/>
          <w:bCs/>
          <w:color w:val="000000"/>
        </w:rPr>
        <w:t>：</w:t>
      </w:r>
    </w:p>
    <w:p w14:paraId="41987E96">
      <w:pPr>
        <w:widowControl/>
        <w:kinsoku/>
        <w:wordWrap/>
        <w:overflowPunct/>
        <w:topLinePunct w:val="0"/>
        <w:bidi w:val="0"/>
        <w:adjustRightInd w:val="0"/>
        <w:snapToGrid w:val="0"/>
        <w:spacing w:line="360" w:lineRule="auto"/>
        <w:ind w:left="734"/>
        <w:rPr>
          <w:ins w:id="82" w:author="茶培健" w:date="2025-08-15T18:23:07Z"/>
          <w:rFonts w:hint="eastAsia" w:ascii="仿宋_GB2312" w:hAnsi="仿宋_GB2312" w:eastAsia="仿宋_GB2312" w:cs="仿宋_GB2312"/>
          <w:bCs/>
          <w:color w:val="000000"/>
          <w:highlight w:val="none"/>
          <w:lang w:val="en-US" w:eastAsia="zh-CN"/>
        </w:rPr>
      </w:pPr>
      <w:ins w:id="83" w:author="茶培健" w:date="2025-08-15T18:23:07Z">
        <w:r>
          <w:rPr>
            <w:rFonts w:hint="eastAsia" w:ascii="仿宋_GB2312" w:hAnsi="仿宋_GB2312" w:eastAsia="仿宋_GB2312" w:cs="仿宋_GB2312"/>
            <w:bCs/>
            <w:color w:val="000000"/>
            <w:highlight w:val="none"/>
          </w:rPr>
          <w:t xml:space="preserve">第一章 </w:t>
        </w:r>
      </w:ins>
      <w:ins w:id="84" w:author="茶培健" w:date="2025-08-15T18:23:07Z">
        <w:r>
          <w:rPr>
            <w:rFonts w:hint="eastAsia" w:ascii="仿宋_GB2312" w:hAnsi="仿宋_GB2312" w:eastAsia="仿宋_GB2312" w:cs="仿宋_GB2312"/>
            <w:bCs/>
            <w:color w:val="000000"/>
            <w:highlight w:val="none"/>
            <w:lang w:val="en-US" w:eastAsia="zh-CN"/>
          </w:rPr>
          <w:t>供应商资质</w:t>
        </w:r>
      </w:ins>
    </w:p>
    <w:p w14:paraId="27AF7D20">
      <w:pPr>
        <w:widowControl/>
        <w:kinsoku/>
        <w:wordWrap/>
        <w:overflowPunct/>
        <w:topLinePunct w:val="0"/>
        <w:bidi w:val="0"/>
        <w:adjustRightInd w:val="0"/>
        <w:snapToGrid w:val="0"/>
        <w:spacing w:line="360" w:lineRule="auto"/>
        <w:ind w:left="734"/>
        <w:rPr>
          <w:ins w:id="85" w:author="茶培健" w:date="2025-08-15T18:23:07Z"/>
          <w:rFonts w:hint="eastAsia" w:ascii="仿宋_GB2312" w:hAnsi="仿宋_GB2312" w:eastAsia="仿宋_GB2312" w:cs="仿宋_GB2312"/>
          <w:bCs/>
          <w:color w:val="000000"/>
          <w:highlight w:val="none"/>
        </w:rPr>
      </w:pPr>
      <w:ins w:id="86" w:author="茶培健" w:date="2025-08-15T18:23:07Z">
        <w:r>
          <w:rPr>
            <w:rFonts w:hint="eastAsia" w:ascii="仿宋_GB2312" w:hAnsi="仿宋_GB2312" w:eastAsia="仿宋_GB2312" w:cs="仿宋_GB2312"/>
            <w:bCs/>
            <w:color w:val="000000"/>
            <w:highlight w:val="none"/>
          </w:rPr>
          <w:t>第二章 商务和技术部分</w:t>
        </w:r>
      </w:ins>
    </w:p>
    <w:p w14:paraId="192766D9">
      <w:pPr>
        <w:widowControl/>
        <w:numPr>
          <w:ilvl w:val="0"/>
          <w:numId w:val="0"/>
        </w:numPr>
        <w:kinsoku/>
        <w:wordWrap/>
        <w:overflowPunct/>
        <w:topLinePunct w:val="0"/>
        <w:bidi w:val="0"/>
        <w:adjustRightInd w:val="0"/>
        <w:snapToGrid w:val="0"/>
        <w:spacing w:line="360" w:lineRule="auto"/>
        <w:ind w:left="1155" w:hanging="420"/>
        <w:rPr>
          <w:ins w:id="87" w:author="茶培健" w:date="2025-08-15T18:23:07Z"/>
          <w:rFonts w:hint="eastAsia" w:ascii="仿宋_GB2312" w:hAnsi="仿宋_GB2312" w:eastAsia="仿宋_GB2312" w:cs="仿宋_GB2312"/>
          <w:bCs/>
          <w:color w:val="000000"/>
          <w:highlight w:val="none"/>
        </w:rPr>
      </w:pPr>
      <w:ins w:id="88" w:author="茶培健" w:date="2025-08-15T18:23:07Z">
        <w:r>
          <w:rPr>
            <w:rFonts w:hint="eastAsia" w:ascii="仿宋_GB2312" w:hAnsi="仿宋_GB2312" w:eastAsia="仿宋_GB2312" w:cs="仿宋_GB2312"/>
            <w:bCs/>
            <w:color w:val="000000"/>
            <w:kern w:val="2"/>
            <w:sz w:val="24"/>
            <w:szCs w:val="24"/>
            <w:lang w:val="en-US" w:eastAsia="zh-CN" w:bidi="ar-SA"/>
          </w:rPr>
          <w:t>（1）</w:t>
        </w:r>
      </w:ins>
      <w:ins w:id="89" w:author="茶培健" w:date="2025-08-15T18:23:07Z">
        <w:r>
          <w:rPr>
            <w:rFonts w:hint="eastAsia" w:ascii="仿宋_GB2312" w:hAnsi="仿宋_GB2312" w:eastAsia="仿宋_GB2312" w:cs="仿宋_GB2312"/>
            <w:bCs/>
            <w:color w:val="000000"/>
            <w:highlight w:val="none"/>
            <w:lang w:eastAsia="zh-CN"/>
          </w:rPr>
          <w:t>响应</w:t>
        </w:r>
      </w:ins>
      <w:ins w:id="90" w:author="茶培健" w:date="2025-08-15T18:23:07Z">
        <w:r>
          <w:rPr>
            <w:rFonts w:hint="eastAsia" w:ascii="仿宋_GB2312" w:hAnsi="仿宋_GB2312" w:eastAsia="仿宋_GB2312" w:cs="仿宋_GB2312"/>
            <w:bCs/>
            <w:color w:val="000000"/>
            <w:highlight w:val="none"/>
            <w:lang w:val="en-US" w:eastAsia="zh-CN"/>
          </w:rPr>
          <w:t>承诺</w:t>
        </w:r>
      </w:ins>
      <w:ins w:id="91" w:author="茶培健" w:date="2025-08-15T18:23:07Z">
        <w:r>
          <w:rPr>
            <w:rFonts w:hint="eastAsia" w:ascii="仿宋_GB2312" w:hAnsi="仿宋_GB2312" w:eastAsia="仿宋_GB2312" w:cs="仿宋_GB2312"/>
            <w:bCs/>
            <w:color w:val="000000"/>
            <w:highlight w:val="none"/>
          </w:rPr>
          <w:t>函；</w:t>
        </w:r>
      </w:ins>
    </w:p>
    <w:p w14:paraId="3A7830AF">
      <w:pPr>
        <w:widowControl/>
        <w:numPr>
          <w:ilvl w:val="0"/>
          <w:numId w:val="0"/>
        </w:numPr>
        <w:kinsoku/>
        <w:wordWrap/>
        <w:overflowPunct/>
        <w:topLinePunct w:val="0"/>
        <w:bidi w:val="0"/>
        <w:adjustRightInd w:val="0"/>
        <w:snapToGrid w:val="0"/>
        <w:spacing w:line="360" w:lineRule="auto"/>
        <w:ind w:left="1155" w:hanging="420"/>
        <w:rPr>
          <w:ins w:id="92" w:author="茶培健" w:date="2025-08-15T18:23:07Z"/>
          <w:rFonts w:hint="eastAsia" w:ascii="仿宋_GB2312" w:hAnsi="仿宋_GB2312" w:eastAsia="仿宋_GB2312" w:cs="仿宋_GB2312"/>
          <w:color w:val="000000"/>
          <w:highlight w:val="none"/>
        </w:rPr>
      </w:pPr>
      <w:ins w:id="93" w:author="茶培健" w:date="2025-08-15T18:23:07Z">
        <w:r>
          <w:rPr>
            <w:rFonts w:hint="eastAsia" w:ascii="仿宋_GB2312" w:hAnsi="仿宋_GB2312" w:eastAsia="仿宋_GB2312" w:cs="仿宋_GB2312"/>
            <w:color w:val="000000"/>
            <w:kern w:val="2"/>
            <w:sz w:val="24"/>
            <w:szCs w:val="24"/>
            <w:lang w:val="en-US" w:eastAsia="zh-CN" w:bidi="ar-SA"/>
          </w:rPr>
          <w:t>（2）</w:t>
        </w:r>
      </w:ins>
      <w:ins w:id="94" w:author="茶培健" w:date="2025-08-15T18:23:07Z">
        <w:r>
          <w:rPr>
            <w:rFonts w:hint="eastAsia" w:ascii="仿宋_GB2312" w:hAnsi="仿宋_GB2312" w:eastAsia="仿宋_GB2312" w:cs="仿宋_GB2312"/>
            <w:bCs/>
            <w:color w:val="000000"/>
            <w:highlight w:val="none"/>
          </w:rPr>
          <w:t>商务条款</w:t>
        </w:r>
      </w:ins>
      <w:ins w:id="95" w:author="茶培健" w:date="2025-08-15T18:23:07Z">
        <w:r>
          <w:rPr>
            <w:rFonts w:hint="eastAsia" w:ascii="仿宋_GB2312" w:hAnsi="仿宋_GB2312" w:eastAsia="仿宋_GB2312" w:cs="仿宋_GB2312"/>
            <w:color w:val="000000"/>
            <w:highlight w:val="none"/>
          </w:rPr>
          <w:t>偏离一览表；</w:t>
        </w:r>
      </w:ins>
    </w:p>
    <w:p w14:paraId="5B7173F1">
      <w:pPr>
        <w:widowControl/>
        <w:numPr>
          <w:ilvl w:val="0"/>
          <w:numId w:val="0"/>
        </w:numPr>
        <w:kinsoku/>
        <w:wordWrap/>
        <w:overflowPunct/>
        <w:topLinePunct w:val="0"/>
        <w:bidi w:val="0"/>
        <w:adjustRightInd w:val="0"/>
        <w:snapToGrid w:val="0"/>
        <w:spacing w:line="360" w:lineRule="auto"/>
        <w:ind w:left="1155" w:hanging="420"/>
        <w:rPr>
          <w:ins w:id="96" w:author="茶培健" w:date="2025-08-15T18:23:07Z"/>
          <w:rFonts w:hint="eastAsia" w:ascii="仿宋_GB2312" w:hAnsi="仿宋_GB2312" w:eastAsia="仿宋_GB2312" w:cs="仿宋_GB2312"/>
          <w:color w:val="000000"/>
          <w:highlight w:val="none"/>
        </w:rPr>
      </w:pPr>
      <w:ins w:id="97" w:author="茶培健" w:date="2025-08-15T18:23:07Z">
        <w:r>
          <w:rPr>
            <w:rFonts w:hint="eastAsia" w:ascii="仿宋_GB2312" w:hAnsi="仿宋_GB2312" w:eastAsia="仿宋_GB2312" w:cs="仿宋_GB2312"/>
            <w:color w:val="000000"/>
            <w:kern w:val="2"/>
            <w:sz w:val="24"/>
            <w:szCs w:val="24"/>
            <w:lang w:val="en-US" w:eastAsia="zh-CN" w:bidi="ar-SA"/>
          </w:rPr>
          <w:t>（3）</w:t>
        </w:r>
      </w:ins>
      <w:ins w:id="98" w:author="茶培健" w:date="2025-08-15T18:23:07Z">
        <w:r>
          <w:rPr>
            <w:rFonts w:hint="eastAsia" w:ascii="仿宋_GB2312" w:hAnsi="仿宋_GB2312" w:eastAsia="仿宋_GB2312" w:cs="仿宋_GB2312"/>
            <w:color w:val="000000"/>
            <w:highlight w:val="none"/>
          </w:rPr>
          <w:t>技术条款偏离一览表；</w:t>
        </w:r>
      </w:ins>
    </w:p>
    <w:p w14:paraId="4FA6A5FA">
      <w:pPr>
        <w:widowControl/>
        <w:numPr>
          <w:ilvl w:val="0"/>
          <w:numId w:val="0"/>
        </w:numPr>
        <w:kinsoku/>
        <w:wordWrap/>
        <w:overflowPunct/>
        <w:topLinePunct w:val="0"/>
        <w:bidi w:val="0"/>
        <w:adjustRightInd w:val="0"/>
        <w:snapToGrid w:val="0"/>
        <w:spacing w:line="360" w:lineRule="auto"/>
        <w:ind w:left="1155" w:hanging="420"/>
        <w:rPr>
          <w:ins w:id="99" w:author="茶培健" w:date="2025-08-15T18:23:07Z"/>
          <w:rFonts w:hint="eastAsia" w:ascii="仿宋_GB2312" w:hAnsi="仿宋_GB2312" w:eastAsia="仿宋_GB2312" w:cs="仿宋_GB2312"/>
          <w:color w:val="000000"/>
          <w:highlight w:val="none"/>
        </w:rPr>
      </w:pPr>
      <w:ins w:id="100" w:author="茶培健" w:date="2025-08-15T18:23:07Z">
        <w:r>
          <w:rPr>
            <w:rFonts w:hint="eastAsia" w:ascii="仿宋_GB2312" w:hAnsi="仿宋_GB2312" w:eastAsia="仿宋_GB2312" w:cs="仿宋_GB2312"/>
            <w:color w:val="000000"/>
            <w:kern w:val="2"/>
            <w:sz w:val="24"/>
            <w:szCs w:val="24"/>
            <w:lang w:val="en-US" w:eastAsia="zh-CN" w:bidi="ar-SA"/>
          </w:rPr>
          <w:t>（4）</w:t>
        </w:r>
      </w:ins>
      <w:ins w:id="101" w:author="茶培健" w:date="2025-08-15T18:23:07Z">
        <w:r>
          <w:rPr>
            <w:rFonts w:hint="eastAsia" w:ascii="仿宋_GB2312" w:hAnsi="仿宋_GB2312" w:eastAsia="仿宋_GB2312" w:cs="仿宋_GB2312"/>
            <w:color w:val="000000"/>
            <w:highlight w:val="none"/>
            <w:lang w:eastAsia="zh-CN"/>
          </w:rPr>
          <w:t>响应</w:t>
        </w:r>
      </w:ins>
      <w:ins w:id="102" w:author="茶培健" w:date="2025-08-15T18:23:07Z">
        <w:r>
          <w:rPr>
            <w:rFonts w:hint="eastAsia" w:ascii="仿宋_GB2312" w:hAnsi="仿宋_GB2312" w:eastAsia="仿宋_GB2312" w:cs="仿宋_GB2312"/>
            <w:color w:val="000000"/>
            <w:highlight w:val="none"/>
          </w:rPr>
          <w:t>人企业简介；</w:t>
        </w:r>
      </w:ins>
    </w:p>
    <w:p w14:paraId="34ACD6C5">
      <w:pPr>
        <w:widowControl/>
        <w:numPr>
          <w:ilvl w:val="0"/>
          <w:numId w:val="0"/>
        </w:numPr>
        <w:kinsoku/>
        <w:wordWrap/>
        <w:overflowPunct/>
        <w:topLinePunct w:val="0"/>
        <w:bidi w:val="0"/>
        <w:adjustRightInd w:val="0"/>
        <w:snapToGrid w:val="0"/>
        <w:spacing w:line="360" w:lineRule="auto"/>
        <w:ind w:left="1155" w:hanging="420"/>
        <w:rPr>
          <w:ins w:id="103" w:author="茶培健" w:date="2025-08-15T18:23:07Z"/>
          <w:rFonts w:hint="eastAsia" w:ascii="仿宋_GB2312" w:hAnsi="仿宋_GB2312" w:eastAsia="仿宋_GB2312" w:cs="仿宋_GB2312"/>
          <w:color w:val="000000"/>
          <w:highlight w:val="none"/>
        </w:rPr>
      </w:pPr>
      <w:ins w:id="104" w:author="茶培健" w:date="2025-08-15T18:23:07Z">
        <w:r>
          <w:rPr>
            <w:rFonts w:hint="eastAsia" w:ascii="仿宋_GB2312" w:hAnsi="仿宋_GB2312" w:eastAsia="仿宋_GB2312" w:cs="仿宋_GB2312"/>
            <w:color w:val="000000"/>
            <w:kern w:val="2"/>
            <w:sz w:val="24"/>
            <w:szCs w:val="24"/>
            <w:lang w:val="en-US" w:eastAsia="zh-CN" w:bidi="ar-SA"/>
          </w:rPr>
          <w:t>（5）</w:t>
        </w:r>
      </w:ins>
      <w:ins w:id="105" w:author="茶培健" w:date="2025-08-15T18:23:07Z">
        <w:r>
          <w:rPr>
            <w:rFonts w:hint="eastAsia" w:ascii="仿宋_GB2312" w:hAnsi="仿宋_GB2312" w:eastAsia="仿宋_GB2312" w:cs="仿宋_GB2312"/>
            <w:color w:val="000000"/>
            <w:highlight w:val="none"/>
            <w:lang w:eastAsia="zh-CN"/>
          </w:rPr>
          <w:t>车辆维修、保养服务方案</w:t>
        </w:r>
      </w:ins>
      <w:ins w:id="106" w:author="茶培健" w:date="2025-08-15T18:23:07Z">
        <w:r>
          <w:rPr>
            <w:rFonts w:hint="eastAsia" w:ascii="仿宋_GB2312" w:hAnsi="仿宋_GB2312" w:eastAsia="仿宋_GB2312" w:cs="仿宋_GB2312"/>
            <w:color w:val="000000"/>
            <w:highlight w:val="none"/>
          </w:rPr>
          <w:t>；</w:t>
        </w:r>
      </w:ins>
    </w:p>
    <w:p w14:paraId="29F06F38">
      <w:pPr>
        <w:widowControl/>
        <w:numPr>
          <w:ilvl w:val="0"/>
          <w:numId w:val="0"/>
        </w:numPr>
        <w:kinsoku/>
        <w:wordWrap/>
        <w:overflowPunct/>
        <w:topLinePunct w:val="0"/>
        <w:bidi w:val="0"/>
        <w:adjustRightInd w:val="0"/>
        <w:snapToGrid w:val="0"/>
        <w:spacing w:line="360" w:lineRule="auto"/>
        <w:ind w:left="1155" w:hanging="420"/>
        <w:rPr>
          <w:ins w:id="107" w:author="茶培健" w:date="2025-08-15T18:23:07Z"/>
          <w:rFonts w:hint="eastAsia" w:ascii="仿宋_GB2312" w:hAnsi="仿宋_GB2312" w:eastAsia="仿宋_GB2312" w:cs="仿宋_GB2312"/>
          <w:color w:val="000000"/>
          <w:kern w:val="2"/>
          <w:sz w:val="24"/>
          <w:szCs w:val="24"/>
          <w:lang w:val="en-US" w:eastAsia="zh-CN" w:bidi="ar-SA"/>
        </w:rPr>
      </w:pPr>
      <w:ins w:id="108" w:author="茶培健" w:date="2025-08-15T18:23:07Z">
        <w:r>
          <w:rPr>
            <w:rFonts w:hint="eastAsia" w:ascii="仿宋_GB2312" w:hAnsi="仿宋_GB2312" w:eastAsia="仿宋_GB2312" w:cs="仿宋_GB2312"/>
            <w:color w:val="000000"/>
            <w:kern w:val="2"/>
            <w:sz w:val="24"/>
            <w:szCs w:val="24"/>
            <w:lang w:val="en-US" w:eastAsia="zh-CN" w:bidi="ar-SA"/>
          </w:rPr>
          <w:t>（6）质量保证措施</w:t>
        </w:r>
      </w:ins>
    </w:p>
    <w:p w14:paraId="6EED740A">
      <w:pPr>
        <w:widowControl/>
        <w:numPr>
          <w:ilvl w:val="0"/>
          <w:numId w:val="0"/>
        </w:numPr>
        <w:kinsoku/>
        <w:wordWrap/>
        <w:overflowPunct/>
        <w:topLinePunct w:val="0"/>
        <w:bidi w:val="0"/>
        <w:adjustRightInd w:val="0"/>
        <w:snapToGrid w:val="0"/>
        <w:spacing w:line="360" w:lineRule="auto"/>
        <w:ind w:left="1155" w:hanging="420"/>
        <w:rPr>
          <w:ins w:id="109" w:author="茶培健" w:date="2025-08-15T18:23:07Z"/>
          <w:rFonts w:hint="eastAsia" w:ascii="仿宋_GB2312" w:hAnsi="仿宋_GB2312" w:eastAsia="仿宋_GB2312" w:cs="仿宋_GB2312"/>
          <w:color w:val="000000"/>
          <w:kern w:val="2"/>
          <w:sz w:val="24"/>
          <w:szCs w:val="24"/>
          <w:lang w:val="en-US" w:eastAsia="zh-CN" w:bidi="ar-SA"/>
        </w:rPr>
      </w:pPr>
      <w:ins w:id="110" w:author="茶培健" w:date="2025-08-15T18:23:07Z">
        <w:r>
          <w:rPr>
            <w:rFonts w:hint="eastAsia" w:ascii="仿宋_GB2312" w:hAnsi="仿宋_GB2312" w:eastAsia="仿宋_GB2312" w:cs="仿宋_GB2312"/>
            <w:color w:val="000000"/>
            <w:kern w:val="2"/>
            <w:sz w:val="24"/>
            <w:szCs w:val="24"/>
            <w:lang w:val="en-US" w:eastAsia="zh-CN" w:bidi="ar-SA"/>
          </w:rPr>
          <w:t>（7）应急预案</w:t>
        </w:r>
      </w:ins>
    </w:p>
    <w:p w14:paraId="07ED4306">
      <w:pPr>
        <w:widowControl/>
        <w:numPr>
          <w:ilvl w:val="0"/>
          <w:numId w:val="0"/>
        </w:numPr>
        <w:kinsoku/>
        <w:wordWrap/>
        <w:overflowPunct/>
        <w:topLinePunct w:val="0"/>
        <w:bidi w:val="0"/>
        <w:adjustRightInd w:val="0"/>
        <w:snapToGrid w:val="0"/>
        <w:spacing w:line="360" w:lineRule="auto"/>
        <w:ind w:left="1155" w:hanging="420"/>
        <w:rPr>
          <w:ins w:id="111" w:author="茶培健" w:date="2025-08-15T18:23:07Z"/>
          <w:rFonts w:hint="eastAsia" w:ascii="仿宋_GB2312" w:hAnsi="仿宋_GB2312" w:eastAsia="仿宋_GB2312" w:cs="仿宋_GB2312"/>
          <w:color w:val="000000"/>
          <w:highlight w:val="none"/>
        </w:rPr>
      </w:pPr>
      <w:ins w:id="112" w:author="茶培健" w:date="2025-08-15T18:23:07Z">
        <w:r>
          <w:rPr>
            <w:rFonts w:hint="eastAsia" w:ascii="仿宋_GB2312" w:hAnsi="仿宋_GB2312" w:eastAsia="仿宋_GB2312" w:cs="仿宋_GB2312"/>
            <w:color w:val="000000"/>
            <w:highlight w:val="none"/>
            <w:lang w:eastAsia="zh-CN"/>
          </w:rPr>
          <w:t>（</w:t>
        </w:r>
      </w:ins>
      <w:ins w:id="113" w:author="茶培健" w:date="2025-08-15T18:23:07Z">
        <w:r>
          <w:rPr>
            <w:rFonts w:hint="eastAsia" w:ascii="仿宋_GB2312" w:hAnsi="仿宋_GB2312" w:eastAsia="仿宋_GB2312" w:cs="仿宋_GB2312"/>
            <w:color w:val="000000"/>
            <w:highlight w:val="none"/>
            <w:lang w:val="en-US" w:eastAsia="zh-CN"/>
          </w:rPr>
          <w:t>8</w:t>
        </w:r>
      </w:ins>
      <w:ins w:id="114" w:author="茶培健" w:date="2025-08-15T18:23:07Z">
        <w:r>
          <w:rPr>
            <w:rFonts w:hint="eastAsia" w:ascii="仿宋_GB2312" w:hAnsi="仿宋_GB2312" w:eastAsia="仿宋_GB2312" w:cs="仿宋_GB2312"/>
            <w:color w:val="000000"/>
            <w:highlight w:val="none"/>
            <w:lang w:eastAsia="zh-CN"/>
          </w:rPr>
          <w:t>）</w:t>
        </w:r>
      </w:ins>
      <w:ins w:id="115" w:author="茶培健" w:date="2025-08-15T18:23:07Z">
        <w:r>
          <w:rPr>
            <w:rFonts w:hint="eastAsia" w:ascii="仿宋_GB2312" w:hAnsi="仿宋_GB2312" w:eastAsia="仿宋_GB2312" w:cs="仿宋_GB2312"/>
            <w:color w:val="000000"/>
            <w:highlight w:val="none"/>
          </w:rPr>
          <w:t>服务承诺函</w:t>
        </w:r>
      </w:ins>
    </w:p>
    <w:p w14:paraId="569F3BA6">
      <w:pPr>
        <w:widowControl/>
        <w:numPr>
          <w:ilvl w:val="0"/>
          <w:numId w:val="0"/>
        </w:numPr>
        <w:kinsoku/>
        <w:wordWrap/>
        <w:overflowPunct/>
        <w:topLinePunct w:val="0"/>
        <w:bidi w:val="0"/>
        <w:adjustRightInd w:val="0"/>
        <w:snapToGrid w:val="0"/>
        <w:spacing w:line="360" w:lineRule="auto"/>
        <w:ind w:left="1155" w:hanging="420"/>
        <w:rPr>
          <w:ins w:id="116" w:author="茶培健" w:date="2025-08-15T18:23:07Z"/>
          <w:rFonts w:hint="eastAsia" w:ascii="仿宋_GB2312" w:hAnsi="仿宋_GB2312" w:eastAsia="仿宋_GB2312" w:cs="仿宋_GB2312"/>
          <w:color w:val="000000"/>
          <w:kern w:val="2"/>
          <w:sz w:val="24"/>
          <w:szCs w:val="24"/>
          <w:lang w:val="en-US" w:eastAsia="zh-CN" w:bidi="ar-SA"/>
        </w:rPr>
      </w:pPr>
      <w:ins w:id="117" w:author="茶培健" w:date="2025-08-15T18:23:07Z">
        <w:r>
          <w:rPr>
            <w:rFonts w:hint="eastAsia" w:ascii="仿宋_GB2312" w:hAnsi="仿宋_GB2312" w:eastAsia="仿宋_GB2312" w:cs="仿宋_GB2312"/>
            <w:color w:val="000000"/>
            <w:kern w:val="2"/>
            <w:sz w:val="24"/>
            <w:szCs w:val="24"/>
            <w:lang w:val="en-US" w:eastAsia="zh-CN" w:bidi="ar-SA"/>
          </w:rPr>
          <w:t>（9）维修管理制度</w:t>
        </w:r>
      </w:ins>
    </w:p>
    <w:p w14:paraId="716E2C00">
      <w:pPr>
        <w:widowControl/>
        <w:numPr>
          <w:ilvl w:val="0"/>
          <w:numId w:val="0"/>
        </w:numPr>
        <w:kinsoku/>
        <w:wordWrap/>
        <w:overflowPunct/>
        <w:topLinePunct w:val="0"/>
        <w:bidi w:val="0"/>
        <w:adjustRightInd w:val="0"/>
        <w:snapToGrid w:val="0"/>
        <w:spacing w:line="360" w:lineRule="auto"/>
        <w:ind w:left="1155" w:hanging="420"/>
        <w:rPr>
          <w:ins w:id="118" w:author="茶培健" w:date="2025-08-15T18:23:07Z"/>
          <w:rFonts w:hint="eastAsia" w:ascii="仿宋_GB2312" w:hAnsi="仿宋_GB2312" w:eastAsia="仿宋_GB2312" w:cs="仿宋_GB2312"/>
          <w:color w:val="000000"/>
          <w:kern w:val="2"/>
          <w:sz w:val="24"/>
          <w:szCs w:val="24"/>
          <w:lang w:val="en-US" w:eastAsia="zh-CN" w:bidi="ar-SA"/>
        </w:rPr>
      </w:pPr>
      <w:ins w:id="119" w:author="茶培健" w:date="2025-08-15T18:23:07Z">
        <w:r>
          <w:rPr>
            <w:rFonts w:hint="eastAsia" w:ascii="仿宋_GB2312" w:hAnsi="仿宋_GB2312" w:eastAsia="仿宋_GB2312" w:cs="仿宋_GB2312"/>
            <w:color w:val="000000"/>
            <w:kern w:val="2"/>
            <w:sz w:val="24"/>
            <w:szCs w:val="24"/>
            <w:lang w:val="en-US" w:eastAsia="zh-CN" w:bidi="ar-SA"/>
          </w:rPr>
          <w:t>（10）人员配置表</w:t>
        </w:r>
      </w:ins>
    </w:p>
    <w:p w14:paraId="2ACA1633">
      <w:pPr>
        <w:widowControl/>
        <w:numPr>
          <w:ilvl w:val="0"/>
          <w:numId w:val="0"/>
        </w:numPr>
        <w:kinsoku/>
        <w:wordWrap/>
        <w:overflowPunct/>
        <w:topLinePunct w:val="0"/>
        <w:bidi w:val="0"/>
        <w:adjustRightInd w:val="0"/>
        <w:snapToGrid w:val="0"/>
        <w:spacing w:line="360" w:lineRule="auto"/>
        <w:ind w:left="1155" w:hanging="420"/>
        <w:rPr>
          <w:ins w:id="120" w:author="茶培健" w:date="2025-08-15T18:23:07Z"/>
          <w:rFonts w:hint="eastAsia" w:ascii="仿宋_GB2312" w:hAnsi="仿宋_GB2312" w:eastAsia="仿宋_GB2312" w:cs="仿宋_GB2312"/>
          <w:color w:val="000000"/>
          <w:highlight w:val="none"/>
        </w:rPr>
      </w:pPr>
      <w:ins w:id="121" w:author="茶培健" w:date="2025-08-15T18:23:07Z">
        <w:r>
          <w:rPr>
            <w:rFonts w:hint="eastAsia" w:ascii="仿宋_GB2312" w:hAnsi="仿宋_GB2312" w:eastAsia="仿宋_GB2312" w:cs="仿宋_GB2312"/>
            <w:color w:val="000000"/>
            <w:kern w:val="2"/>
            <w:sz w:val="24"/>
            <w:szCs w:val="24"/>
            <w:lang w:val="en-US" w:eastAsia="zh-CN" w:bidi="ar-SA"/>
          </w:rPr>
          <w:t>（11）</w:t>
        </w:r>
      </w:ins>
      <w:ins w:id="122" w:author="茶培健" w:date="2025-08-15T18:23:07Z">
        <w:r>
          <w:rPr>
            <w:rFonts w:hint="eastAsia" w:ascii="仿宋_GB2312" w:hAnsi="仿宋_GB2312" w:eastAsia="仿宋_GB2312" w:cs="仿宋_GB2312"/>
            <w:color w:val="000000"/>
            <w:highlight w:val="none"/>
          </w:rPr>
          <w:t>近三年同类业绩一览表；</w:t>
        </w:r>
      </w:ins>
    </w:p>
    <w:p w14:paraId="414883B4">
      <w:pPr>
        <w:widowControl/>
        <w:numPr>
          <w:ilvl w:val="0"/>
          <w:numId w:val="0"/>
        </w:numPr>
        <w:kinsoku/>
        <w:wordWrap/>
        <w:overflowPunct/>
        <w:topLinePunct w:val="0"/>
        <w:bidi w:val="0"/>
        <w:adjustRightInd w:val="0"/>
        <w:snapToGrid w:val="0"/>
        <w:spacing w:line="360" w:lineRule="auto"/>
        <w:ind w:left="1155" w:hanging="420"/>
        <w:rPr>
          <w:ins w:id="123" w:author="茶培健" w:date="2025-08-15T18:23:07Z"/>
          <w:rFonts w:hint="eastAsia" w:ascii="仿宋_GB2312" w:hAnsi="仿宋_GB2312" w:eastAsia="仿宋_GB2312" w:cs="仿宋_GB2312"/>
          <w:color w:val="000000"/>
          <w:highlight w:val="none"/>
        </w:rPr>
      </w:pPr>
      <w:ins w:id="124" w:author="茶培健" w:date="2025-08-15T18:23:07Z">
        <w:r>
          <w:rPr>
            <w:rFonts w:hint="eastAsia" w:ascii="仿宋_GB2312" w:hAnsi="仿宋_GB2312" w:eastAsia="仿宋_GB2312" w:cs="仿宋_GB2312"/>
            <w:color w:val="000000"/>
            <w:kern w:val="2"/>
            <w:sz w:val="24"/>
            <w:szCs w:val="24"/>
            <w:lang w:val="en-US" w:eastAsia="zh-CN" w:bidi="ar-SA"/>
          </w:rPr>
          <w:t>（12）</w:t>
        </w:r>
      </w:ins>
      <w:ins w:id="125" w:author="茶培健" w:date="2025-08-15T18:23:07Z">
        <w:r>
          <w:rPr>
            <w:rFonts w:hint="eastAsia" w:ascii="仿宋_GB2312" w:hAnsi="仿宋_GB2312" w:eastAsia="仿宋_GB2312" w:cs="仿宋_GB2312"/>
            <w:color w:val="000000"/>
            <w:highlight w:val="none"/>
            <w:lang w:eastAsia="zh-CN"/>
          </w:rPr>
          <w:t>响应</w:t>
        </w:r>
      </w:ins>
      <w:ins w:id="126" w:author="茶培健" w:date="2025-08-15T18:23:07Z">
        <w:r>
          <w:rPr>
            <w:rFonts w:hint="eastAsia" w:ascii="仿宋_GB2312" w:hAnsi="仿宋_GB2312" w:eastAsia="仿宋_GB2312" w:cs="仿宋_GB2312"/>
            <w:color w:val="000000"/>
            <w:highlight w:val="none"/>
          </w:rPr>
          <w:t>人提交</w:t>
        </w:r>
      </w:ins>
      <w:ins w:id="127" w:author="茶培健" w:date="2025-08-15T18:23:07Z">
        <w:r>
          <w:rPr>
            <w:rFonts w:hint="eastAsia" w:ascii="仿宋_GB2312" w:hAnsi="仿宋_GB2312" w:eastAsia="仿宋_GB2312" w:cs="仿宋_GB2312"/>
            <w:color w:val="000000"/>
            <w:highlight w:val="none"/>
            <w:lang w:eastAsia="zh-CN"/>
          </w:rPr>
          <w:t>的其他</w:t>
        </w:r>
      </w:ins>
      <w:ins w:id="128" w:author="茶培健" w:date="2025-08-15T18:23:07Z">
        <w:r>
          <w:rPr>
            <w:rFonts w:hint="eastAsia" w:ascii="仿宋_GB2312" w:hAnsi="仿宋_GB2312" w:eastAsia="仿宋_GB2312" w:cs="仿宋_GB2312"/>
            <w:color w:val="000000"/>
            <w:highlight w:val="none"/>
          </w:rPr>
          <w:t>商务和技术资料</w:t>
        </w:r>
      </w:ins>
      <w:ins w:id="129" w:author="茶培健" w:date="2025-08-15T18:23:07Z">
        <w:r>
          <w:rPr>
            <w:rFonts w:hint="eastAsia" w:ascii="仿宋_GB2312" w:hAnsi="仿宋_GB2312" w:eastAsia="仿宋_GB2312" w:cs="仿宋_GB2312"/>
            <w:color w:val="000000"/>
            <w:highlight w:val="none"/>
            <w:lang w:eastAsia="zh-CN"/>
          </w:rPr>
          <w:t>；</w:t>
        </w:r>
      </w:ins>
    </w:p>
    <w:p w14:paraId="6CA05CCC">
      <w:pPr>
        <w:widowControl/>
        <w:numPr>
          <w:ilvl w:val="0"/>
          <w:numId w:val="0"/>
        </w:numPr>
        <w:kinsoku/>
        <w:wordWrap/>
        <w:overflowPunct/>
        <w:topLinePunct w:val="0"/>
        <w:bidi w:val="0"/>
        <w:adjustRightInd w:val="0"/>
        <w:snapToGrid w:val="0"/>
        <w:spacing w:line="360" w:lineRule="auto"/>
        <w:ind w:left="1155" w:hanging="420"/>
        <w:rPr>
          <w:ins w:id="130" w:author="茶培健" w:date="2025-08-15T18:23:07Z"/>
          <w:rFonts w:hint="eastAsia" w:ascii="仿宋_GB2312" w:hAnsi="仿宋_GB2312" w:eastAsia="仿宋_GB2312" w:cs="仿宋_GB2312"/>
          <w:color w:val="000000"/>
          <w:highlight w:val="none"/>
        </w:rPr>
      </w:pPr>
      <w:ins w:id="131" w:author="茶培健" w:date="2025-08-15T18:23:07Z">
        <w:r>
          <w:rPr>
            <w:rFonts w:hint="eastAsia" w:ascii="仿宋_GB2312" w:hAnsi="仿宋_GB2312" w:eastAsia="仿宋_GB2312" w:cs="仿宋_GB2312"/>
            <w:color w:val="000000"/>
            <w:kern w:val="2"/>
            <w:sz w:val="24"/>
            <w:szCs w:val="24"/>
            <w:lang w:val="en-US" w:eastAsia="zh-CN" w:bidi="ar-SA"/>
          </w:rPr>
          <w:t>（13）</w:t>
        </w:r>
      </w:ins>
      <w:ins w:id="132" w:author="茶培健" w:date="2025-08-15T18:23:07Z">
        <w:r>
          <w:rPr>
            <w:rFonts w:hint="eastAsia" w:ascii="仿宋_GB2312" w:hAnsi="仿宋_GB2312" w:eastAsia="仿宋_GB2312" w:cs="仿宋_GB2312"/>
            <w:color w:val="000000"/>
            <w:highlight w:val="none"/>
            <w:lang w:val="en-US" w:eastAsia="zh-CN"/>
          </w:rPr>
          <w:t>项目报价表；</w:t>
        </w:r>
      </w:ins>
    </w:p>
    <w:p w14:paraId="683F2692">
      <w:pPr>
        <w:widowControl/>
        <w:kinsoku/>
        <w:wordWrap/>
        <w:overflowPunct/>
        <w:topLinePunct w:val="0"/>
        <w:bidi w:val="0"/>
        <w:adjustRightInd w:val="0"/>
        <w:snapToGrid w:val="0"/>
        <w:spacing w:line="360" w:lineRule="auto"/>
        <w:ind w:left="734"/>
        <w:rPr>
          <w:del w:id="133" w:author="茶培健" w:date="2025-08-15T18:23:07Z"/>
          <w:rFonts w:hint="eastAsia" w:ascii="仿宋_GB2312" w:hAnsi="仿宋_GB2312" w:eastAsia="仿宋_GB2312" w:cs="仿宋_GB2312"/>
          <w:bCs/>
          <w:color w:val="000000"/>
          <w:lang w:val="en-US" w:eastAsia="zh-CN"/>
        </w:rPr>
      </w:pPr>
      <w:del w:id="134" w:author="茶培健" w:date="2025-08-15T18:23:07Z">
        <w:r>
          <w:rPr>
            <w:rFonts w:hint="eastAsia" w:ascii="仿宋_GB2312" w:hAnsi="仿宋_GB2312" w:eastAsia="仿宋_GB2312" w:cs="仿宋_GB2312"/>
            <w:bCs/>
            <w:color w:val="000000"/>
          </w:rPr>
          <w:delText xml:space="preserve">第一章 </w:delText>
        </w:r>
      </w:del>
      <w:del w:id="135" w:author="茶培健" w:date="2025-08-15T18:23:07Z">
        <w:r>
          <w:rPr>
            <w:rFonts w:hint="eastAsia" w:ascii="仿宋_GB2312" w:hAnsi="仿宋_GB2312" w:eastAsia="仿宋_GB2312" w:cs="仿宋_GB2312"/>
            <w:bCs/>
            <w:color w:val="000000"/>
            <w:lang w:val="en-US" w:eastAsia="zh-CN"/>
          </w:rPr>
          <w:delText>供应商资质</w:delText>
        </w:r>
      </w:del>
    </w:p>
    <w:p w14:paraId="4493B142">
      <w:pPr>
        <w:widowControl/>
        <w:kinsoku/>
        <w:wordWrap/>
        <w:overflowPunct/>
        <w:topLinePunct w:val="0"/>
        <w:bidi w:val="0"/>
        <w:adjustRightInd w:val="0"/>
        <w:snapToGrid w:val="0"/>
        <w:spacing w:line="360" w:lineRule="auto"/>
        <w:ind w:left="734"/>
        <w:rPr>
          <w:del w:id="136" w:author="茶培健" w:date="2025-08-15T18:23:07Z"/>
          <w:rFonts w:hint="eastAsia" w:ascii="仿宋_GB2312" w:hAnsi="仿宋_GB2312" w:eastAsia="仿宋_GB2312" w:cs="仿宋_GB2312"/>
          <w:bCs/>
          <w:color w:val="000000"/>
        </w:rPr>
      </w:pPr>
      <w:del w:id="137" w:author="茶培健" w:date="2025-08-15T18:23:07Z">
        <w:r>
          <w:rPr>
            <w:rFonts w:hint="eastAsia" w:ascii="仿宋_GB2312" w:hAnsi="仿宋_GB2312" w:eastAsia="仿宋_GB2312" w:cs="仿宋_GB2312"/>
            <w:bCs/>
            <w:color w:val="000000"/>
          </w:rPr>
          <w:delText>第二章 商务和技术部分</w:delText>
        </w:r>
      </w:del>
    </w:p>
    <w:p w14:paraId="2D39F49A">
      <w:pPr>
        <w:widowControl/>
        <w:numPr>
          <w:ilvl w:val="0"/>
          <w:numId w:val="0"/>
        </w:numPr>
        <w:kinsoku/>
        <w:wordWrap/>
        <w:overflowPunct/>
        <w:topLinePunct w:val="0"/>
        <w:bidi w:val="0"/>
        <w:adjustRightInd w:val="0"/>
        <w:snapToGrid w:val="0"/>
        <w:spacing w:line="360" w:lineRule="auto"/>
        <w:ind w:left="0" w:firstLine="0"/>
        <w:rPr>
          <w:del w:id="138" w:author="茶培健" w:date="2025-08-15T18:23:07Z"/>
          <w:rFonts w:hint="eastAsia" w:ascii="仿宋_GB2312" w:hAnsi="仿宋_GB2312" w:eastAsia="仿宋_GB2312" w:cs="仿宋_GB2312"/>
          <w:bCs/>
          <w:color w:val="000000"/>
        </w:rPr>
      </w:pPr>
      <w:del w:id="139" w:author="茶培健" w:date="2025-08-15T18:23:07Z">
        <w:r>
          <w:rPr>
            <w:rFonts w:hint="eastAsia" w:ascii="仿宋_GB2312" w:hAnsi="仿宋_GB2312" w:eastAsia="仿宋_GB2312" w:cs="仿宋_GB2312"/>
            <w:bCs/>
            <w:color w:val="000000"/>
            <w:lang w:eastAsia="zh-CN"/>
          </w:rPr>
          <w:delText>响应</w:delText>
        </w:r>
      </w:del>
      <w:del w:id="140" w:author="茶培健" w:date="2025-08-15T18:23:07Z">
        <w:r>
          <w:rPr>
            <w:rFonts w:hint="eastAsia" w:ascii="仿宋_GB2312" w:hAnsi="仿宋_GB2312" w:eastAsia="仿宋_GB2312" w:cs="仿宋_GB2312"/>
            <w:bCs/>
            <w:color w:val="000000"/>
            <w:lang w:val="en-US" w:eastAsia="zh-CN"/>
          </w:rPr>
          <w:delText>承诺</w:delText>
        </w:r>
      </w:del>
      <w:del w:id="141" w:author="茶培健" w:date="2025-08-15T18:23:07Z">
        <w:r>
          <w:rPr>
            <w:rFonts w:hint="eastAsia" w:ascii="仿宋_GB2312" w:hAnsi="仿宋_GB2312" w:eastAsia="仿宋_GB2312" w:cs="仿宋_GB2312"/>
            <w:bCs/>
            <w:color w:val="000000"/>
          </w:rPr>
          <w:delText>函；</w:delText>
        </w:r>
      </w:del>
    </w:p>
    <w:p w14:paraId="0C6DE9BF">
      <w:pPr>
        <w:widowControl/>
        <w:numPr>
          <w:ilvl w:val="0"/>
          <w:numId w:val="0"/>
        </w:numPr>
        <w:kinsoku/>
        <w:wordWrap/>
        <w:overflowPunct/>
        <w:topLinePunct w:val="0"/>
        <w:bidi w:val="0"/>
        <w:adjustRightInd w:val="0"/>
        <w:snapToGrid w:val="0"/>
        <w:spacing w:line="360" w:lineRule="auto"/>
        <w:ind w:left="0" w:firstLine="0"/>
        <w:rPr>
          <w:del w:id="142" w:author="茶培健" w:date="2025-08-15T18:23:07Z"/>
          <w:rFonts w:hint="eastAsia" w:ascii="仿宋_GB2312" w:hAnsi="仿宋_GB2312" w:eastAsia="仿宋_GB2312" w:cs="仿宋_GB2312"/>
          <w:color w:val="000000"/>
        </w:rPr>
      </w:pPr>
      <w:del w:id="143" w:author="茶培健" w:date="2025-08-15T18:23:07Z">
        <w:r>
          <w:rPr>
            <w:rFonts w:hint="eastAsia" w:ascii="仿宋_GB2312" w:hAnsi="仿宋_GB2312" w:eastAsia="仿宋_GB2312" w:cs="仿宋_GB2312"/>
            <w:bCs/>
            <w:color w:val="000000"/>
          </w:rPr>
          <w:delText>商务条款</w:delText>
        </w:r>
      </w:del>
      <w:del w:id="144" w:author="茶培健" w:date="2025-08-15T18:23:07Z">
        <w:r>
          <w:rPr>
            <w:rFonts w:hint="eastAsia" w:ascii="仿宋_GB2312" w:hAnsi="仿宋_GB2312" w:eastAsia="仿宋_GB2312" w:cs="仿宋_GB2312"/>
            <w:color w:val="000000"/>
          </w:rPr>
          <w:delText>偏离一览表；</w:delText>
        </w:r>
      </w:del>
    </w:p>
    <w:p w14:paraId="1AE70F4C">
      <w:pPr>
        <w:widowControl/>
        <w:numPr>
          <w:ilvl w:val="0"/>
          <w:numId w:val="0"/>
        </w:numPr>
        <w:kinsoku/>
        <w:wordWrap/>
        <w:overflowPunct/>
        <w:topLinePunct w:val="0"/>
        <w:bidi w:val="0"/>
        <w:adjustRightInd w:val="0"/>
        <w:snapToGrid w:val="0"/>
        <w:spacing w:line="360" w:lineRule="auto"/>
        <w:ind w:left="0" w:firstLine="0"/>
        <w:rPr>
          <w:del w:id="145" w:author="茶培健" w:date="2025-08-15T18:23:07Z"/>
          <w:rFonts w:hint="eastAsia" w:ascii="仿宋_GB2312" w:hAnsi="仿宋_GB2312" w:eastAsia="仿宋_GB2312" w:cs="仿宋_GB2312"/>
          <w:color w:val="000000"/>
        </w:rPr>
      </w:pPr>
      <w:del w:id="146" w:author="茶培健" w:date="2025-08-15T18:23:07Z">
        <w:r>
          <w:rPr>
            <w:rFonts w:hint="eastAsia" w:ascii="仿宋_GB2312" w:hAnsi="仿宋_GB2312" w:eastAsia="仿宋_GB2312" w:cs="仿宋_GB2312"/>
            <w:color w:val="000000"/>
          </w:rPr>
          <w:delText>技术条款偏离一览表；</w:delText>
        </w:r>
      </w:del>
    </w:p>
    <w:p w14:paraId="2605C722">
      <w:pPr>
        <w:widowControl/>
        <w:numPr>
          <w:ilvl w:val="0"/>
          <w:numId w:val="0"/>
        </w:numPr>
        <w:kinsoku/>
        <w:wordWrap/>
        <w:overflowPunct/>
        <w:topLinePunct w:val="0"/>
        <w:bidi w:val="0"/>
        <w:adjustRightInd w:val="0"/>
        <w:snapToGrid w:val="0"/>
        <w:spacing w:line="360" w:lineRule="auto"/>
        <w:ind w:left="0" w:firstLine="0"/>
        <w:rPr>
          <w:del w:id="147" w:author="茶培健" w:date="2025-08-15T18:23:07Z"/>
          <w:rFonts w:hint="eastAsia" w:ascii="仿宋_GB2312" w:hAnsi="仿宋_GB2312" w:eastAsia="仿宋_GB2312" w:cs="仿宋_GB2312"/>
          <w:color w:val="000000"/>
        </w:rPr>
      </w:pPr>
      <w:del w:id="148" w:author="茶培健" w:date="2025-08-15T18:23:07Z">
        <w:r>
          <w:rPr>
            <w:rFonts w:hint="eastAsia" w:ascii="仿宋_GB2312" w:hAnsi="仿宋_GB2312" w:eastAsia="仿宋_GB2312" w:cs="仿宋_GB2312"/>
            <w:color w:val="000000"/>
            <w:lang w:eastAsia="zh-CN"/>
          </w:rPr>
          <w:delText>响应</w:delText>
        </w:r>
      </w:del>
      <w:del w:id="149" w:author="茶培健" w:date="2025-08-15T18:23:07Z">
        <w:r>
          <w:rPr>
            <w:rFonts w:hint="eastAsia" w:ascii="仿宋_GB2312" w:hAnsi="仿宋_GB2312" w:eastAsia="仿宋_GB2312" w:cs="仿宋_GB2312"/>
            <w:color w:val="000000"/>
          </w:rPr>
          <w:delText>人企业简介；</w:delText>
        </w:r>
      </w:del>
    </w:p>
    <w:p w14:paraId="7EE890DF">
      <w:pPr>
        <w:widowControl/>
        <w:numPr>
          <w:ilvl w:val="0"/>
          <w:numId w:val="0"/>
        </w:numPr>
        <w:kinsoku/>
        <w:wordWrap/>
        <w:overflowPunct/>
        <w:topLinePunct w:val="0"/>
        <w:bidi w:val="0"/>
        <w:adjustRightInd w:val="0"/>
        <w:snapToGrid w:val="0"/>
        <w:spacing w:line="360" w:lineRule="auto"/>
        <w:ind w:left="0" w:firstLine="0"/>
        <w:rPr>
          <w:del w:id="150" w:author="茶培健" w:date="2025-08-15T18:23:07Z"/>
          <w:rFonts w:hint="eastAsia" w:ascii="仿宋_GB2312" w:hAnsi="仿宋_GB2312" w:eastAsia="仿宋_GB2312" w:cs="仿宋_GB2312"/>
          <w:color w:val="000000"/>
        </w:rPr>
      </w:pPr>
      <w:del w:id="151" w:author="茶培健" w:date="2025-08-15T18:23:07Z">
        <w:r>
          <w:rPr>
            <w:rFonts w:hint="eastAsia" w:ascii="仿宋_GB2312" w:hAnsi="仿宋_GB2312" w:eastAsia="仿宋_GB2312" w:cs="仿宋_GB2312"/>
            <w:color w:val="000000"/>
          </w:rPr>
          <w:delText>服务方案；</w:delText>
        </w:r>
      </w:del>
    </w:p>
    <w:p w14:paraId="0C1352DC">
      <w:pPr>
        <w:widowControl/>
        <w:numPr>
          <w:ilvl w:val="0"/>
          <w:numId w:val="0"/>
        </w:numPr>
        <w:kinsoku/>
        <w:wordWrap/>
        <w:overflowPunct/>
        <w:topLinePunct w:val="0"/>
        <w:bidi w:val="0"/>
        <w:adjustRightInd w:val="0"/>
        <w:snapToGrid w:val="0"/>
        <w:spacing w:line="360" w:lineRule="auto"/>
        <w:ind w:left="0" w:firstLine="0"/>
        <w:rPr>
          <w:del w:id="152" w:author="茶培健" w:date="2025-08-15T18:23:07Z"/>
          <w:rFonts w:hint="eastAsia" w:ascii="仿宋_GB2312" w:hAnsi="仿宋_GB2312" w:eastAsia="仿宋_GB2312" w:cs="仿宋_GB2312"/>
          <w:color w:val="000000"/>
        </w:rPr>
      </w:pPr>
      <w:del w:id="153" w:author="茶培健" w:date="2025-08-15T18:23:07Z">
        <w:r>
          <w:rPr>
            <w:rFonts w:hint="eastAsia" w:ascii="仿宋_GB2312" w:hAnsi="仿宋_GB2312" w:eastAsia="仿宋_GB2312" w:cs="仿宋_GB2312"/>
            <w:color w:val="000000"/>
          </w:rPr>
          <w:delText>服务承诺函</w:delText>
        </w:r>
      </w:del>
    </w:p>
    <w:p w14:paraId="2DFD4F33">
      <w:pPr>
        <w:widowControl/>
        <w:numPr>
          <w:ilvl w:val="0"/>
          <w:numId w:val="0"/>
        </w:numPr>
        <w:kinsoku/>
        <w:wordWrap/>
        <w:overflowPunct/>
        <w:topLinePunct w:val="0"/>
        <w:bidi w:val="0"/>
        <w:adjustRightInd w:val="0"/>
        <w:snapToGrid w:val="0"/>
        <w:spacing w:line="360" w:lineRule="auto"/>
        <w:ind w:left="0" w:firstLine="0"/>
        <w:rPr>
          <w:del w:id="154" w:author="茶培健" w:date="2025-08-15T18:23:07Z"/>
          <w:rFonts w:hint="eastAsia" w:ascii="仿宋_GB2312" w:hAnsi="仿宋_GB2312" w:eastAsia="仿宋_GB2312" w:cs="仿宋_GB2312"/>
          <w:color w:val="000000"/>
        </w:rPr>
      </w:pPr>
      <w:del w:id="155" w:author="茶培健" w:date="2025-08-15T18:23:07Z">
        <w:r>
          <w:rPr>
            <w:rFonts w:hint="eastAsia" w:ascii="仿宋_GB2312" w:hAnsi="仿宋_GB2312" w:eastAsia="仿宋_GB2312" w:cs="仿宋_GB2312"/>
            <w:color w:val="000000"/>
          </w:rPr>
          <w:delText>近三年同类业绩一览表；</w:delText>
        </w:r>
      </w:del>
    </w:p>
    <w:p w14:paraId="7A6E08CD">
      <w:pPr>
        <w:widowControl/>
        <w:numPr>
          <w:ilvl w:val="0"/>
          <w:numId w:val="0"/>
        </w:numPr>
        <w:kinsoku/>
        <w:wordWrap/>
        <w:overflowPunct/>
        <w:topLinePunct w:val="0"/>
        <w:bidi w:val="0"/>
        <w:adjustRightInd w:val="0"/>
        <w:snapToGrid w:val="0"/>
        <w:spacing w:line="360" w:lineRule="auto"/>
        <w:ind w:left="0" w:firstLine="0"/>
        <w:rPr>
          <w:del w:id="156" w:author="茶培健" w:date="2025-08-15T18:23:07Z"/>
          <w:rFonts w:hint="eastAsia" w:ascii="仿宋_GB2312" w:hAnsi="仿宋_GB2312" w:eastAsia="仿宋_GB2312" w:cs="仿宋_GB2312"/>
          <w:color w:val="000000"/>
        </w:rPr>
      </w:pPr>
      <w:del w:id="157" w:author="茶培健" w:date="2025-08-15T18:23:07Z">
        <w:r>
          <w:rPr>
            <w:rFonts w:hint="eastAsia" w:ascii="仿宋_GB2312" w:hAnsi="仿宋_GB2312" w:eastAsia="仿宋_GB2312" w:cs="仿宋_GB2312"/>
            <w:color w:val="000000"/>
            <w:lang w:eastAsia="zh-CN"/>
          </w:rPr>
          <w:delText>响应</w:delText>
        </w:r>
      </w:del>
      <w:del w:id="158" w:author="茶培健" w:date="2025-08-15T18:23:07Z">
        <w:r>
          <w:rPr>
            <w:rFonts w:hint="eastAsia" w:ascii="仿宋_GB2312" w:hAnsi="仿宋_GB2312" w:eastAsia="仿宋_GB2312" w:cs="仿宋_GB2312"/>
            <w:color w:val="000000"/>
          </w:rPr>
          <w:delText>人提交</w:delText>
        </w:r>
      </w:del>
      <w:del w:id="159" w:author="茶培健" w:date="2025-08-15T18:23:07Z">
        <w:r>
          <w:rPr>
            <w:rFonts w:hint="eastAsia" w:ascii="仿宋_GB2312" w:hAnsi="仿宋_GB2312" w:eastAsia="仿宋_GB2312" w:cs="仿宋_GB2312"/>
            <w:color w:val="000000"/>
            <w:lang w:eastAsia="zh-CN"/>
          </w:rPr>
          <w:delText>的其他</w:delText>
        </w:r>
      </w:del>
      <w:del w:id="160" w:author="茶培健" w:date="2025-08-15T18:23:07Z">
        <w:r>
          <w:rPr>
            <w:rFonts w:hint="eastAsia" w:ascii="仿宋_GB2312" w:hAnsi="仿宋_GB2312" w:eastAsia="仿宋_GB2312" w:cs="仿宋_GB2312"/>
            <w:color w:val="000000"/>
          </w:rPr>
          <w:delText>商务和技术资料</w:delText>
        </w:r>
      </w:del>
      <w:del w:id="161" w:author="茶培健" w:date="2025-08-15T18:23:07Z">
        <w:r>
          <w:rPr>
            <w:rFonts w:hint="eastAsia" w:ascii="仿宋_GB2312" w:hAnsi="仿宋_GB2312" w:eastAsia="仿宋_GB2312" w:cs="仿宋_GB2312"/>
            <w:color w:val="000000"/>
            <w:lang w:eastAsia="zh-CN"/>
          </w:rPr>
          <w:delText>；</w:delText>
        </w:r>
      </w:del>
    </w:p>
    <w:p w14:paraId="4B3963F3">
      <w:pPr>
        <w:widowControl/>
        <w:numPr>
          <w:ilvl w:val="0"/>
          <w:numId w:val="0"/>
        </w:numPr>
        <w:kinsoku/>
        <w:wordWrap/>
        <w:overflowPunct/>
        <w:topLinePunct w:val="0"/>
        <w:bidi w:val="0"/>
        <w:adjustRightInd w:val="0"/>
        <w:snapToGrid w:val="0"/>
        <w:spacing w:line="360" w:lineRule="auto"/>
        <w:ind w:left="0" w:firstLine="0"/>
        <w:rPr>
          <w:del w:id="162" w:author="茶培健" w:date="2025-08-15T18:23:07Z"/>
          <w:rFonts w:hint="eastAsia" w:ascii="仿宋_GB2312" w:hAnsi="仿宋_GB2312" w:eastAsia="仿宋_GB2312" w:cs="仿宋_GB2312"/>
          <w:color w:val="000000"/>
        </w:rPr>
      </w:pPr>
      <w:del w:id="163" w:author="茶培健" w:date="2025-08-15T18:23:07Z">
        <w:r>
          <w:rPr>
            <w:rFonts w:hint="eastAsia" w:ascii="仿宋_GB2312" w:hAnsi="仿宋_GB2312" w:eastAsia="仿宋_GB2312" w:cs="仿宋_GB2312"/>
            <w:color w:val="000000"/>
            <w:lang w:val="en-US" w:eastAsia="zh-CN"/>
          </w:rPr>
          <w:delText>项目报价表；</w:delText>
        </w:r>
      </w:del>
    </w:p>
    <w:p w14:paraId="331ED690">
      <w:pPr>
        <w:widowControl/>
        <w:tabs>
          <w:tab w:val="left" w:pos="502"/>
        </w:tabs>
        <w:kinsoku/>
        <w:wordWrap/>
        <w:overflowPunct/>
        <w:topLinePunct w:val="0"/>
        <w:bidi w:val="0"/>
        <w:adjustRightInd w:val="0"/>
        <w:snapToGrid w:val="0"/>
        <w:spacing w:line="360" w:lineRule="auto"/>
        <w:ind w:left="427" w:leftChars="177" w:hanging="2" w:hangingChars="1"/>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据此函，签字代表宣布同意如下：</w:t>
      </w:r>
    </w:p>
    <w:p w14:paraId="1E04DDE7">
      <w:pPr>
        <w:widowControl/>
        <w:numPr>
          <w:ilvl w:val="0"/>
          <w:numId w:val="10"/>
        </w:numPr>
        <w:tabs>
          <w:tab w:val="left" w:pos="840"/>
        </w:tabs>
        <w:kinsoku/>
        <w:wordWrap/>
        <w:overflowPunct/>
        <w:topLinePunct w:val="0"/>
        <w:bidi w:val="0"/>
        <w:adjustRightInd w:val="0"/>
        <w:snapToGrid w:val="0"/>
        <w:spacing w:line="360" w:lineRule="auto"/>
        <w:ind w:left="840" w:hanging="420"/>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本次</w:t>
      </w: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所报内容完全按照</w:t>
      </w: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要求填报，所有内容都是真实、准确的。</w:t>
      </w:r>
    </w:p>
    <w:p w14:paraId="50235985">
      <w:pPr>
        <w:widowControl/>
        <w:numPr>
          <w:ilvl w:val="0"/>
          <w:numId w:val="10"/>
        </w:numPr>
        <w:tabs>
          <w:tab w:val="left" w:pos="840"/>
        </w:tabs>
        <w:kinsoku/>
        <w:wordWrap/>
        <w:overflowPunct/>
        <w:topLinePunct w:val="0"/>
        <w:bidi w:val="0"/>
        <w:adjustRightInd w:val="0"/>
        <w:snapToGrid w:val="0"/>
        <w:spacing w:line="360" w:lineRule="auto"/>
        <w:ind w:left="840" w:hanging="420"/>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人将按</w:t>
      </w: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的规定履行全部合同责任和义务。</w:t>
      </w:r>
    </w:p>
    <w:p w14:paraId="0989E094">
      <w:pPr>
        <w:widowControl/>
        <w:numPr>
          <w:ilvl w:val="0"/>
          <w:numId w:val="10"/>
        </w:numPr>
        <w:tabs>
          <w:tab w:val="left" w:pos="840"/>
        </w:tabs>
        <w:kinsoku/>
        <w:wordWrap/>
        <w:overflowPunct/>
        <w:topLinePunct w:val="0"/>
        <w:bidi w:val="0"/>
        <w:adjustRightInd w:val="0"/>
        <w:snapToGrid w:val="0"/>
        <w:spacing w:line="360" w:lineRule="auto"/>
        <w:ind w:left="840" w:hanging="420"/>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人已详细审查全部</w:t>
      </w: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，包括修改文件（如有的话）以及全部参考资料和有关附件。我们完全理解并同意放弃对这方面有不明及误解的权利。</w:t>
      </w:r>
    </w:p>
    <w:p w14:paraId="11FD18D1">
      <w:pPr>
        <w:widowControl/>
        <w:numPr>
          <w:ilvl w:val="0"/>
          <w:numId w:val="10"/>
        </w:numPr>
        <w:tabs>
          <w:tab w:val="left" w:pos="840"/>
        </w:tabs>
        <w:kinsoku/>
        <w:wordWrap/>
        <w:overflowPunct/>
        <w:topLinePunct w:val="0"/>
        <w:bidi w:val="0"/>
        <w:adjustRightInd w:val="0"/>
        <w:snapToGrid w:val="0"/>
        <w:spacing w:line="360" w:lineRule="auto"/>
        <w:ind w:left="840" w:hanging="420"/>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本次</w:t>
      </w: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自</w:t>
      </w:r>
      <w:r>
        <w:rPr>
          <w:rFonts w:hint="eastAsia" w:ascii="仿宋_GB2312" w:hAnsi="仿宋_GB2312" w:eastAsia="仿宋_GB2312" w:cs="仿宋_GB2312"/>
          <w:bCs/>
          <w:color w:val="000000"/>
          <w:lang w:val="en-US" w:eastAsia="zh-CN"/>
        </w:rPr>
        <w:t>评审</w:t>
      </w:r>
      <w:r>
        <w:rPr>
          <w:rFonts w:hint="eastAsia" w:ascii="仿宋_GB2312" w:hAnsi="仿宋_GB2312" w:eastAsia="仿宋_GB2312" w:cs="仿宋_GB2312"/>
          <w:bCs/>
          <w:color w:val="000000"/>
        </w:rPr>
        <w:t>日起有效期为90天。</w:t>
      </w:r>
    </w:p>
    <w:p w14:paraId="4B397E51">
      <w:pPr>
        <w:widowControl/>
        <w:numPr>
          <w:ilvl w:val="0"/>
          <w:numId w:val="10"/>
        </w:numPr>
        <w:tabs>
          <w:tab w:val="left" w:pos="840"/>
        </w:tabs>
        <w:kinsoku/>
        <w:wordWrap/>
        <w:overflowPunct/>
        <w:topLinePunct w:val="0"/>
        <w:bidi w:val="0"/>
        <w:adjustRightInd w:val="0"/>
        <w:snapToGrid w:val="0"/>
        <w:spacing w:line="360" w:lineRule="auto"/>
        <w:ind w:left="840" w:hanging="420"/>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与本</w:t>
      </w: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有关的一切正式</w:t>
      </w:r>
      <w:r>
        <w:rPr>
          <w:rFonts w:hint="eastAsia" w:ascii="仿宋_GB2312" w:hAnsi="仿宋_GB2312" w:eastAsia="仿宋_GB2312" w:cs="仿宋_GB2312"/>
          <w:bCs/>
          <w:color w:val="000000"/>
          <w:lang w:eastAsia="zh-CN"/>
        </w:rPr>
        <w:t>往来通信请寄</w:t>
      </w:r>
      <w:r>
        <w:rPr>
          <w:rFonts w:hint="eastAsia" w:ascii="仿宋_GB2312" w:hAnsi="仿宋_GB2312" w:eastAsia="仿宋_GB2312" w:cs="仿宋_GB2312"/>
          <w:bCs/>
          <w:color w:val="000000"/>
        </w:rPr>
        <w:t>至</w:t>
      </w:r>
      <w:r>
        <w:rPr>
          <w:rFonts w:hint="eastAsia" w:ascii="仿宋_GB2312" w:hAnsi="仿宋_GB2312" w:eastAsia="仿宋_GB2312" w:cs="仿宋_GB2312"/>
          <w:bCs/>
          <w:color w:val="000000"/>
          <w:lang w:eastAsia="zh-CN"/>
        </w:rPr>
        <w:t>响应文件</w:t>
      </w:r>
      <w:r>
        <w:rPr>
          <w:rFonts w:hint="eastAsia" w:ascii="仿宋_GB2312" w:hAnsi="仿宋_GB2312" w:eastAsia="仿宋_GB2312" w:cs="仿宋_GB2312"/>
          <w:bCs/>
          <w:color w:val="000000"/>
        </w:rPr>
        <w:t>封面指定地址、联系方式。</w:t>
      </w:r>
    </w:p>
    <w:p w14:paraId="03AF6897">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 xml:space="preserve">人法定代表人或授权代理人（签字）： </w:t>
      </w:r>
    </w:p>
    <w:p w14:paraId="4931F2B2">
      <w:pPr>
        <w:kinsoku/>
        <w:wordWrap/>
        <w:overflowPunct/>
        <w:topLinePunct w:val="0"/>
        <w:bidi w:val="0"/>
        <w:adjustRightInd w:val="0"/>
        <w:snapToGrid w:val="0"/>
        <w:spacing w:line="360" w:lineRule="auto"/>
        <w:rPr>
          <w:rFonts w:hint="eastAsia" w:ascii="仿宋_GB2312" w:hAnsi="仿宋_GB2312" w:eastAsia="仿宋_GB2312" w:cs="仿宋_GB2312"/>
          <w:bCs/>
          <w:color w:val="000000"/>
          <w:u w:val="single"/>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人名称（公章）：</w:t>
      </w:r>
      <w:r>
        <w:rPr>
          <w:rFonts w:hint="eastAsia" w:ascii="仿宋_GB2312" w:hAnsi="仿宋_GB2312" w:eastAsia="仿宋_GB2312" w:cs="仿宋_GB2312"/>
          <w:bCs/>
          <w:color w:val="000000"/>
          <w:u w:val="single"/>
        </w:rPr>
        <w:t xml:space="preserve">  </w:t>
      </w:r>
    </w:p>
    <w:p w14:paraId="603CA6BE">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rPr>
        <w:t>日期：</w:t>
      </w:r>
      <w:r>
        <w:rPr>
          <w:rFonts w:hint="eastAsia" w:ascii="仿宋_GB2312" w:hAnsi="仿宋_GB2312" w:eastAsia="仿宋_GB2312" w:cs="仿宋_GB2312"/>
          <w:bCs/>
          <w:color w:val="000000"/>
          <w:u w:val="single"/>
        </w:rPr>
        <w:t xml:space="preserve"> </w:t>
      </w:r>
      <w:r>
        <w:rPr>
          <w:rFonts w:hint="eastAsia" w:ascii="仿宋_GB2312" w:hAnsi="仿宋_GB2312" w:eastAsia="仿宋_GB2312" w:cs="仿宋_GB2312"/>
          <w:bCs/>
          <w:color w:val="000000"/>
        </w:rPr>
        <w:t xml:space="preserve"> 年</w:t>
      </w:r>
      <w:r>
        <w:rPr>
          <w:rFonts w:hint="eastAsia" w:ascii="仿宋_GB2312" w:hAnsi="仿宋_GB2312" w:eastAsia="仿宋_GB2312" w:cs="仿宋_GB2312"/>
          <w:bCs/>
          <w:color w:val="000000"/>
          <w:u w:val="single"/>
        </w:rPr>
        <w:t xml:space="preserve">  </w:t>
      </w:r>
      <w:r>
        <w:rPr>
          <w:rFonts w:hint="eastAsia" w:ascii="仿宋_GB2312" w:hAnsi="仿宋_GB2312" w:eastAsia="仿宋_GB2312" w:cs="仿宋_GB2312"/>
          <w:bCs/>
          <w:color w:val="000000"/>
        </w:rPr>
        <w:t>月</w:t>
      </w:r>
      <w:r>
        <w:rPr>
          <w:rFonts w:hint="eastAsia" w:ascii="仿宋_GB2312" w:hAnsi="仿宋_GB2312" w:eastAsia="仿宋_GB2312" w:cs="仿宋_GB2312"/>
          <w:bCs/>
          <w:color w:val="000000"/>
          <w:u w:val="single"/>
        </w:rPr>
        <w:t xml:space="preserve">  </w:t>
      </w:r>
      <w:r>
        <w:rPr>
          <w:rFonts w:hint="eastAsia" w:ascii="仿宋_GB2312" w:hAnsi="仿宋_GB2312" w:eastAsia="仿宋_GB2312" w:cs="仿宋_GB2312"/>
          <w:bCs/>
          <w:color w:val="000000"/>
        </w:rPr>
        <w:t>日</w:t>
      </w:r>
    </w:p>
    <w:p w14:paraId="0CBD5F7A">
      <w:pPr>
        <w:pStyle w:val="8"/>
        <w:kinsoku/>
        <w:wordWrap/>
        <w:overflowPunct/>
        <w:topLinePunct w:val="0"/>
        <w:bidi w:val="0"/>
        <w:spacing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rPr>
        <w:t>注：本</w:t>
      </w:r>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函为</w:t>
      </w:r>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人响应本次</w:t>
      </w:r>
      <w:r>
        <w:rPr>
          <w:rFonts w:hint="eastAsia" w:ascii="仿宋_GB2312" w:hAnsi="仿宋_GB2312" w:eastAsia="仿宋_GB2312" w:cs="仿宋_GB2312"/>
          <w:color w:val="000000"/>
          <w:lang w:val="en-US" w:eastAsia="zh-CN"/>
        </w:rPr>
        <w:t>采购</w:t>
      </w:r>
      <w:r>
        <w:rPr>
          <w:rFonts w:hint="eastAsia" w:ascii="仿宋_GB2312" w:hAnsi="仿宋_GB2312" w:eastAsia="仿宋_GB2312" w:cs="仿宋_GB2312"/>
          <w:color w:val="000000"/>
        </w:rPr>
        <w:t>项目的郑重承诺，</w:t>
      </w:r>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人不得改动且必须满足。</w:t>
      </w:r>
    </w:p>
    <w:p w14:paraId="4028C791">
      <w:pPr>
        <w:kinsoku/>
        <w:wordWrap/>
        <w:overflowPunct/>
        <w:topLinePunct w:val="0"/>
        <w:bidi w:val="0"/>
        <w:adjustRightInd w:val="0"/>
        <w:snapToGrid w:val="0"/>
        <w:spacing w:line="360" w:lineRule="auto"/>
        <w:rPr>
          <w:rFonts w:hint="eastAsia" w:ascii="仿宋_GB2312" w:hAnsi="仿宋_GB2312" w:eastAsia="仿宋_GB2312" w:cs="仿宋_GB2312"/>
          <w:bCs/>
          <w:color w:val="000000"/>
          <w:u w:val="single"/>
        </w:rPr>
      </w:pPr>
      <w:r>
        <w:rPr>
          <w:rFonts w:hint="eastAsia" w:ascii="仿宋_GB2312" w:hAnsi="仿宋_GB2312" w:eastAsia="仿宋_GB2312" w:cs="仿宋_GB2312"/>
          <w:color w:val="000000"/>
        </w:rPr>
        <w:br w:type="page"/>
      </w:r>
      <w:bookmarkStart w:id="1273" w:name="_Hlt16935467"/>
      <w:bookmarkEnd w:id="1273"/>
    </w:p>
    <w:p w14:paraId="6CFC2413">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274" w:name="_Toc339020039"/>
      <w:bookmarkStart w:id="1275" w:name="_Toc339020257"/>
      <w:bookmarkStart w:id="1276" w:name="_Toc330460010"/>
      <w:bookmarkStart w:id="1277" w:name="_Toc365985202"/>
      <w:bookmarkStart w:id="1278" w:name="_Toc343247124"/>
      <w:bookmarkStart w:id="1279" w:name="_Toc350438773"/>
      <w:bookmarkStart w:id="1280" w:name="_Toc343248442"/>
      <w:bookmarkStart w:id="1281" w:name="_Toc337632382"/>
      <w:bookmarkStart w:id="1282" w:name="_Toc339362324"/>
      <w:bookmarkStart w:id="1283" w:name="_Toc342398154"/>
      <w:bookmarkStart w:id="1284" w:name="_Toc333935711"/>
      <w:bookmarkStart w:id="1285" w:name="_Toc339020119"/>
      <w:bookmarkStart w:id="1286" w:name="_Toc331684066"/>
      <w:bookmarkStart w:id="1287" w:name="_Toc340507466"/>
      <w:bookmarkStart w:id="1288" w:name="_Toc342296785"/>
      <w:bookmarkStart w:id="1289" w:name="_Toc13581168"/>
      <w:bookmarkStart w:id="1290" w:name="_Toc342060399"/>
      <w:bookmarkStart w:id="1291" w:name="_Toc331512925"/>
      <w:bookmarkStart w:id="1292" w:name="_Toc343612944"/>
      <w:bookmarkStart w:id="1293" w:name="_Toc365967096"/>
      <w:bookmarkStart w:id="1294" w:name="_Toc336681959"/>
      <w:bookmarkStart w:id="1295" w:name="_Toc350756474"/>
      <w:bookmarkStart w:id="1296" w:name="_Toc333237702"/>
      <w:bookmarkStart w:id="1297" w:name="_Toc333238658"/>
      <w:bookmarkStart w:id="1298" w:name="_Toc342312467"/>
      <w:bookmarkStart w:id="1299" w:name="_Toc339441111"/>
      <w:bookmarkStart w:id="1300" w:name="_Toc339019913"/>
      <w:bookmarkStart w:id="1301" w:name="_Toc345312621"/>
      <w:bookmarkStart w:id="1302" w:name="_Toc336681604"/>
      <w:bookmarkStart w:id="1303" w:name="_Toc333237813"/>
      <w:bookmarkStart w:id="1304" w:name="_Toc333935370"/>
      <w:bookmarkStart w:id="1305" w:name="_Toc340672893"/>
      <w:bookmarkStart w:id="1306" w:name="_Toc332270371"/>
      <w:bookmarkStart w:id="1307" w:name="_Toc332206733"/>
      <w:bookmarkStart w:id="1308" w:name="_Toc366072553"/>
      <w:bookmarkStart w:id="1309" w:name="_Toc340677094"/>
      <w:bookmarkStart w:id="1310" w:name="_Toc341348364"/>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二</w:t>
      </w:r>
      <w:r>
        <w:rPr>
          <w:rFonts w:hint="eastAsia" w:ascii="仿宋_GB2312" w:hAnsi="仿宋_GB2312" w:eastAsia="仿宋_GB2312" w:cs="仿宋_GB2312"/>
          <w:color w:val="000000"/>
        </w:rPr>
        <w:t>：商务条款偏离一览表</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0F78C01A">
      <w:pPr>
        <w:kinsoku/>
        <w:wordWrap/>
        <w:overflowPunct/>
        <w:topLinePunct w:val="0"/>
        <w:bidi w:val="0"/>
        <w:adjustRightInd w:val="0"/>
        <w:snapToGrid w:val="0"/>
        <w:spacing w:line="360" w:lineRule="auto"/>
        <w:jc w:val="left"/>
        <w:rPr>
          <w:rFonts w:hint="eastAsia" w:ascii="仿宋_GB2312" w:hAnsi="仿宋_GB2312" w:eastAsia="仿宋_GB2312" w:cs="仿宋_GB2312"/>
          <w:bCs/>
          <w:color w:val="000000"/>
          <w:u w:val="single"/>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del w:id="164" w:author="茶培健" w:date="2025-08-15T18:16:52Z">
        <w:r>
          <w:rPr>
            <w:rFonts w:hint="eastAsia" w:ascii="仿宋_GB2312" w:hAnsi="仿宋_GB2312" w:eastAsia="仿宋_GB2312" w:cs="仿宋_GB2312"/>
            <w:bCs/>
            <w:color w:val="000000"/>
            <w:u w:val="single"/>
            <w:lang w:eastAsia="zh-CN"/>
          </w:rPr>
          <w:delText xml:space="preserve"> YJ-ZYY-2023-0627</w:delText>
        </w:r>
      </w:del>
      <w:ins w:id="165" w:author="茶培健" w:date="2025-08-15T18:16:52Z">
        <w:r>
          <w:rPr>
            <w:rFonts w:hint="eastAsia" w:ascii="仿宋_GB2312" w:hAnsi="仿宋_GB2312" w:eastAsia="仿宋_GB2312" w:cs="仿宋_GB2312"/>
            <w:bCs/>
            <w:color w:val="000000"/>
            <w:u w:val="single"/>
            <w:lang w:eastAsia="zh-CN"/>
          </w:rPr>
          <w:t xml:space="preserve">     </w:t>
        </w:r>
      </w:ins>
      <w:r>
        <w:rPr>
          <w:rFonts w:hint="eastAsia" w:ascii="仿宋_GB2312" w:hAnsi="仿宋_GB2312" w:eastAsia="仿宋_GB2312" w:cs="仿宋_GB2312"/>
          <w:bCs/>
          <w:color w:val="000000"/>
        </w:rPr>
        <w:t xml:space="preserve">  </w:t>
      </w:r>
    </w:p>
    <w:p w14:paraId="0F327591">
      <w:pPr>
        <w:kinsoku/>
        <w:wordWrap/>
        <w:overflowPunct/>
        <w:topLinePunct w:val="0"/>
        <w:bidi w:val="0"/>
        <w:adjustRightInd w:val="0"/>
        <w:snapToGrid w:val="0"/>
        <w:spacing w:line="360" w:lineRule="auto"/>
        <w:ind w:left="1050" w:hanging="1200" w:hangingChars="500"/>
        <w:jc w:val="left"/>
        <w:rPr>
          <w:rFonts w:hint="eastAsia"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rPr>
        <w:t xml:space="preserve"> </w:t>
      </w:r>
      <w:r>
        <w:rPr>
          <w:rFonts w:hint="eastAsia" w:ascii="仿宋_GB2312" w:hAnsi="仿宋_GB2312" w:eastAsia="仿宋_GB2312" w:cs="仿宋_GB2312"/>
          <w:color w:val="000000"/>
          <w:szCs w:val="21"/>
          <w:u w:val="single"/>
          <w:lang w:eastAsia="zh-CN"/>
        </w:rPr>
        <w:t>阳江市中医医院车辆维修</w:t>
      </w:r>
      <w:r>
        <w:rPr>
          <w:rFonts w:hint="eastAsia" w:ascii="仿宋_GB2312" w:hAnsi="仿宋_GB2312" w:eastAsia="仿宋_GB2312" w:cs="仿宋_GB2312"/>
          <w:color w:val="000000"/>
          <w:szCs w:val="21"/>
          <w:u w:val="single"/>
          <w:lang w:val="en-US" w:eastAsia="zh-CN"/>
        </w:rPr>
        <w:t>项目</w:t>
      </w:r>
    </w:p>
    <w:tbl>
      <w:tblPr>
        <w:tblStyle w:val="14"/>
        <w:tblW w:w="9271" w:type="dxa"/>
        <w:jc w:val="center"/>
        <w:tblLayout w:type="fixed"/>
        <w:tblCellMar>
          <w:top w:w="0" w:type="dxa"/>
          <w:left w:w="54" w:type="dxa"/>
          <w:bottom w:w="0" w:type="dxa"/>
          <w:right w:w="54" w:type="dxa"/>
        </w:tblCellMar>
      </w:tblPr>
      <w:tblGrid>
        <w:gridCol w:w="441"/>
        <w:gridCol w:w="992"/>
        <w:gridCol w:w="3189"/>
        <w:gridCol w:w="3190"/>
        <w:gridCol w:w="850"/>
        <w:gridCol w:w="609"/>
      </w:tblGrid>
      <w:tr w14:paraId="68526F0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34830FC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序号</w:t>
            </w:r>
          </w:p>
        </w:tc>
        <w:tc>
          <w:tcPr>
            <w:tcW w:w="992" w:type="dxa"/>
            <w:tcBorders>
              <w:top w:val="single" w:color="auto" w:sz="6" w:space="0"/>
              <w:left w:val="single" w:color="auto" w:sz="6" w:space="0"/>
              <w:bottom w:val="single" w:color="auto" w:sz="6" w:space="0"/>
              <w:right w:val="single" w:color="auto" w:sz="4" w:space="0"/>
            </w:tcBorders>
            <w:noWrap w:val="0"/>
            <w:vAlign w:val="center"/>
          </w:tcPr>
          <w:p w14:paraId="085DF7C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条目</w:t>
            </w:r>
          </w:p>
        </w:tc>
        <w:tc>
          <w:tcPr>
            <w:tcW w:w="3189" w:type="dxa"/>
            <w:tcBorders>
              <w:top w:val="single" w:color="auto" w:sz="6" w:space="0"/>
              <w:left w:val="single" w:color="auto" w:sz="4" w:space="0"/>
              <w:bottom w:val="single" w:color="auto" w:sz="6" w:space="0"/>
              <w:right w:val="single" w:color="auto" w:sz="6" w:space="0"/>
            </w:tcBorders>
            <w:noWrap w:val="0"/>
            <w:vAlign w:val="center"/>
          </w:tcPr>
          <w:p w14:paraId="4A851A4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color w:val="000000"/>
                <w:szCs w:val="21"/>
                <w:lang w:eastAsia="zh-CN"/>
              </w:rPr>
              <w:t>遴选文件</w:t>
            </w:r>
            <w:r>
              <w:rPr>
                <w:rFonts w:hint="eastAsia" w:ascii="仿宋_GB2312" w:hAnsi="仿宋_GB2312" w:eastAsia="仿宋_GB2312" w:cs="仿宋_GB2312"/>
                <w:color w:val="000000"/>
                <w:szCs w:val="21"/>
              </w:rPr>
              <w:t>规格</w:t>
            </w: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0998F1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规格</w:t>
            </w:r>
          </w:p>
        </w:tc>
        <w:tc>
          <w:tcPr>
            <w:tcW w:w="850" w:type="dxa"/>
            <w:tcBorders>
              <w:top w:val="single" w:color="auto" w:sz="6" w:space="0"/>
              <w:left w:val="single" w:color="auto" w:sz="4" w:space="0"/>
              <w:bottom w:val="single" w:color="auto" w:sz="6" w:space="0"/>
              <w:right w:val="single" w:color="auto" w:sz="4" w:space="0"/>
            </w:tcBorders>
            <w:noWrap w:val="0"/>
            <w:vAlign w:val="center"/>
          </w:tcPr>
          <w:p w14:paraId="774F0E1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偏离</w:t>
            </w:r>
          </w:p>
          <w:p w14:paraId="0A81EC6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情况</w:t>
            </w:r>
          </w:p>
        </w:tc>
        <w:tc>
          <w:tcPr>
            <w:tcW w:w="609" w:type="dxa"/>
            <w:tcBorders>
              <w:top w:val="single" w:color="auto" w:sz="6" w:space="0"/>
              <w:left w:val="single" w:color="auto" w:sz="4" w:space="0"/>
              <w:bottom w:val="single" w:color="auto" w:sz="6" w:space="0"/>
              <w:right w:val="single" w:color="auto" w:sz="6" w:space="0"/>
            </w:tcBorders>
            <w:noWrap w:val="0"/>
            <w:vAlign w:val="center"/>
          </w:tcPr>
          <w:p w14:paraId="2C36735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说明</w:t>
            </w:r>
          </w:p>
        </w:tc>
      </w:tr>
      <w:tr w14:paraId="0A73FE2A">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6AA822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32D3B9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303C1B4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64FA444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03BB89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E923B7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0A89153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2B5BDD8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F2A6F7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68A7866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70F342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9BB150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441676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74B0C584">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3BEF05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6335A87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3608B94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4053E30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134EEF6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ADC7D1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6173C09B">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7D659C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7E9B7F6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3B92481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E47C65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CA4557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E8AAE3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04AACE79">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815E3D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7F974B2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5C05EC8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2E2EF6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3335D4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29F29E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63C65B83">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80467A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2305E28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5163C09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88A7ED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E8E09C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DE20D0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5DA8A06C">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97FBD4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95F42A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7099C34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6BF5368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783E74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A872CF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3C2E6BEA">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F7EF36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693F0B4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0C07FD7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B3CAF4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17AF8CC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6A8BB2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6492E649">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300F5DF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00CBAB7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295F249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41EEEE0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BDAFCA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EBC5D9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0D50FBD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AC5AE7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2A3E583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664417E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8F0FBA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D112AB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011B639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02AA2615">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2B66889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489A471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54DB8B9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49B4C19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1DE2DAD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99CD8C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4951A4B3">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C4D6F6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3EAEC0B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3E72883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61F98F6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65F6578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9931E2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6892A7BB">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5FEFCC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645899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57B0BA4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4C44191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81DB95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5933BE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bl>
    <w:p w14:paraId="432D1630">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说明：1）对“偏离”一栏，填写“无偏离、细微偏离、重大偏离”；</w:t>
      </w:r>
    </w:p>
    <w:p w14:paraId="14CE7486">
      <w:pPr>
        <w:kinsoku/>
        <w:wordWrap/>
        <w:overflowPunct/>
        <w:topLinePunct w:val="0"/>
        <w:bidi w:val="0"/>
        <w:adjustRightInd w:val="0"/>
        <w:snapToGrid w:val="0"/>
        <w:spacing w:line="360" w:lineRule="auto"/>
        <w:ind w:firstLine="720" w:firstLineChars="300"/>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2）对</w:t>
      </w: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中商务条款按上列格式逐条说明。如供应商完全响应，则请留空白；打“×”视为偏离，请在“偏离说明”栏内扼要说明偏离情况。</w:t>
      </w:r>
    </w:p>
    <w:p w14:paraId="6F721BE4">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人声明：表中未列明的商务条款，我方均表示完全响应</w:t>
      </w: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商务条款的所有要求。</w:t>
      </w:r>
    </w:p>
    <w:p w14:paraId="644AB4A7">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r>
        <w:rPr>
          <w:rFonts w:hint="eastAsia" w:ascii="仿宋_GB2312" w:hAnsi="仿宋_GB2312" w:eastAsia="仿宋_GB2312" w:cs="仿宋_GB2312"/>
          <w:bCs/>
          <w:color w:val="000000"/>
          <w:u w:val="single"/>
        </w:rPr>
        <w:t xml:space="preserve"> </w:t>
      </w:r>
    </w:p>
    <w:p w14:paraId="0D7388AA">
      <w:pPr>
        <w:kinsoku/>
        <w:wordWrap/>
        <w:overflowPunct/>
        <w:topLinePunct w:val="0"/>
        <w:bidi w:val="0"/>
        <w:adjustRightInd w:val="0"/>
        <w:snapToGrid w:val="0"/>
        <w:spacing w:line="360" w:lineRule="auto"/>
        <w:rPr>
          <w:rFonts w:hint="eastAsia" w:ascii="仿宋_GB2312" w:hAnsi="仿宋_GB2312" w:eastAsia="仿宋_GB2312" w:cs="仿宋_GB2312"/>
          <w:bCs/>
          <w:color w:val="000000"/>
          <w:u w:val="single"/>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人名称（公章）：</w:t>
      </w:r>
      <w:r>
        <w:rPr>
          <w:rFonts w:hint="eastAsia" w:ascii="仿宋_GB2312" w:hAnsi="仿宋_GB2312" w:eastAsia="仿宋_GB2312" w:cs="仿宋_GB2312"/>
          <w:bCs/>
          <w:color w:val="000000"/>
          <w:u w:val="single"/>
        </w:rPr>
        <w:t xml:space="preserve">  </w:t>
      </w:r>
    </w:p>
    <w:p w14:paraId="01B768FE">
      <w:pPr>
        <w:kinsoku/>
        <w:wordWrap/>
        <w:overflowPunct/>
        <w:topLinePunct w:val="0"/>
        <w:bidi w:val="0"/>
        <w:adjustRightInd w:val="0"/>
        <w:snapToGrid w:val="0"/>
        <w:spacing w:line="360" w:lineRule="auto"/>
        <w:rPr>
          <w:rFonts w:hint="eastAsia" w:ascii="仿宋_GB2312" w:hAnsi="仿宋_GB2312" w:eastAsia="仿宋_GB2312" w:cs="仿宋_GB2312"/>
          <w:bCs/>
          <w:color w:val="000000"/>
          <w:u w:val="single"/>
        </w:rPr>
        <w:sectPr>
          <w:footerReference r:id="rId12" w:type="default"/>
          <w:pgSz w:w="11906" w:h="16838"/>
          <w:pgMar w:top="1418" w:right="1474" w:bottom="1418" w:left="1474" w:header="851" w:footer="851" w:gutter="0"/>
          <w:pgNumType w:fmt="decimal"/>
          <w:cols w:space="720" w:num="1"/>
          <w:titlePg/>
          <w:docGrid w:linePitch="312" w:charSpace="0"/>
        </w:sectPr>
      </w:pPr>
    </w:p>
    <w:p w14:paraId="7166F6F9">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311" w:name="_Toc341348366"/>
      <w:bookmarkStart w:id="1312" w:name="_Toc339020259"/>
      <w:bookmarkStart w:id="1313" w:name="_Toc333238660"/>
      <w:bookmarkStart w:id="1314" w:name="_Toc331684068"/>
      <w:bookmarkStart w:id="1315" w:name="_Toc333935372"/>
      <w:bookmarkStart w:id="1316" w:name="_Toc339019915"/>
      <w:bookmarkStart w:id="1317" w:name="_Toc343612946"/>
      <w:bookmarkStart w:id="1318" w:name="_Toc333935713"/>
      <w:bookmarkStart w:id="1319" w:name="_Toc340507468"/>
      <w:bookmarkStart w:id="1320" w:name="_Toc333237704"/>
      <w:bookmarkStart w:id="1321" w:name="_Toc333237815"/>
      <w:bookmarkStart w:id="1322" w:name="_Toc332270373"/>
      <w:bookmarkStart w:id="1323" w:name="_Toc339020041"/>
      <w:bookmarkStart w:id="1324" w:name="_Toc339362326"/>
      <w:bookmarkStart w:id="1325" w:name="_Toc13581170"/>
      <w:bookmarkStart w:id="1326" w:name="_Toc336681606"/>
      <w:bookmarkStart w:id="1327" w:name="_Toc340672895"/>
      <w:bookmarkStart w:id="1328" w:name="_Toc343248444"/>
      <w:bookmarkStart w:id="1329" w:name="_Toc365967098"/>
      <w:bookmarkStart w:id="1330" w:name="_Toc342398156"/>
      <w:bookmarkStart w:id="1331" w:name="_Toc343247126"/>
      <w:bookmarkStart w:id="1332" w:name="_Toc342312469"/>
      <w:bookmarkStart w:id="1333" w:name="_Toc336681961"/>
      <w:bookmarkStart w:id="1334" w:name="_Toc332206735"/>
      <w:bookmarkStart w:id="1335" w:name="_Toc342060401"/>
      <w:bookmarkStart w:id="1336" w:name="_Toc350438775"/>
      <w:bookmarkStart w:id="1337" w:name="_Toc365985204"/>
      <w:bookmarkStart w:id="1338" w:name="_Toc342296787"/>
      <w:bookmarkStart w:id="1339" w:name="_Toc331512927"/>
      <w:bookmarkStart w:id="1340" w:name="_Toc366072555"/>
      <w:bookmarkStart w:id="1341" w:name="_Toc339020121"/>
      <w:bookmarkStart w:id="1342" w:name="_Toc340677096"/>
      <w:bookmarkStart w:id="1343" w:name="_Toc330460012"/>
      <w:bookmarkStart w:id="1344" w:name="_Toc337632384"/>
      <w:bookmarkStart w:id="1345" w:name="_Toc339441113"/>
      <w:bookmarkStart w:id="1346" w:name="_Toc345312623"/>
      <w:bookmarkStart w:id="1347" w:name="_Toc350756476"/>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三</w:t>
      </w:r>
      <w:r>
        <w:rPr>
          <w:rFonts w:hint="eastAsia" w:ascii="仿宋_GB2312" w:hAnsi="仿宋_GB2312" w:eastAsia="仿宋_GB2312" w:cs="仿宋_GB2312"/>
          <w:color w:val="000000"/>
        </w:rPr>
        <w:t>：技术条款偏离一览表</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40BE6C08">
      <w:pPr>
        <w:kinsoku/>
        <w:wordWrap/>
        <w:overflowPunct/>
        <w:topLinePunct w:val="0"/>
        <w:bidi w:val="0"/>
        <w:adjustRightInd w:val="0"/>
        <w:snapToGrid w:val="0"/>
        <w:spacing w:line="360" w:lineRule="auto"/>
        <w:jc w:val="left"/>
        <w:rPr>
          <w:rFonts w:hint="eastAsia" w:ascii="仿宋_GB2312" w:hAnsi="仿宋_GB2312" w:eastAsia="仿宋_GB2312" w:cs="仿宋_GB2312"/>
          <w:bCs/>
          <w:color w:val="000000"/>
          <w:u w:val="single"/>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del w:id="166" w:author="茶培健" w:date="2025-08-15T18:16:52Z">
        <w:r>
          <w:rPr>
            <w:rFonts w:hint="eastAsia" w:ascii="仿宋_GB2312" w:hAnsi="仿宋_GB2312" w:eastAsia="仿宋_GB2312" w:cs="仿宋_GB2312"/>
            <w:bCs/>
            <w:color w:val="000000"/>
            <w:u w:val="single"/>
            <w:lang w:eastAsia="zh-CN"/>
          </w:rPr>
          <w:delText xml:space="preserve"> YJ-ZYY-2023-0627</w:delText>
        </w:r>
      </w:del>
      <w:ins w:id="167" w:author="茶培健" w:date="2025-08-15T18:16:52Z">
        <w:r>
          <w:rPr>
            <w:rFonts w:hint="eastAsia" w:ascii="仿宋_GB2312" w:hAnsi="仿宋_GB2312" w:eastAsia="仿宋_GB2312" w:cs="仿宋_GB2312"/>
            <w:bCs/>
            <w:color w:val="000000"/>
            <w:u w:val="single"/>
            <w:lang w:eastAsia="zh-CN"/>
          </w:rPr>
          <w:t xml:space="preserve">     </w:t>
        </w:r>
      </w:ins>
      <w:r>
        <w:rPr>
          <w:rFonts w:hint="eastAsia" w:ascii="仿宋_GB2312" w:hAnsi="仿宋_GB2312" w:eastAsia="仿宋_GB2312" w:cs="仿宋_GB2312"/>
          <w:bCs/>
          <w:color w:val="000000"/>
        </w:rPr>
        <w:t xml:space="preserve">  </w:t>
      </w:r>
    </w:p>
    <w:p w14:paraId="1C855445">
      <w:pPr>
        <w:kinsoku/>
        <w:wordWrap/>
        <w:overflowPunct/>
        <w:topLinePunct w:val="0"/>
        <w:bidi w:val="0"/>
        <w:adjustRightInd w:val="0"/>
        <w:snapToGrid w:val="0"/>
        <w:spacing w:line="360" w:lineRule="auto"/>
        <w:ind w:left="1050" w:hanging="1200" w:hangingChars="500"/>
        <w:jc w:val="left"/>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rPr>
        <w:t xml:space="preserve"> </w:t>
      </w:r>
      <w:r>
        <w:rPr>
          <w:rFonts w:hint="eastAsia" w:ascii="仿宋_GB2312" w:hAnsi="仿宋_GB2312" w:eastAsia="仿宋_GB2312" w:cs="仿宋_GB2312"/>
          <w:color w:val="000000"/>
          <w:szCs w:val="21"/>
          <w:u w:val="single"/>
          <w:lang w:eastAsia="zh-CN"/>
        </w:rPr>
        <w:t>阳江市中医医院车辆维修</w:t>
      </w:r>
      <w:r>
        <w:rPr>
          <w:rFonts w:hint="eastAsia" w:ascii="仿宋_GB2312" w:hAnsi="仿宋_GB2312" w:eastAsia="仿宋_GB2312" w:cs="仿宋_GB2312"/>
          <w:color w:val="000000"/>
          <w:szCs w:val="21"/>
          <w:u w:val="single"/>
          <w:lang w:val="en-US" w:eastAsia="zh-CN"/>
        </w:rPr>
        <w:t>项目</w:t>
      </w:r>
    </w:p>
    <w:p w14:paraId="5F2B490F">
      <w:pPr>
        <w:pStyle w:val="20"/>
        <w:kinsoku/>
        <w:wordWrap/>
        <w:overflowPunct/>
        <w:topLinePunct w:val="0"/>
        <w:bidi w:val="0"/>
        <w:spacing w:line="360" w:lineRule="auto"/>
        <w:rPr>
          <w:rFonts w:hint="eastAsia" w:ascii="仿宋_GB2312" w:hAnsi="仿宋_GB2312" w:eastAsia="仿宋_GB2312" w:cs="仿宋_GB2312"/>
          <w:lang w:eastAsia="zh-CN"/>
        </w:rPr>
      </w:pPr>
    </w:p>
    <w:tbl>
      <w:tblPr>
        <w:tblStyle w:val="14"/>
        <w:tblW w:w="9271" w:type="dxa"/>
        <w:jc w:val="center"/>
        <w:tblLayout w:type="fixed"/>
        <w:tblCellMar>
          <w:top w:w="0" w:type="dxa"/>
          <w:left w:w="54" w:type="dxa"/>
          <w:bottom w:w="0" w:type="dxa"/>
          <w:right w:w="54" w:type="dxa"/>
        </w:tblCellMar>
      </w:tblPr>
      <w:tblGrid>
        <w:gridCol w:w="441"/>
        <w:gridCol w:w="1134"/>
        <w:gridCol w:w="3047"/>
        <w:gridCol w:w="3190"/>
        <w:gridCol w:w="850"/>
        <w:gridCol w:w="609"/>
      </w:tblGrid>
      <w:tr w14:paraId="21B74AEC">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C99070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序号</w:t>
            </w:r>
          </w:p>
        </w:tc>
        <w:tc>
          <w:tcPr>
            <w:tcW w:w="1134" w:type="dxa"/>
            <w:tcBorders>
              <w:top w:val="single" w:color="auto" w:sz="6" w:space="0"/>
              <w:left w:val="single" w:color="auto" w:sz="6" w:space="0"/>
              <w:bottom w:val="single" w:color="auto" w:sz="6" w:space="0"/>
              <w:right w:val="single" w:color="auto" w:sz="4" w:space="0"/>
            </w:tcBorders>
            <w:noWrap w:val="0"/>
            <w:vAlign w:val="center"/>
          </w:tcPr>
          <w:p w14:paraId="37E6473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条目</w:t>
            </w:r>
          </w:p>
        </w:tc>
        <w:tc>
          <w:tcPr>
            <w:tcW w:w="3047" w:type="dxa"/>
            <w:tcBorders>
              <w:top w:val="single" w:color="auto" w:sz="6" w:space="0"/>
              <w:left w:val="single" w:color="auto" w:sz="4" w:space="0"/>
              <w:bottom w:val="single" w:color="auto" w:sz="6" w:space="0"/>
              <w:right w:val="single" w:color="auto" w:sz="6" w:space="0"/>
            </w:tcBorders>
            <w:noWrap w:val="0"/>
            <w:vAlign w:val="center"/>
          </w:tcPr>
          <w:p w14:paraId="27D47C4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color w:val="000000"/>
                <w:szCs w:val="21"/>
                <w:lang w:eastAsia="zh-CN"/>
              </w:rPr>
              <w:t>遴选文件</w:t>
            </w:r>
            <w:r>
              <w:rPr>
                <w:rFonts w:hint="eastAsia" w:ascii="仿宋_GB2312" w:hAnsi="仿宋_GB2312" w:eastAsia="仿宋_GB2312" w:cs="仿宋_GB2312"/>
                <w:color w:val="000000"/>
                <w:szCs w:val="21"/>
              </w:rPr>
              <w:t>规格</w:t>
            </w: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53DD97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规格</w:t>
            </w:r>
          </w:p>
        </w:tc>
        <w:tc>
          <w:tcPr>
            <w:tcW w:w="850" w:type="dxa"/>
            <w:tcBorders>
              <w:top w:val="single" w:color="auto" w:sz="6" w:space="0"/>
              <w:left w:val="single" w:color="auto" w:sz="4" w:space="0"/>
              <w:bottom w:val="single" w:color="auto" w:sz="6" w:space="0"/>
              <w:right w:val="single" w:color="auto" w:sz="4" w:space="0"/>
            </w:tcBorders>
            <w:noWrap w:val="0"/>
            <w:vAlign w:val="center"/>
          </w:tcPr>
          <w:p w14:paraId="49F57FC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偏离</w:t>
            </w:r>
          </w:p>
          <w:p w14:paraId="234B211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情况</w:t>
            </w:r>
          </w:p>
        </w:tc>
        <w:tc>
          <w:tcPr>
            <w:tcW w:w="609" w:type="dxa"/>
            <w:tcBorders>
              <w:top w:val="single" w:color="auto" w:sz="6" w:space="0"/>
              <w:left w:val="single" w:color="auto" w:sz="4" w:space="0"/>
              <w:bottom w:val="single" w:color="auto" w:sz="6" w:space="0"/>
              <w:right w:val="single" w:color="auto" w:sz="6" w:space="0"/>
            </w:tcBorders>
            <w:noWrap w:val="0"/>
            <w:vAlign w:val="center"/>
          </w:tcPr>
          <w:p w14:paraId="329EE10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说明</w:t>
            </w:r>
          </w:p>
        </w:tc>
      </w:tr>
      <w:tr w14:paraId="047B1A3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E0E70B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38FEB3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26B58B7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06D041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774C269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0121A12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5E1CABE5">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A2A3DE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43B2A86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54C514B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68829CC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7D77C6A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058095B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7B576279">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FF899D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2A42E2B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14EA1B6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C074F3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65D10E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9645E8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2D3F257E">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31F7A63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3D20F14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09DFEA6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CEDF4B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6BDB64A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892807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2A815673">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96D528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4847164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18DB409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68B15D6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22B09B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193C0D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046EFDD4">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BD098C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668FAEE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127A65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9F815F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6FC5C89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F1F48E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169CD29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AE62B0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2C3B5A5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5C09178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03F0A4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1A2BA64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FD260F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64E9B1C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A5BF83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7EBF2D7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637A6AB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ECB5B9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6A522A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97099D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5B084645">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25A05B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58B06B2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5A75F65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EB465D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6BBB9D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6C913D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7E0C0211">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086816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16A833C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57D346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F12A20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E10629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9094BE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425614B3">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37A19B2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CBD6A5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1C7C233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BE707E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4F8E80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DE12D1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60402F72">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E78CEF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6EE78BF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D78D65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9761AD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AAB09E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C4A4B1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bl>
    <w:p w14:paraId="2B478BBF">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说明：1）对“偏离”一栏，填写“无偏离、细微偏离、重大偏离”；</w:t>
      </w:r>
    </w:p>
    <w:p w14:paraId="4CEB65F7">
      <w:pPr>
        <w:kinsoku/>
        <w:wordWrap/>
        <w:overflowPunct/>
        <w:topLinePunct w:val="0"/>
        <w:bidi w:val="0"/>
        <w:adjustRightInd w:val="0"/>
        <w:snapToGrid w:val="0"/>
        <w:spacing w:line="360" w:lineRule="auto"/>
        <w:ind w:firstLine="720" w:firstLineChars="300"/>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2）对</w:t>
      </w: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中技术条款按上列格式逐条说明。如供应商完全响应，则请留空白；打“×”视为偏离，请在“偏离说明”栏内扼要说明偏离情况。</w:t>
      </w:r>
    </w:p>
    <w:p w14:paraId="1298DA7E">
      <w:pPr>
        <w:kinsoku/>
        <w:wordWrap/>
        <w:overflowPunct/>
        <w:topLinePunct w:val="0"/>
        <w:bidi w:val="0"/>
        <w:adjustRightInd w:val="0"/>
        <w:snapToGrid w:val="0"/>
        <w:spacing w:line="360" w:lineRule="auto"/>
        <w:rPr>
          <w:rFonts w:hint="eastAsia" w:ascii="仿宋_GB2312" w:hAnsi="仿宋_GB2312" w:eastAsia="仿宋_GB2312" w:cs="仿宋_GB2312"/>
          <w:b/>
          <w:bCs/>
          <w:color w:val="000000"/>
        </w:rPr>
      </w:pPr>
    </w:p>
    <w:p w14:paraId="24460C36">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人声明：表中未列明的技术条款，我方均表示完全响应</w:t>
      </w: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技术条款的所有要求。</w:t>
      </w:r>
    </w:p>
    <w:p w14:paraId="6108465B">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r>
        <w:rPr>
          <w:rFonts w:hint="eastAsia" w:ascii="仿宋_GB2312" w:hAnsi="仿宋_GB2312" w:eastAsia="仿宋_GB2312" w:cs="仿宋_GB2312"/>
          <w:bCs/>
          <w:color w:val="000000"/>
          <w:u w:val="single"/>
        </w:rPr>
        <w:t xml:space="preserve"> </w:t>
      </w:r>
    </w:p>
    <w:p w14:paraId="2E20DB32">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人名称（公章）：</w:t>
      </w:r>
    </w:p>
    <w:p w14:paraId="3E0C6138">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sectPr>
          <w:pgSz w:w="11906" w:h="16838"/>
          <w:pgMar w:top="1418" w:right="1474" w:bottom="1418" w:left="1474" w:header="851" w:footer="851" w:gutter="0"/>
          <w:pgNumType w:fmt="decimal"/>
          <w:cols w:space="720" w:num="1"/>
          <w:titlePg/>
          <w:docGrid w:linePitch="312" w:charSpace="0"/>
        </w:sectPr>
      </w:pPr>
    </w:p>
    <w:p w14:paraId="48EA79EB">
      <w:pPr>
        <w:pStyle w:val="3"/>
        <w:pageBreakBefore/>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348" w:name="_Toc13581172"/>
      <w:bookmarkStart w:id="1349" w:name="_Toc387312900"/>
      <w:bookmarkStart w:id="1350" w:name="_Toc385584910"/>
      <w:bookmarkStart w:id="1351" w:name="_Toc380393609"/>
      <w:bookmarkStart w:id="1352" w:name="_Toc369701014"/>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四</w:t>
      </w:r>
      <w:r>
        <w:rPr>
          <w:rFonts w:hint="eastAsia" w:ascii="仿宋_GB2312" w:hAnsi="仿宋_GB2312" w:eastAsia="仿宋_GB2312" w:cs="仿宋_GB2312"/>
          <w:color w:val="000000"/>
        </w:rPr>
        <w:t>：</w:t>
      </w:r>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人企业简介</w:t>
      </w:r>
      <w:bookmarkEnd w:id="1348"/>
    </w:p>
    <w:p w14:paraId="7F8F0B5D">
      <w:pPr>
        <w:kinsoku/>
        <w:wordWrap/>
        <w:overflowPunct/>
        <w:topLinePunct w:val="0"/>
        <w:bidi w:val="0"/>
        <w:adjustRightInd w:val="0"/>
        <w:snapToGrid w:val="0"/>
        <w:spacing w:line="360" w:lineRule="auto"/>
        <w:jc w:val="left"/>
        <w:rPr>
          <w:rFonts w:hint="eastAsia" w:ascii="仿宋_GB2312" w:hAnsi="仿宋_GB2312" w:eastAsia="仿宋_GB2312" w:cs="仿宋_GB2312"/>
          <w:bCs/>
          <w:color w:val="000000"/>
          <w:u w:val="single"/>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del w:id="168" w:author="茶培健" w:date="2025-08-15T18:16:52Z">
        <w:r>
          <w:rPr>
            <w:rFonts w:hint="eastAsia" w:ascii="仿宋_GB2312" w:hAnsi="仿宋_GB2312" w:eastAsia="仿宋_GB2312" w:cs="仿宋_GB2312"/>
            <w:bCs/>
            <w:color w:val="000000"/>
            <w:u w:val="single"/>
            <w:lang w:eastAsia="zh-CN"/>
          </w:rPr>
          <w:delText xml:space="preserve"> YJ-ZYY-2023-0627</w:delText>
        </w:r>
      </w:del>
      <w:ins w:id="169" w:author="茶培健" w:date="2025-08-15T18:16:52Z">
        <w:r>
          <w:rPr>
            <w:rFonts w:hint="eastAsia" w:ascii="仿宋_GB2312" w:hAnsi="仿宋_GB2312" w:eastAsia="仿宋_GB2312" w:cs="仿宋_GB2312"/>
            <w:bCs/>
            <w:color w:val="000000"/>
            <w:u w:val="single"/>
            <w:lang w:eastAsia="zh-CN"/>
          </w:rPr>
          <w:t xml:space="preserve">     </w:t>
        </w:r>
      </w:ins>
      <w:r>
        <w:rPr>
          <w:rFonts w:hint="eastAsia" w:ascii="仿宋_GB2312" w:hAnsi="仿宋_GB2312" w:eastAsia="仿宋_GB2312" w:cs="仿宋_GB2312"/>
          <w:bCs/>
          <w:color w:val="000000"/>
        </w:rPr>
        <w:t xml:space="preserve">  </w:t>
      </w:r>
    </w:p>
    <w:p w14:paraId="293B2672">
      <w:pPr>
        <w:kinsoku/>
        <w:wordWrap/>
        <w:overflowPunct/>
        <w:topLinePunct w:val="0"/>
        <w:bidi w:val="0"/>
        <w:adjustRightInd w:val="0"/>
        <w:snapToGrid w:val="0"/>
        <w:spacing w:line="360" w:lineRule="auto"/>
        <w:ind w:left="1050" w:hanging="1200" w:hangingChars="500"/>
        <w:jc w:val="left"/>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rPr>
        <w:t xml:space="preserve"> </w:t>
      </w:r>
      <w:r>
        <w:rPr>
          <w:rFonts w:hint="eastAsia" w:ascii="仿宋_GB2312" w:hAnsi="仿宋_GB2312" w:eastAsia="仿宋_GB2312" w:cs="仿宋_GB2312"/>
          <w:color w:val="000000"/>
          <w:szCs w:val="21"/>
          <w:u w:val="single"/>
          <w:lang w:eastAsia="zh-CN"/>
        </w:rPr>
        <w:t>阳江市中医医院车辆维修</w:t>
      </w:r>
      <w:r>
        <w:rPr>
          <w:rFonts w:hint="eastAsia" w:ascii="仿宋_GB2312" w:hAnsi="仿宋_GB2312" w:eastAsia="仿宋_GB2312" w:cs="仿宋_GB2312"/>
          <w:color w:val="000000"/>
          <w:szCs w:val="21"/>
          <w:u w:val="single"/>
          <w:lang w:val="en-US" w:eastAsia="zh-CN"/>
        </w:rPr>
        <w:t>项目</w:t>
      </w:r>
    </w:p>
    <w:p w14:paraId="0C01B3AD">
      <w:pPr>
        <w:pStyle w:val="4"/>
        <w:kinsoku/>
        <w:wordWrap/>
        <w:overflowPunct/>
        <w:topLinePunct w:val="0"/>
        <w:bidi w:val="0"/>
        <w:spacing w:line="360" w:lineRule="auto"/>
        <w:rPr>
          <w:rFonts w:hint="eastAsia" w:ascii="仿宋_GB2312" w:hAnsi="仿宋_GB2312" w:eastAsia="仿宋_GB2312" w:cs="仿宋_GB2312"/>
          <w:sz w:val="21"/>
          <w:szCs w:val="21"/>
        </w:rPr>
      </w:pPr>
    </w:p>
    <w:p w14:paraId="29FE9D9D">
      <w:pPr>
        <w:pStyle w:val="4"/>
        <w:kinsoku/>
        <w:wordWrap/>
        <w:overflowPunct/>
        <w:topLinePunct w:val="0"/>
        <w:bidi w:val="0"/>
        <w:spacing w:line="360" w:lineRule="auto"/>
        <w:rPr>
          <w:rFonts w:hint="eastAsia" w:ascii="仿宋_GB2312" w:hAnsi="仿宋_GB2312" w:eastAsia="仿宋_GB2312" w:cs="仿宋_GB2312"/>
          <w:sz w:val="21"/>
          <w:szCs w:val="21"/>
        </w:rPr>
      </w:pPr>
    </w:p>
    <w:p w14:paraId="3C58770B">
      <w:pPr>
        <w:pStyle w:val="4"/>
        <w:kinsoku/>
        <w:wordWrap/>
        <w:overflowPunct/>
        <w:topLinePunct w:val="0"/>
        <w:bidi w:val="0"/>
        <w:spacing w:line="360" w:lineRule="auto"/>
        <w:rPr>
          <w:rFonts w:hint="eastAsia" w:ascii="仿宋_GB2312" w:hAnsi="仿宋_GB2312" w:eastAsia="仿宋_GB2312" w:cs="仿宋_GB2312"/>
          <w:sz w:val="21"/>
          <w:szCs w:val="21"/>
        </w:rPr>
      </w:pPr>
    </w:p>
    <w:p w14:paraId="46C960DB">
      <w:pPr>
        <w:pStyle w:val="4"/>
        <w:kinsoku/>
        <w:wordWrap/>
        <w:overflowPunct/>
        <w:topLinePunct w:val="0"/>
        <w:bidi w:val="0"/>
        <w:spacing w:line="360" w:lineRule="auto"/>
        <w:rPr>
          <w:rFonts w:hint="eastAsia" w:ascii="仿宋_GB2312" w:hAnsi="仿宋_GB2312" w:eastAsia="仿宋_GB2312" w:cs="仿宋_GB2312"/>
          <w:sz w:val="21"/>
          <w:szCs w:val="21"/>
        </w:rPr>
      </w:pPr>
    </w:p>
    <w:p w14:paraId="4D4C27E8">
      <w:pPr>
        <w:pStyle w:val="4"/>
        <w:kinsoku/>
        <w:wordWrap/>
        <w:overflowPunct/>
        <w:topLinePunct w:val="0"/>
        <w:bidi w:val="0"/>
        <w:spacing w:line="360" w:lineRule="auto"/>
        <w:rPr>
          <w:rFonts w:hint="eastAsia" w:ascii="仿宋_GB2312" w:hAnsi="仿宋_GB2312" w:eastAsia="仿宋_GB2312" w:cs="仿宋_GB2312"/>
          <w:sz w:val="21"/>
          <w:szCs w:val="21"/>
        </w:rPr>
      </w:pPr>
    </w:p>
    <w:p w14:paraId="578B125E">
      <w:pPr>
        <w:pStyle w:val="4"/>
        <w:kinsoku/>
        <w:wordWrap/>
        <w:overflowPunct/>
        <w:topLinePunct w:val="0"/>
        <w:bidi w:val="0"/>
        <w:spacing w:line="360" w:lineRule="auto"/>
        <w:rPr>
          <w:rFonts w:hint="eastAsia" w:ascii="仿宋_GB2312" w:hAnsi="仿宋_GB2312" w:eastAsia="仿宋_GB2312" w:cs="仿宋_GB2312"/>
          <w:sz w:val="21"/>
          <w:szCs w:val="21"/>
        </w:rPr>
      </w:pPr>
    </w:p>
    <w:p w14:paraId="3264E794">
      <w:pPr>
        <w:pStyle w:val="4"/>
        <w:kinsoku/>
        <w:wordWrap/>
        <w:overflowPunct/>
        <w:topLinePunct w:val="0"/>
        <w:bidi w:val="0"/>
        <w:spacing w:line="360" w:lineRule="auto"/>
        <w:rPr>
          <w:rFonts w:hint="eastAsia" w:ascii="仿宋_GB2312" w:hAnsi="仿宋_GB2312" w:eastAsia="仿宋_GB2312" w:cs="仿宋_GB2312"/>
          <w:sz w:val="21"/>
          <w:szCs w:val="21"/>
        </w:rPr>
      </w:pPr>
    </w:p>
    <w:p w14:paraId="19FD68AA">
      <w:pPr>
        <w:pStyle w:val="4"/>
        <w:kinsoku/>
        <w:wordWrap/>
        <w:overflowPunct/>
        <w:topLinePunct w:val="0"/>
        <w:bidi w:val="0"/>
        <w:spacing w:line="360" w:lineRule="auto"/>
        <w:rPr>
          <w:rFonts w:hint="eastAsia" w:ascii="仿宋_GB2312" w:hAnsi="仿宋_GB2312" w:eastAsia="仿宋_GB2312" w:cs="仿宋_GB2312"/>
          <w:sz w:val="21"/>
          <w:szCs w:val="21"/>
        </w:rPr>
      </w:pPr>
    </w:p>
    <w:p w14:paraId="7F462620">
      <w:pPr>
        <w:pStyle w:val="4"/>
        <w:kinsoku/>
        <w:wordWrap/>
        <w:overflowPunct/>
        <w:topLinePunct w:val="0"/>
        <w:bidi w:val="0"/>
        <w:spacing w:line="360" w:lineRule="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 xml:space="preserve"> </w:t>
      </w:r>
    </w:p>
    <w:p w14:paraId="0CB7B97A">
      <w:pPr>
        <w:pStyle w:val="4"/>
        <w:kinsoku/>
        <w:wordWrap/>
        <w:overflowPunct/>
        <w:topLinePunct w:val="0"/>
        <w:bidi w:val="0"/>
        <w:spacing w:line="360" w:lineRule="auto"/>
        <w:rPr>
          <w:rFonts w:hint="eastAsia" w:ascii="仿宋_GB2312" w:hAnsi="仿宋_GB2312" w:eastAsia="仿宋_GB2312" w:cs="仿宋_GB2312"/>
          <w:sz w:val="21"/>
          <w:szCs w:val="21"/>
        </w:rPr>
      </w:pPr>
    </w:p>
    <w:p w14:paraId="2332E98F">
      <w:pPr>
        <w:pStyle w:val="4"/>
        <w:kinsoku/>
        <w:wordWrap/>
        <w:overflowPunct/>
        <w:topLinePunct w:val="0"/>
        <w:bidi w:val="0"/>
        <w:spacing w:line="360" w:lineRule="auto"/>
        <w:rPr>
          <w:rFonts w:hint="eastAsia" w:ascii="仿宋_GB2312" w:hAnsi="仿宋_GB2312" w:eastAsia="仿宋_GB2312" w:cs="仿宋_GB2312"/>
          <w:sz w:val="21"/>
          <w:szCs w:val="21"/>
        </w:rPr>
      </w:pPr>
    </w:p>
    <w:p w14:paraId="7D4798A8">
      <w:pPr>
        <w:pStyle w:val="4"/>
        <w:kinsoku/>
        <w:wordWrap/>
        <w:overflowPunct/>
        <w:topLinePunct w:val="0"/>
        <w:bidi w:val="0"/>
        <w:spacing w:line="360" w:lineRule="auto"/>
        <w:rPr>
          <w:rFonts w:hint="eastAsia" w:ascii="仿宋_GB2312" w:hAnsi="仿宋_GB2312" w:eastAsia="仿宋_GB2312" w:cs="仿宋_GB2312"/>
          <w:sz w:val="21"/>
          <w:szCs w:val="21"/>
        </w:rPr>
      </w:pPr>
    </w:p>
    <w:p w14:paraId="11FC632D">
      <w:pPr>
        <w:pStyle w:val="4"/>
        <w:kinsoku/>
        <w:wordWrap/>
        <w:overflowPunct/>
        <w:topLinePunct w:val="0"/>
        <w:bidi w:val="0"/>
        <w:spacing w:line="360" w:lineRule="auto"/>
        <w:rPr>
          <w:rFonts w:hint="eastAsia" w:ascii="仿宋_GB2312" w:hAnsi="仿宋_GB2312" w:eastAsia="仿宋_GB2312" w:cs="仿宋_GB2312"/>
          <w:sz w:val="21"/>
          <w:szCs w:val="21"/>
        </w:rPr>
      </w:pPr>
    </w:p>
    <w:p w14:paraId="0E08D8DF">
      <w:pPr>
        <w:pStyle w:val="4"/>
        <w:kinsoku/>
        <w:wordWrap/>
        <w:overflowPunct/>
        <w:topLinePunct w:val="0"/>
        <w:bidi w:val="0"/>
        <w:spacing w:line="360" w:lineRule="auto"/>
        <w:rPr>
          <w:rFonts w:hint="eastAsia" w:ascii="仿宋_GB2312" w:hAnsi="仿宋_GB2312" w:eastAsia="仿宋_GB2312" w:cs="仿宋_GB2312"/>
          <w:sz w:val="21"/>
          <w:szCs w:val="21"/>
        </w:rPr>
      </w:pPr>
    </w:p>
    <w:p w14:paraId="36F780E7">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23BF3E0">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922B99A">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67A4751">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84325CC">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637F6C3">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94A2FF8">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598AADE">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EBABF84">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2AC160D">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 xml:space="preserve">人法定代表人或授权代理人（签字）： </w:t>
      </w:r>
    </w:p>
    <w:p w14:paraId="2B674AB8">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 xml:space="preserve">人名称（加盖公章）：  </w:t>
      </w:r>
    </w:p>
    <w:p w14:paraId="6097A5DB">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日期：</w:t>
      </w:r>
      <w:r>
        <w:rPr>
          <w:rFonts w:hint="eastAsia" w:ascii="仿宋_GB2312" w:hAnsi="仿宋_GB2312" w:eastAsia="仿宋_GB2312" w:cs="仿宋_GB2312"/>
          <w:bCs/>
          <w:color w:val="000000"/>
          <w:u w:val="single"/>
        </w:rPr>
        <w:t xml:space="preserve"> </w:t>
      </w:r>
      <w:r>
        <w:rPr>
          <w:rFonts w:hint="eastAsia" w:ascii="仿宋_GB2312" w:hAnsi="仿宋_GB2312" w:eastAsia="仿宋_GB2312" w:cs="仿宋_GB2312"/>
          <w:bCs/>
          <w:color w:val="000000"/>
        </w:rPr>
        <w:t>年</w:t>
      </w:r>
      <w:r>
        <w:rPr>
          <w:rFonts w:hint="eastAsia" w:ascii="仿宋_GB2312" w:hAnsi="仿宋_GB2312" w:eastAsia="仿宋_GB2312" w:cs="仿宋_GB2312"/>
          <w:bCs/>
          <w:color w:val="000000"/>
          <w:u w:val="single"/>
        </w:rPr>
        <w:t xml:space="preserve">  </w:t>
      </w:r>
      <w:r>
        <w:rPr>
          <w:rFonts w:hint="eastAsia" w:ascii="仿宋_GB2312" w:hAnsi="仿宋_GB2312" w:eastAsia="仿宋_GB2312" w:cs="仿宋_GB2312"/>
          <w:bCs/>
          <w:color w:val="000000"/>
        </w:rPr>
        <w:t>月</w:t>
      </w:r>
      <w:ins w:id="170" w:author="茶培健" w:date="2025-08-15T18:26:47Z">
        <w:r>
          <w:rPr>
            <w:rFonts w:hint="eastAsia" w:ascii="仿宋_GB2312" w:hAnsi="仿宋_GB2312" w:eastAsia="仿宋_GB2312" w:cs="仿宋_GB2312"/>
            <w:bCs/>
            <w:color w:val="000000"/>
            <w:u w:val="single"/>
            <w:lang w:val="en-US" w:eastAsia="zh-CN"/>
          </w:rPr>
          <w:t xml:space="preserve">  </w:t>
        </w:r>
      </w:ins>
      <w:r>
        <w:rPr>
          <w:rFonts w:hint="eastAsia" w:ascii="仿宋_GB2312" w:hAnsi="仿宋_GB2312" w:eastAsia="仿宋_GB2312" w:cs="仿宋_GB2312"/>
          <w:bCs/>
          <w:color w:val="000000"/>
        </w:rPr>
        <w:t>日</w:t>
      </w:r>
    </w:p>
    <w:p w14:paraId="0649B328">
      <w:pPr>
        <w:pStyle w:val="4"/>
        <w:kinsoku/>
        <w:wordWrap/>
        <w:overflowPunct/>
        <w:topLinePunct w:val="0"/>
        <w:bidi w:val="0"/>
        <w:spacing w:line="360" w:lineRule="auto"/>
        <w:rPr>
          <w:rFonts w:hint="eastAsia" w:ascii="仿宋_GB2312" w:hAnsi="仿宋_GB2312" w:eastAsia="仿宋_GB2312" w:cs="仿宋_GB2312"/>
          <w:sz w:val="21"/>
          <w:szCs w:val="21"/>
        </w:rPr>
      </w:pPr>
    </w:p>
    <w:p w14:paraId="0FCB851D">
      <w:pPr>
        <w:pStyle w:val="4"/>
        <w:kinsoku/>
        <w:wordWrap/>
        <w:overflowPunct/>
        <w:topLinePunct w:val="0"/>
        <w:bidi w:val="0"/>
        <w:spacing w:line="360" w:lineRule="auto"/>
        <w:ind w:left="0" w:leftChars="0" w:firstLine="0" w:firstLineChars="0"/>
        <w:rPr>
          <w:rFonts w:hint="eastAsia" w:ascii="仿宋_GB2312" w:hAnsi="仿宋_GB2312" w:eastAsia="仿宋_GB2312" w:cs="仿宋_GB2312"/>
          <w:sz w:val="21"/>
          <w:szCs w:val="21"/>
        </w:rPr>
      </w:pPr>
    </w:p>
    <w:p w14:paraId="6DD5C681">
      <w:pPr>
        <w:pStyle w:val="3"/>
        <w:pageBreakBefore/>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353" w:name="_Toc13581173"/>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五</w:t>
      </w:r>
      <w:r>
        <w:rPr>
          <w:rFonts w:hint="eastAsia" w:ascii="仿宋_GB2312" w:hAnsi="仿宋_GB2312" w:eastAsia="仿宋_GB2312" w:cs="仿宋_GB2312"/>
          <w:color w:val="000000"/>
        </w:rPr>
        <w:t>：</w:t>
      </w:r>
      <w:del w:id="171" w:author="茶培健" w:date="2025-08-15T18:24:50Z">
        <w:r>
          <w:rPr>
            <w:rFonts w:hint="eastAsia" w:ascii="仿宋_GB2312" w:hAnsi="仿宋_GB2312" w:eastAsia="仿宋_GB2312" w:cs="仿宋_GB2312"/>
            <w:color w:val="000000"/>
            <w:lang w:val="en-US" w:eastAsia="zh-CN"/>
          </w:rPr>
          <w:delText>整体设计</w:delText>
        </w:r>
      </w:del>
      <w:del w:id="172" w:author="茶培健" w:date="2025-08-15T18:24:50Z">
        <w:r>
          <w:rPr>
            <w:rFonts w:hint="eastAsia" w:ascii="仿宋_GB2312" w:hAnsi="仿宋_GB2312" w:eastAsia="仿宋_GB2312" w:cs="仿宋_GB2312"/>
            <w:color w:val="000000"/>
          </w:rPr>
          <w:delText>方案</w:delText>
        </w:r>
        <w:bookmarkEnd w:id="1349"/>
        <w:bookmarkEnd w:id="1350"/>
        <w:bookmarkEnd w:id="1351"/>
        <w:bookmarkEnd w:id="1353"/>
      </w:del>
      <w:ins w:id="173" w:author="茶培健" w:date="2025-08-15T18:24:50Z">
        <w:r>
          <w:rPr>
            <w:rFonts w:hint="eastAsia" w:ascii="仿宋_GB2312" w:hAnsi="仿宋_GB2312" w:eastAsia="仿宋_GB2312" w:cs="仿宋_GB2312"/>
            <w:color w:val="000000"/>
            <w:lang w:val="en-US" w:eastAsia="zh-CN"/>
          </w:rPr>
          <w:t>车辆</w:t>
        </w:r>
      </w:ins>
      <w:ins w:id="174" w:author="茶培健" w:date="2025-08-15T18:24:36Z">
        <w:r>
          <w:rPr>
            <w:rFonts w:hint="eastAsia" w:ascii="仿宋_GB2312" w:hAnsi="仿宋_GB2312" w:eastAsia="仿宋_GB2312" w:cs="仿宋_GB2312"/>
            <w:color w:val="000000"/>
            <w:lang w:val="en-US" w:eastAsia="zh-CN"/>
          </w:rPr>
          <w:t>维修</w:t>
        </w:r>
      </w:ins>
      <w:ins w:id="175" w:author="茶培健" w:date="2025-08-15T18:24:37Z">
        <w:r>
          <w:rPr>
            <w:rFonts w:hint="eastAsia" w:ascii="仿宋_GB2312" w:hAnsi="仿宋_GB2312" w:eastAsia="仿宋_GB2312" w:cs="仿宋_GB2312"/>
            <w:color w:val="000000"/>
            <w:lang w:val="en-US" w:eastAsia="zh-CN"/>
          </w:rPr>
          <w:t>、</w:t>
        </w:r>
      </w:ins>
      <w:ins w:id="176" w:author="茶培健" w:date="2025-08-15T18:24:39Z">
        <w:r>
          <w:rPr>
            <w:rFonts w:hint="eastAsia" w:ascii="仿宋_GB2312" w:hAnsi="仿宋_GB2312" w:eastAsia="仿宋_GB2312" w:cs="仿宋_GB2312"/>
            <w:color w:val="000000"/>
            <w:lang w:val="en-US" w:eastAsia="zh-CN"/>
          </w:rPr>
          <w:t>保养</w:t>
        </w:r>
      </w:ins>
      <w:ins w:id="177" w:author="茶培健" w:date="2025-08-15T18:24:40Z">
        <w:r>
          <w:rPr>
            <w:rFonts w:hint="eastAsia" w:ascii="仿宋_GB2312" w:hAnsi="仿宋_GB2312" w:eastAsia="仿宋_GB2312" w:cs="仿宋_GB2312"/>
            <w:color w:val="000000"/>
            <w:lang w:val="en-US" w:eastAsia="zh-CN"/>
          </w:rPr>
          <w:t>服务</w:t>
        </w:r>
      </w:ins>
      <w:ins w:id="178" w:author="茶培健" w:date="2025-08-15T18:24:41Z">
        <w:r>
          <w:rPr>
            <w:rFonts w:hint="eastAsia" w:ascii="仿宋_GB2312" w:hAnsi="仿宋_GB2312" w:eastAsia="仿宋_GB2312" w:cs="仿宋_GB2312"/>
            <w:color w:val="000000"/>
            <w:lang w:val="en-US" w:eastAsia="zh-CN"/>
          </w:rPr>
          <w:t>方案</w:t>
        </w:r>
      </w:ins>
    </w:p>
    <w:p w14:paraId="0A6DFE07">
      <w:pPr>
        <w:kinsoku/>
        <w:wordWrap/>
        <w:overflowPunct/>
        <w:topLinePunct w:val="0"/>
        <w:bidi w:val="0"/>
        <w:adjustRightInd w:val="0"/>
        <w:snapToGrid w:val="0"/>
        <w:spacing w:line="360" w:lineRule="auto"/>
        <w:jc w:val="left"/>
        <w:rPr>
          <w:rFonts w:hint="eastAsia" w:ascii="仿宋_GB2312" w:hAnsi="仿宋_GB2312" w:eastAsia="仿宋_GB2312" w:cs="仿宋_GB2312"/>
          <w:bCs/>
          <w:color w:val="000000"/>
          <w:u w:val="single"/>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del w:id="179" w:author="茶培健" w:date="2025-08-15T18:16:52Z">
        <w:r>
          <w:rPr>
            <w:rFonts w:hint="eastAsia" w:ascii="仿宋_GB2312" w:hAnsi="仿宋_GB2312" w:eastAsia="仿宋_GB2312" w:cs="仿宋_GB2312"/>
            <w:bCs/>
            <w:color w:val="000000"/>
            <w:u w:val="single"/>
            <w:lang w:eastAsia="zh-CN"/>
          </w:rPr>
          <w:delText xml:space="preserve"> YJ-ZYY-2023-0627</w:delText>
        </w:r>
      </w:del>
      <w:ins w:id="180" w:author="茶培健" w:date="2025-08-15T18:16:52Z">
        <w:r>
          <w:rPr>
            <w:rFonts w:hint="eastAsia" w:ascii="仿宋_GB2312" w:hAnsi="仿宋_GB2312" w:eastAsia="仿宋_GB2312" w:cs="仿宋_GB2312"/>
            <w:bCs/>
            <w:color w:val="000000"/>
            <w:u w:val="single"/>
            <w:lang w:eastAsia="zh-CN"/>
          </w:rPr>
          <w:t xml:space="preserve">     </w:t>
        </w:r>
      </w:ins>
      <w:r>
        <w:rPr>
          <w:rFonts w:hint="eastAsia" w:ascii="仿宋_GB2312" w:hAnsi="仿宋_GB2312" w:eastAsia="仿宋_GB2312" w:cs="仿宋_GB2312"/>
          <w:bCs/>
          <w:color w:val="000000"/>
        </w:rPr>
        <w:t xml:space="preserve">  </w:t>
      </w:r>
    </w:p>
    <w:p w14:paraId="3623717A">
      <w:pPr>
        <w:kinsoku/>
        <w:wordWrap/>
        <w:overflowPunct/>
        <w:topLinePunct w:val="0"/>
        <w:bidi w:val="0"/>
        <w:adjustRightInd w:val="0"/>
        <w:snapToGrid w:val="0"/>
        <w:spacing w:line="360" w:lineRule="auto"/>
        <w:ind w:left="1050" w:hanging="1200" w:hangingChars="500"/>
        <w:jc w:val="left"/>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rPr>
        <w:t xml:space="preserve"> </w:t>
      </w:r>
      <w:r>
        <w:rPr>
          <w:rFonts w:hint="eastAsia" w:ascii="仿宋_GB2312" w:hAnsi="仿宋_GB2312" w:eastAsia="仿宋_GB2312" w:cs="仿宋_GB2312"/>
          <w:color w:val="000000"/>
          <w:szCs w:val="21"/>
          <w:u w:val="single"/>
          <w:lang w:eastAsia="zh-CN"/>
        </w:rPr>
        <w:t>阳江市中医医院车辆维修</w:t>
      </w:r>
      <w:r>
        <w:rPr>
          <w:rFonts w:hint="eastAsia" w:ascii="仿宋_GB2312" w:hAnsi="仿宋_GB2312" w:eastAsia="仿宋_GB2312" w:cs="仿宋_GB2312"/>
          <w:color w:val="000000"/>
          <w:szCs w:val="21"/>
          <w:u w:val="single"/>
          <w:lang w:val="en-US" w:eastAsia="zh-CN"/>
        </w:rPr>
        <w:t>项目</w:t>
      </w:r>
    </w:p>
    <w:p w14:paraId="5786D2D7">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79885D9">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0CAF4D8">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CCE77AE">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E663D5A">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04F6787">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68C3BAC">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31F58F0">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A21432C">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CF6AD19">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2D28168">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C4259BB">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3B00027">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93FD201">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7CB160A">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ED1F622">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A62F534">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77168DC">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ACE12F4">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2238847">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BA197BF">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86A8648">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r>
        <w:rPr>
          <w:rFonts w:hint="eastAsia" w:ascii="仿宋_GB2312" w:hAnsi="仿宋_GB2312" w:eastAsia="仿宋_GB2312" w:cs="仿宋_GB2312"/>
          <w:bCs/>
          <w:color w:val="000000"/>
          <w:u w:val="single"/>
        </w:rPr>
        <w:t xml:space="preserve"> </w:t>
      </w:r>
    </w:p>
    <w:p w14:paraId="35A0EDAC">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人名称（加盖公章）：</w:t>
      </w:r>
      <w:r>
        <w:rPr>
          <w:rFonts w:hint="eastAsia" w:ascii="仿宋_GB2312" w:hAnsi="仿宋_GB2312" w:eastAsia="仿宋_GB2312" w:cs="仿宋_GB2312"/>
          <w:bCs/>
          <w:color w:val="000000"/>
          <w:u w:val="single"/>
        </w:rPr>
        <w:t xml:space="preserve">  </w:t>
      </w:r>
    </w:p>
    <w:p w14:paraId="65F8058C">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日期：</w:t>
      </w:r>
      <w:r>
        <w:rPr>
          <w:rFonts w:hint="eastAsia" w:ascii="仿宋_GB2312" w:hAnsi="仿宋_GB2312" w:eastAsia="仿宋_GB2312" w:cs="仿宋_GB2312"/>
          <w:color w:val="000000"/>
          <w:szCs w:val="21"/>
          <w:u w:val="single"/>
        </w:rPr>
        <w:t xml:space="preserve"> </w:t>
      </w:r>
      <w:r>
        <w:rPr>
          <w:rFonts w:hint="eastAsia" w:ascii="仿宋_GB2312" w:hAnsi="仿宋_GB2312" w:eastAsia="仿宋_GB2312" w:cs="仿宋_GB2312"/>
          <w:color w:val="000000"/>
          <w:szCs w:val="21"/>
        </w:rPr>
        <w:t>年</w:t>
      </w:r>
      <w:r>
        <w:rPr>
          <w:rFonts w:hint="eastAsia" w:ascii="仿宋_GB2312" w:hAnsi="仿宋_GB2312" w:eastAsia="仿宋_GB2312" w:cs="仿宋_GB2312"/>
          <w:color w:val="000000"/>
          <w:szCs w:val="21"/>
          <w:u w:val="single"/>
        </w:rPr>
        <w:t xml:space="preserve">  </w:t>
      </w:r>
      <w:r>
        <w:rPr>
          <w:rFonts w:hint="eastAsia" w:ascii="仿宋_GB2312" w:hAnsi="仿宋_GB2312" w:eastAsia="仿宋_GB2312" w:cs="仿宋_GB2312"/>
          <w:color w:val="000000"/>
          <w:szCs w:val="21"/>
        </w:rPr>
        <w:t>月</w:t>
      </w:r>
      <w:ins w:id="181" w:author="茶培健" w:date="2025-08-15T18:26:52Z">
        <w:r>
          <w:rPr>
            <w:rFonts w:hint="eastAsia" w:ascii="仿宋_GB2312" w:hAnsi="仿宋_GB2312" w:eastAsia="仿宋_GB2312" w:cs="仿宋_GB2312"/>
            <w:color w:val="000000"/>
            <w:szCs w:val="21"/>
            <w:u w:val="single"/>
            <w:lang w:val="en-US" w:eastAsia="zh-CN"/>
          </w:rPr>
          <w:t xml:space="preserve"> </w:t>
        </w:r>
      </w:ins>
      <w:r>
        <w:rPr>
          <w:rFonts w:hint="eastAsia" w:ascii="仿宋_GB2312" w:hAnsi="仿宋_GB2312" w:eastAsia="仿宋_GB2312" w:cs="仿宋_GB2312"/>
          <w:color w:val="000000"/>
          <w:szCs w:val="21"/>
        </w:rPr>
        <w:t>日</w:t>
      </w:r>
    </w:p>
    <w:p w14:paraId="671C527B">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0A4E7CDF">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4864EEDA">
      <w:pPr>
        <w:pStyle w:val="3"/>
        <w:pageBreakBefore/>
        <w:numPr>
          <w:ilvl w:val="0"/>
          <w:numId w:val="0"/>
        </w:numPr>
        <w:kinsoku/>
        <w:wordWrap/>
        <w:overflowPunct/>
        <w:topLinePunct w:val="0"/>
        <w:bidi w:val="0"/>
        <w:spacing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六</w:t>
      </w:r>
      <w:r>
        <w:rPr>
          <w:rFonts w:hint="eastAsia" w:ascii="仿宋_GB2312" w:hAnsi="仿宋_GB2312" w:eastAsia="仿宋_GB2312" w:cs="仿宋_GB2312"/>
          <w:color w:val="000000"/>
        </w:rPr>
        <w:t>：</w:t>
      </w:r>
      <w:del w:id="182" w:author="茶培健" w:date="2025-08-15T18:24:57Z">
        <w:r>
          <w:rPr>
            <w:rFonts w:hint="eastAsia" w:ascii="仿宋_GB2312" w:hAnsi="仿宋_GB2312" w:eastAsia="仿宋_GB2312" w:cs="仿宋_GB2312"/>
            <w:bCs w:val="0"/>
            <w:color w:val="000000"/>
            <w:lang w:val="en-US" w:eastAsia="zh-CN"/>
          </w:rPr>
          <w:delText>项目管理及实施</w:delText>
        </w:r>
      </w:del>
      <w:del w:id="183" w:author="茶培健" w:date="2025-08-15T18:24:57Z">
        <w:r>
          <w:rPr>
            <w:rFonts w:hint="eastAsia" w:ascii="仿宋_GB2312" w:hAnsi="仿宋_GB2312" w:eastAsia="仿宋_GB2312" w:cs="仿宋_GB2312"/>
            <w:color w:val="000000"/>
          </w:rPr>
          <w:delText>方案</w:delText>
        </w:r>
      </w:del>
      <w:ins w:id="184" w:author="茶培健" w:date="2025-08-15T18:24:57Z">
        <w:r>
          <w:rPr>
            <w:rFonts w:hint="eastAsia" w:ascii="仿宋_GB2312" w:hAnsi="仿宋_GB2312" w:eastAsia="仿宋_GB2312" w:cs="仿宋_GB2312"/>
            <w:bCs w:val="0"/>
            <w:color w:val="000000"/>
            <w:lang w:val="en-US" w:eastAsia="zh-CN"/>
          </w:rPr>
          <w:t>质量</w:t>
        </w:r>
      </w:ins>
      <w:ins w:id="185" w:author="茶培健" w:date="2025-08-15T18:25:02Z">
        <w:r>
          <w:rPr>
            <w:rFonts w:hint="eastAsia" w:ascii="仿宋_GB2312" w:hAnsi="仿宋_GB2312" w:eastAsia="仿宋_GB2312" w:cs="仿宋_GB2312"/>
            <w:bCs w:val="0"/>
            <w:color w:val="000000"/>
            <w:lang w:val="en-US" w:eastAsia="zh-CN"/>
          </w:rPr>
          <w:t>保证</w:t>
        </w:r>
      </w:ins>
      <w:ins w:id="186" w:author="茶培健" w:date="2025-08-15T18:25:04Z">
        <w:r>
          <w:rPr>
            <w:rFonts w:hint="eastAsia" w:ascii="仿宋_GB2312" w:hAnsi="仿宋_GB2312" w:eastAsia="仿宋_GB2312" w:cs="仿宋_GB2312"/>
            <w:bCs w:val="0"/>
            <w:color w:val="000000"/>
            <w:lang w:val="en-US" w:eastAsia="zh-CN"/>
          </w:rPr>
          <w:t>措施</w:t>
        </w:r>
      </w:ins>
    </w:p>
    <w:p w14:paraId="6F109D01">
      <w:pPr>
        <w:kinsoku/>
        <w:wordWrap/>
        <w:overflowPunct/>
        <w:topLinePunct w:val="0"/>
        <w:bidi w:val="0"/>
        <w:adjustRightInd w:val="0"/>
        <w:snapToGrid w:val="0"/>
        <w:spacing w:line="360" w:lineRule="auto"/>
        <w:jc w:val="left"/>
        <w:rPr>
          <w:rFonts w:hint="eastAsia" w:ascii="仿宋_GB2312" w:hAnsi="仿宋_GB2312" w:eastAsia="仿宋_GB2312" w:cs="仿宋_GB2312"/>
          <w:bCs/>
          <w:color w:val="000000"/>
          <w:u w:val="single"/>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del w:id="187" w:author="茶培健" w:date="2025-08-15T18:16:52Z">
        <w:r>
          <w:rPr>
            <w:rFonts w:hint="eastAsia" w:ascii="仿宋_GB2312" w:hAnsi="仿宋_GB2312" w:eastAsia="仿宋_GB2312" w:cs="仿宋_GB2312"/>
            <w:bCs/>
            <w:color w:val="000000"/>
            <w:u w:val="single"/>
            <w:lang w:eastAsia="zh-CN"/>
          </w:rPr>
          <w:delText xml:space="preserve"> YJ-ZYY-2023-0627</w:delText>
        </w:r>
      </w:del>
      <w:ins w:id="188" w:author="茶培健" w:date="2025-08-15T18:16:52Z">
        <w:r>
          <w:rPr>
            <w:rFonts w:hint="eastAsia" w:ascii="仿宋_GB2312" w:hAnsi="仿宋_GB2312" w:eastAsia="仿宋_GB2312" w:cs="仿宋_GB2312"/>
            <w:bCs/>
            <w:color w:val="000000"/>
            <w:u w:val="single"/>
            <w:lang w:eastAsia="zh-CN"/>
          </w:rPr>
          <w:t xml:space="preserve">     </w:t>
        </w:r>
      </w:ins>
      <w:r>
        <w:rPr>
          <w:rFonts w:hint="eastAsia" w:ascii="仿宋_GB2312" w:hAnsi="仿宋_GB2312" w:eastAsia="仿宋_GB2312" w:cs="仿宋_GB2312"/>
          <w:bCs/>
          <w:color w:val="000000"/>
        </w:rPr>
        <w:t xml:space="preserve">  </w:t>
      </w:r>
    </w:p>
    <w:p w14:paraId="1B6998C3">
      <w:pPr>
        <w:kinsoku/>
        <w:wordWrap/>
        <w:overflowPunct/>
        <w:topLinePunct w:val="0"/>
        <w:bidi w:val="0"/>
        <w:adjustRightInd w:val="0"/>
        <w:snapToGrid w:val="0"/>
        <w:spacing w:line="360" w:lineRule="auto"/>
        <w:ind w:left="1050" w:hanging="1200" w:hangingChars="500"/>
        <w:jc w:val="left"/>
        <w:rPr>
          <w:rFonts w:hint="eastAsia"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rPr>
        <w:t xml:space="preserve"> </w:t>
      </w:r>
      <w:r>
        <w:rPr>
          <w:rFonts w:hint="eastAsia" w:ascii="仿宋_GB2312" w:hAnsi="仿宋_GB2312" w:eastAsia="仿宋_GB2312" w:cs="仿宋_GB2312"/>
          <w:color w:val="000000"/>
          <w:szCs w:val="21"/>
          <w:u w:val="single"/>
          <w:lang w:eastAsia="zh-CN"/>
        </w:rPr>
        <w:t>阳江市中医医院车辆维修</w:t>
      </w:r>
      <w:r>
        <w:rPr>
          <w:rFonts w:hint="eastAsia" w:ascii="仿宋_GB2312" w:hAnsi="仿宋_GB2312" w:eastAsia="仿宋_GB2312" w:cs="仿宋_GB2312"/>
          <w:color w:val="000000"/>
          <w:szCs w:val="21"/>
          <w:u w:val="single"/>
          <w:lang w:val="en-US" w:eastAsia="zh-CN"/>
        </w:rPr>
        <w:t>项目</w:t>
      </w:r>
    </w:p>
    <w:p w14:paraId="18C2E838">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1B24797">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FA6E9F2">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1DA9BD8">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DF8A54A">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80A9F78">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52D4C44">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DBF0C22">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123CA0F">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66D6FCC">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8142C65">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2E06EF1">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B30BEA0">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328C493">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884CB04">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62026C9">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D5BD8D9">
      <w:pPr>
        <w:pStyle w:val="8"/>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6E8CBB3">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r>
        <w:rPr>
          <w:rFonts w:hint="eastAsia" w:ascii="仿宋_GB2312" w:hAnsi="仿宋_GB2312" w:eastAsia="仿宋_GB2312" w:cs="仿宋_GB2312"/>
          <w:bCs/>
          <w:color w:val="000000"/>
          <w:u w:val="single"/>
        </w:rPr>
        <w:t xml:space="preserve"> </w:t>
      </w:r>
    </w:p>
    <w:p w14:paraId="65445A38">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人名称（加盖公章）：</w:t>
      </w:r>
      <w:r>
        <w:rPr>
          <w:rFonts w:hint="eastAsia" w:ascii="仿宋_GB2312" w:hAnsi="仿宋_GB2312" w:eastAsia="仿宋_GB2312" w:cs="仿宋_GB2312"/>
          <w:bCs/>
          <w:color w:val="000000"/>
          <w:u w:val="single"/>
        </w:rPr>
        <w:t xml:space="preserve">  </w:t>
      </w:r>
    </w:p>
    <w:p w14:paraId="5103D93D">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日期：</w:t>
      </w:r>
      <w:r>
        <w:rPr>
          <w:rFonts w:hint="eastAsia" w:ascii="仿宋_GB2312" w:hAnsi="仿宋_GB2312" w:eastAsia="仿宋_GB2312" w:cs="仿宋_GB2312"/>
          <w:color w:val="000000"/>
          <w:szCs w:val="21"/>
          <w:u w:val="single"/>
        </w:rPr>
        <w:t xml:space="preserve"> </w:t>
      </w:r>
      <w:r>
        <w:rPr>
          <w:rFonts w:hint="eastAsia" w:ascii="仿宋_GB2312" w:hAnsi="仿宋_GB2312" w:eastAsia="仿宋_GB2312" w:cs="仿宋_GB2312"/>
          <w:color w:val="000000"/>
          <w:szCs w:val="21"/>
        </w:rPr>
        <w:t>年</w:t>
      </w:r>
      <w:r>
        <w:rPr>
          <w:rFonts w:hint="eastAsia" w:ascii="仿宋_GB2312" w:hAnsi="仿宋_GB2312" w:eastAsia="仿宋_GB2312" w:cs="仿宋_GB2312"/>
          <w:color w:val="000000"/>
          <w:szCs w:val="21"/>
          <w:u w:val="single"/>
        </w:rPr>
        <w:t xml:space="preserve">  </w:t>
      </w:r>
      <w:r>
        <w:rPr>
          <w:rFonts w:hint="eastAsia" w:ascii="仿宋_GB2312" w:hAnsi="仿宋_GB2312" w:eastAsia="仿宋_GB2312" w:cs="仿宋_GB2312"/>
          <w:color w:val="000000"/>
          <w:szCs w:val="21"/>
        </w:rPr>
        <w:t>月</w:t>
      </w:r>
      <w:ins w:id="189" w:author="茶培健" w:date="2025-08-15T18:26:59Z">
        <w:r>
          <w:rPr>
            <w:rFonts w:hint="eastAsia" w:ascii="仿宋_GB2312" w:hAnsi="仿宋_GB2312" w:eastAsia="仿宋_GB2312" w:cs="仿宋_GB2312"/>
            <w:color w:val="000000"/>
            <w:szCs w:val="21"/>
            <w:u w:val="single"/>
            <w:lang w:val="en-US" w:eastAsia="zh-CN"/>
          </w:rPr>
          <w:t xml:space="preserve"> </w:t>
        </w:r>
      </w:ins>
      <w:r>
        <w:rPr>
          <w:rFonts w:hint="eastAsia" w:ascii="仿宋_GB2312" w:hAnsi="仿宋_GB2312" w:eastAsia="仿宋_GB2312" w:cs="仿宋_GB2312"/>
          <w:color w:val="000000"/>
          <w:szCs w:val="21"/>
        </w:rPr>
        <w:t>日</w:t>
      </w:r>
    </w:p>
    <w:p w14:paraId="730BCDAD">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550E9EA7">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52A549F8">
      <w:pPr>
        <w:pStyle w:val="3"/>
        <w:pageBreakBefore/>
        <w:numPr>
          <w:ilvl w:val="0"/>
          <w:numId w:val="0"/>
        </w:numPr>
        <w:kinsoku/>
        <w:wordWrap/>
        <w:overflowPunct/>
        <w:topLinePunct w:val="0"/>
        <w:bidi w:val="0"/>
        <w:spacing w:line="360" w:lineRule="auto"/>
        <w:rPr>
          <w:ins w:id="190" w:author="茶培健" w:date="2025-08-15T18:25:14Z"/>
          <w:rFonts w:hint="eastAsia" w:ascii="仿宋_GB2312" w:hAnsi="仿宋_GB2312" w:eastAsia="仿宋_GB2312" w:cs="仿宋_GB2312"/>
          <w:color w:val="000000"/>
        </w:rPr>
      </w:pPr>
      <w:ins w:id="191" w:author="茶培健" w:date="2025-08-15T18:25:14Z">
        <w:r>
          <w:rPr>
            <w:rFonts w:hint="eastAsia" w:ascii="仿宋_GB2312" w:hAnsi="仿宋_GB2312" w:eastAsia="仿宋_GB2312" w:cs="仿宋_GB2312"/>
            <w:color w:val="000000"/>
          </w:rPr>
          <w:t>附件</w:t>
        </w:r>
      </w:ins>
      <w:ins w:id="192" w:author="茶培健" w:date="2025-08-15T18:25:22Z">
        <w:r>
          <w:rPr>
            <w:rFonts w:hint="eastAsia" w:ascii="仿宋_GB2312" w:hAnsi="仿宋_GB2312" w:eastAsia="仿宋_GB2312" w:cs="仿宋_GB2312"/>
            <w:color w:val="000000"/>
            <w:lang w:val="en-US" w:eastAsia="zh-CN"/>
          </w:rPr>
          <w:t>七</w:t>
        </w:r>
      </w:ins>
      <w:ins w:id="193" w:author="茶培健" w:date="2025-08-15T18:25:14Z">
        <w:r>
          <w:rPr>
            <w:rFonts w:hint="eastAsia" w:ascii="仿宋_GB2312" w:hAnsi="仿宋_GB2312" w:eastAsia="仿宋_GB2312" w:cs="仿宋_GB2312"/>
            <w:color w:val="000000"/>
          </w:rPr>
          <w:t>：</w:t>
        </w:r>
      </w:ins>
      <w:ins w:id="194" w:author="茶培健" w:date="2025-08-15T18:25:35Z">
        <w:r>
          <w:rPr>
            <w:rFonts w:hint="eastAsia" w:ascii="仿宋_GB2312" w:hAnsi="仿宋_GB2312" w:eastAsia="仿宋_GB2312" w:cs="仿宋_GB2312"/>
            <w:bCs w:val="0"/>
            <w:color w:val="000000"/>
            <w:lang w:val="en-US" w:eastAsia="zh-CN"/>
          </w:rPr>
          <w:t>应急预案</w:t>
        </w:r>
      </w:ins>
    </w:p>
    <w:p w14:paraId="4DAF4C4E">
      <w:pPr>
        <w:kinsoku/>
        <w:wordWrap/>
        <w:overflowPunct/>
        <w:topLinePunct w:val="0"/>
        <w:bidi w:val="0"/>
        <w:adjustRightInd w:val="0"/>
        <w:snapToGrid w:val="0"/>
        <w:spacing w:line="360" w:lineRule="auto"/>
        <w:jc w:val="left"/>
        <w:rPr>
          <w:ins w:id="195" w:author="茶培健" w:date="2025-08-15T18:25:14Z"/>
          <w:rFonts w:hint="eastAsia" w:ascii="仿宋_GB2312" w:hAnsi="仿宋_GB2312" w:eastAsia="仿宋_GB2312" w:cs="仿宋_GB2312"/>
          <w:bCs/>
          <w:color w:val="000000"/>
          <w:u w:val="single"/>
        </w:rPr>
      </w:pPr>
      <w:ins w:id="196" w:author="茶培健" w:date="2025-08-15T18:25:14Z">
        <w:r>
          <w:rPr>
            <w:rFonts w:hint="eastAsia" w:ascii="仿宋_GB2312" w:hAnsi="仿宋_GB2312" w:eastAsia="仿宋_GB2312" w:cs="仿宋_GB2312"/>
            <w:bCs/>
            <w:color w:val="000000"/>
          </w:rPr>
          <w:t>项目编号</w:t>
        </w:r>
      </w:ins>
      <w:ins w:id="197" w:author="茶培健" w:date="2025-08-15T18:25:14Z">
        <w:r>
          <w:rPr>
            <w:rFonts w:hint="eastAsia" w:ascii="仿宋_GB2312" w:hAnsi="仿宋_GB2312" w:eastAsia="仿宋_GB2312" w:cs="仿宋_GB2312"/>
            <w:bCs/>
            <w:color w:val="000000"/>
            <w:lang w:eastAsia="zh-CN"/>
          </w:rPr>
          <w:t>：</w:t>
        </w:r>
      </w:ins>
      <w:ins w:id="198" w:author="茶培健" w:date="2025-08-15T18:25:14Z">
        <w:r>
          <w:rPr>
            <w:rFonts w:hint="eastAsia" w:ascii="仿宋_GB2312" w:hAnsi="仿宋_GB2312" w:eastAsia="仿宋_GB2312" w:cs="仿宋_GB2312"/>
            <w:bCs/>
            <w:color w:val="000000"/>
            <w:u w:val="single"/>
            <w:lang w:eastAsia="zh-CN"/>
          </w:rPr>
          <w:t xml:space="preserve">     </w:t>
        </w:r>
      </w:ins>
      <w:ins w:id="199" w:author="茶培健" w:date="2025-08-15T18:25:14Z">
        <w:r>
          <w:rPr>
            <w:rFonts w:hint="eastAsia" w:ascii="仿宋_GB2312" w:hAnsi="仿宋_GB2312" w:eastAsia="仿宋_GB2312" w:cs="仿宋_GB2312"/>
            <w:bCs/>
            <w:color w:val="000000"/>
          </w:rPr>
          <w:t xml:space="preserve">  </w:t>
        </w:r>
      </w:ins>
    </w:p>
    <w:p w14:paraId="0111760C">
      <w:pPr>
        <w:kinsoku/>
        <w:wordWrap/>
        <w:overflowPunct/>
        <w:topLinePunct w:val="0"/>
        <w:bidi w:val="0"/>
        <w:adjustRightInd w:val="0"/>
        <w:snapToGrid w:val="0"/>
        <w:spacing w:line="360" w:lineRule="auto"/>
        <w:ind w:left="1050" w:hanging="1200" w:hangingChars="500"/>
        <w:jc w:val="left"/>
        <w:rPr>
          <w:ins w:id="200" w:author="茶培健" w:date="2025-08-15T18:25:14Z"/>
          <w:rFonts w:hint="eastAsia" w:ascii="仿宋_GB2312" w:hAnsi="仿宋_GB2312" w:eastAsia="仿宋_GB2312" w:cs="仿宋_GB2312"/>
          <w:bCs/>
          <w:color w:val="000000"/>
          <w:lang w:val="en-US" w:eastAsia="zh-CN"/>
        </w:rPr>
      </w:pPr>
      <w:ins w:id="201" w:author="茶培健" w:date="2025-08-15T18:25:14Z">
        <w:r>
          <w:rPr>
            <w:rFonts w:hint="eastAsia" w:ascii="仿宋_GB2312" w:hAnsi="仿宋_GB2312" w:eastAsia="仿宋_GB2312" w:cs="仿宋_GB2312"/>
            <w:bCs/>
            <w:color w:val="000000"/>
          </w:rPr>
          <w:t>项目名称：</w:t>
        </w:r>
      </w:ins>
      <w:ins w:id="202" w:author="茶培健" w:date="2025-08-15T18:25:14Z">
        <w:r>
          <w:rPr>
            <w:rFonts w:hint="eastAsia" w:ascii="仿宋_GB2312" w:hAnsi="仿宋_GB2312" w:eastAsia="仿宋_GB2312" w:cs="仿宋_GB2312"/>
            <w:color w:val="000000"/>
            <w:szCs w:val="21"/>
            <w:u w:val="single"/>
          </w:rPr>
          <w:t xml:space="preserve"> </w:t>
        </w:r>
      </w:ins>
      <w:ins w:id="203" w:author="茶培健" w:date="2025-08-15T18:25:14Z">
        <w:r>
          <w:rPr>
            <w:rFonts w:hint="eastAsia" w:ascii="仿宋_GB2312" w:hAnsi="仿宋_GB2312" w:eastAsia="仿宋_GB2312" w:cs="仿宋_GB2312"/>
            <w:color w:val="000000"/>
            <w:szCs w:val="21"/>
            <w:u w:val="single"/>
            <w:lang w:eastAsia="zh-CN"/>
          </w:rPr>
          <w:t>阳江市中医医院车辆维修</w:t>
        </w:r>
      </w:ins>
      <w:ins w:id="204" w:author="茶培健" w:date="2025-08-15T18:25:14Z">
        <w:r>
          <w:rPr>
            <w:rFonts w:hint="eastAsia" w:ascii="仿宋_GB2312" w:hAnsi="仿宋_GB2312" w:eastAsia="仿宋_GB2312" w:cs="仿宋_GB2312"/>
            <w:color w:val="000000"/>
            <w:szCs w:val="21"/>
            <w:u w:val="single"/>
            <w:lang w:val="en-US" w:eastAsia="zh-CN"/>
          </w:rPr>
          <w:t>项目</w:t>
        </w:r>
      </w:ins>
    </w:p>
    <w:p w14:paraId="37E52AE7">
      <w:pPr>
        <w:pStyle w:val="8"/>
        <w:kinsoku/>
        <w:wordWrap/>
        <w:overflowPunct/>
        <w:topLinePunct w:val="0"/>
        <w:bidi w:val="0"/>
        <w:adjustRightInd w:val="0"/>
        <w:snapToGrid w:val="0"/>
        <w:spacing w:line="360" w:lineRule="auto"/>
        <w:rPr>
          <w:ins w:id="205" w:author="茶培健" w:date="2025-08-15T18:25:14Z"/>
          <w:rFonts w:hint="eastAsia" w:ascii="仿宋_GB2312" w:hAnsi="仿宋_GB2312" w:eastAsia="仿宋_GB2312" w:cs="仿宋_GB2312"/>
          <w:bCs/>
          <w:color w:val="000000"/>
        </w:rPr>
      </w:pPr>
    </w:p>
    <w:p w14:paraId="7824D673">
      <w:pPr>
        <w:pStyle w:val="8"/>
        <w:kinsoku/>
        <w:wordWrap/>
        <w:overflowPunct/>
        <w:topLinePunct w:val="0"/>
        <w:bidi w:val="0"/>
        <w:adjustRightInd w:val="0"/>
        <w:snapToGrid w:val="0"/>
        <w:spacing w:line="360" w:lineRule="auto"/>
        <w:rPr>
          <w:ins w:id="206" w:author="茶培健" w:date="2025-08-15T18:25:14Z"/>
          <w:rFonts w:hint="eastAsia" w:ascii="仿宋_GB2312" w:hAnsi="仿宋_GB2312" w:eastAsia="仿宋_GB2312" w:cs="仿宋_GB2312"/>
          <w:bCs/>
          <w:color w:val="000000"/>
        </w:rPr>
      </w:pPr>
    </w:p>
    <w:p w14:paraId="1092F6F2">
      <w:pPr>
        <w:pStyle w:val="8"/>
        <w:kinsoku/>
        <w:wordWrap/>
        <w:overflowPunct/>
        <w:topLinePunct w:val="0"/>
        <w:bidi w:val="0"/>
        <w:adjustRightInd w:val="0"/>
        <w:snapToGrid w:val="0"/>
        <w:spacing w:line="360" w:lineRule="auto"/>
        <w:rPr>
          <w:ins w:id="207" w:author="茶培健" w:date="2025-08-15T18:25:14Z"/>
          <w:rFonts w:hint="eastAsia" w:ascii="仿宋_GB2312" w:hAnsi="仿宋_GB2312" w:eastAsia="仿宋_GB2312" w:cs="仿宋_GB2312"/>
          <w:bCs/>
          <w:color w:val="000000"/>
        </w:rPr>
      </w:pPr>
    </w:p>
    <w:p w14:paraId="79A8FCC5">
      <w:pPr>
        <w:pStyle w:val="8"/>
        <w:kinsoku/>
        <w:wordWrap/>
        <w:overflowPunct/>
        <w:topLinePunct w:val="0"/>
        <w:bidi w:val="0"/>
        <w:adjustRightInd w:val="0"/>
        <w:snapToGrid w:val="0"/>
        <w:spacing w:line="360" w:lineRule="auto"/>
        <w:rPr>
          <w:ins w:id="208" w:author="茶培健" w:date="2025-08-15T18:25:14Z"/>
          <w:rFonts w:hint="eastAsia" w:ascii="仿宋_GB2312" w:hAnsi="仿宋_GB2312" w:eastAsia="仿宋_GB2312" w:cs="仿宋_GB2312"/>
          <w:bCs/>
          <w:color w:val="000000"/>
        </w:rPr>
      </w:pPr>
    </w:p>
    <w:p w14:paraId="33392D99">
      <w:pPr>
        <w:pStyle w:val="8"/>
        <w:kinsoku/>
        <w:wordWrap/>
        <w:overflowPunct/>
        <w:topLinePunct w:val="0"/>
        <w:bidi w:val="0"/>
        <w:adjustRightInd w:val="0"/>
        <w:snapToGrid w:val="0"/>
        <w:spacing w:line="360" w:lineRule="auto"/>
        <w:rPr>
          <w:ins w:id="209" w:author="茶培健" w:date="2025-08-15T18:25:14Z"/>
          <w:rFonts w:hint="eastAsia" w:ascii="仿宋_GB2312" w:hAnsi="仿宋_GB2312" w:eastAsia="仿宋_GB2312" w:cs="仿宋_GB2312"/>
          <w:bCs/>
          <w:color w:val="000000"/>
        </w:rPr>
      </w:pPr>
    </w:p>
    <w:p w14:paraId="23580479">
      <w:pPr>
        <w:pStyle w:val="8"/>
        <w:kinsoku/>
        <w:wordWrap/>
        <w:overflowPunct/>
        <w:topLinePunct w:val="0"/>
        <w:bidi w:val="0"/>
        <w:adjustRightInd w:val="0"/>
        <w:snapToGrid w:val="0"/>
        <w:spacing w:line="360" w:lineRule="auto"/>
        <w:rPr>
          <w:ins w:id="210" w:author="茶培健" w:date="2025-08-15T18:25:14Z"/>
          <w:rFonts w:hint="eastAsia" w:ascii="仿宋_GB2312" w:hAnsi="仿宋_GB2312" w:eastAsia="仿宋_GB2312" w:cs="仿宋_GB2312"/>
          <w:bCs/>
          <w:color w:val="000000"/>
        </w:rPr>
      </w:pPr>
    </w:p>
    <w:p w14:paraId="33C52DE6">
      <w:pPr>
        <w:pStyle w:val="8"/>
        <w:kinsoku/>
        <w:wordWrap/>
        <w:overflowPunct/>
        <w:topLinePunct w:val="0"/>
        <w:bidi w:val="0"/>
        <w:adjustRightInd w:val="0"/>
        <w:snapToGrid w:val="0"/>
        <w:spacing w:line="360" w:lineRule="auto"/>
        <w:rPr>
          <w:ins w:id="211" w:author="茶培健" w:date="2025-08-15T18:25:14Z"/>
          <w:rFonts w:hint="eastAsia" w:ascii="仿宋_GB2312" w:hAnsi="仿宋_GB2312" w:eastAsia="仿宋_GB2312" w:cs="仿宋_GB2312"/>
          <w:bCs/>
          <w:color w:val="000000"/>
        </w:rPr>
      </w:pPr>
    </w:p>
    <w:p w14:paraId="41B5DE70">
      <w:pPr>
        <w:pStyle w:val="8"/>
        <w:kinsoku/>
        <w:wordWrap/>
        <w:overflowPunct/>
        <w:topLinePunct w:val="0"/>
        <w:bidi w:val="0"/>
        <w:adjustRightInd w:val="0"/>
        <w:snapToGrid w:val="0"/>
        <w:spacing w:line="360" w:lineRule="auto"/>
        <w:rPr>
          <w:ins w:id="212" w:author="茶培健" w:date="2025-08-15T18:25:14Z"/>
          <w:rFonts w:hint="eastAsia" w:ascii="仿宋_GB2312" w:hAnsi="仿宋_GB2312" w:eastAsia="仿宋_GB2312" w:cs="仿宋_GB2312"/>
          <w:bCs/>
          <w:color w:val="000000"/>
        </w:rPr>
      </w:pPr>
    </w:p>
    <w:p w14:paraId="50B5755B">
      <w:pPr>
        <w:pStyle w:val="8"/>
        <w:kinsoku/>
        <w:wordWrap/>
        <w:overflowPunct/>
        <w:topLinePunct w:val="0"/>
        <w:bidi w:val="0"/>
        <w:adjustRightInd w:val="0"/>
        <w:snapToGrid w:val="0"/>
        <w:spacing w:line="360" w:lineRule="auto"/>
        <w:rPr>
          <w:ins w:id="213" w:author="茶培健" w:date="2025-08-15T18:25:14Z"/>
          <w:rFonts w:hint="eastAsia" w:ascii="仿宋_GB2312" w:hAnsi="仿宋_GB2312" w:eastAsia="仿宋_GB2312" w:cs="仿宋_GB2312"/>
          <w:bCs/>
          <w:color w:val="000000"/>
        </w:rPr>
      </w:pPr>
    </w:p>
    <w:p w14:paraId="417AA329">
      <w:pPr>
        <w:pStyle w:val="8"/>
        <w:kinsoku/>
        <w:wordWrap/>
        <w:overflowPunct/>
        <w:topLinePunct w:val="0"/>
        <w:bidi w:val="0"/>
        <w:adjustRightInd w:val="0"/>
        <w:snapToGrid w:val="0"/>
        <w:spacing w:line="360" w:lineRule="auto"/>
        <w:rPr>
          <w:ins w:id="214" w:author="茶培健" w:date="2025-08-15T18:25:14Z"/>
          <w:rFonts w:hint="eastAsia" w:ascii="仿宋_GB2312" w:hAnsi="仿宋_GB2312" w:eastAsia="仿宋_GB2312" w:cs="仿宋_GB2312"/>
          <w:bCs/>
          <w:color w:val="000000"/>
        </w:rPr>
      </w:pPr>
    </w:p>
    <w:p w14:paraId="389A1344">
      <w:pPr>
        <w:pStyle w:val="8"/>
        <w:kinsoku/>
        <w:wordWrap/>
        <w:overflowPunct/>
        <w:topLinePunct w:val="0"/>
        <w:bidi w:val="0"/>
        <w:adjustRightInd w:val="0"/>
        <w:snapToGrid w:val="0"/>
        <w:spacing w:line="360" w:lineRule="auto"/>
        <w:rPr>
          <w:ins w:id="215" w:author="茶培健" w:date="2025-08-15T18:25:14Z"/>
          <w:rFonts w:hint="eastAsia" w:ascii="仿宋_GB2312" w:hAnsi="仿宋_GB2312" w:eastAsia="仿宋_GB2312" w:cs="仿宋_GB2312"/>
          <w:bCs/>
          <w:color w:val="000000"/>
        </w:rPr>
      </w:pPr>
    </w:p>
    <w:p w14:paraId="282F84C8">
      <w:pPr>
        <w:pStyle w:val="8"/>
        <w:kinsoku/>
        <w:wordWrap/>
        <w:overflowPunct/>
        <w:topLinePunct w:val="0"/>
        <w:bidi w:val="0"/>
        <w:adjustRightInd w:val="0"/>
        <w:snapToGrid w:val="0"/>
        <w:spacing w:line="360" w:lineRule="auto"/>
        <w:rPr>
          <w:ins w:id="216" w:author="茶培健" w:date="2025-08-15T18:25:14Z"/>
          <w:rFonts w:hint="eastAsia" w:ascii="仿宋_GB2312" w:hAnsi="仿宋_GB2312" w:eastAsia="仿宋_GB2312" w:cs="仿宋_GB2312"/>
          <w:bCs/>
          <w:color w:val="000000"/>
        </w:rPr>
      </w:pPr>
    </w:p>
    <w:p w14:paraId="37196BC2">
      <w:pPr>
        <w:pStyle w:val="8"/>
        <w:kinsoku/>
        <w:wordWrap/>
        <w:overflowPunct/>
        <w:topLinePunct w:val="0"/>
        <w:bidi w:val="0"/>
        <w:adjustRightInd w:val="0"/>
        <w:snapToGrid w:val="0"/>
        <w:spacing w:line="360" w:lineRule="auto"/>
        <w:rPr>
          <w:ins w:id="217" w:author="茶培健" w:date="2025-08-15T18:25:14Z"/>
          <w:rFonts w:hint="eastAsia" w:ascii="仿宋_GB2312" w:hAnsi="仿宋_GB2312" w:eastAsia="仿宋_GB2312" w:cs="仿宋_GB2312"/>
          <w:bCs/>
          <w:color w:val="000000"/>
        </w:rPr>
      </w:pPr>
    </w:p>
    <w:p w14:paraId="757A7983">
      <w:pPr>
        <w:pStyle w:val="8"/>
        <w:kinsoku/>
        <w:wordWrap/>
        <w:overflowPunct/>
        <w:topLinePunct w:val="0"/>
        <w:bidi w:val="0"/>
        <w:adjustRightInd w:val="0"/>
        <w:snapToGrid w:val="0"/>
        <w:spacing w:line="360" w:lineRule="auto"/>
        <w:rPr>
          <w:ins w:id="218" w:author="茶培健" w:date="2025-08-15T18:25:14Z"/>
          <w:rFonts w:hint="eastAsia" w:ascii="仿宋_GB2312" w:hAnsi="仿宋_GB2312" w:eastAsia="仿宋_GB2312" w:cs="仿宋_GB2312"/>
          <w:bCs/>
          <w:color w:val="000000"/>
        </w:rPr>
      </w:pPr>
    </w:p>
    <w:p w14:paraId="6AD45152">
      <w:pPr>
        <w:pStyle w:val="8"/>
        <w:kinsoku/>
        <w:wordWrap/>
        <w:overflowPunct/>
        <w:topLinePunct w:val="0"/>
        <w:bidi w:val="0"/>
        <w:adjustRightInd w:val="0"/>
        <w:snapToGrid w:val="0"/>
        <w:spacing w:line="360" w:lineRule="auto"/>
        <w:rPr>
          <w:ins w:id="219" w:author="茶培健" w:date="2025-08-15T18:25:14Z"/>
          <w:rFonts w:hint="eastAsia" w:ascii="仿宋_GB2312" w:hAnsi="仿宋_GB2312" w:eastAsia="仿宋_GB2312" w:cs="仿宋_GB2312"/>
          <w:bCs/>
          <w:color w:val="000000"/>
        </w:rPr>
      </w:pPr>
    </w:p>
    <w:p w14:paraId="3D1E9CBE">
      <w:pPr>
        <w:pStyle w:val="8"/>
        <w:kinsoku/>
        <w:wordWrap/>
        <w:overflowPunct/>
        <w:topLinePunct w:val="0"/>
        <w:bidi w:val="0"/>
        <w:adjustRightInd w:val="0"/>
        <w:snapToGrid w:val="0"/>
        <w:spacing w:line="360" w:lineRule="auto"/>
        <w:rPr>
          <w:ins w:id="220" w:author="茶培健" w:date="2025-08-15T18:25:14Z"/>
          <w:rFonts w:hint="eastAsia" w:ascii="仿宋_GB2312" w:hAnsi="仿宋_GB2312" w:eastAsia="仿宋_GB2312" w:cs="仿宋_GB2312"/>
          <w:bCs/>
          <w:color w:val="000000"/>
        </w:rPr>
      </w:pPr>
    </w:p>
    <w:p w14:paraId="6B5CEB6E">
      <w:pPr>
        <w:pStyle w:val="8"/>
        <w:kinsoku/>
        <w:wordWrap/>
        <w:overflowPunct/>
        <w:topLinePunct w:val="0"/>
        <w:bidi w:val="0"/>
        <w:adjustRightInd w:val="0"/>
        <w:snapToGrid w:val="0"/>
        <w:spacing w:line="360" w:lineRule="auto"/>
        <w:rPr>
          <w:ins w:id="221" w:author="茶培健" w:date="2025-08-15T18:25:14Z"/>
          <w:rFonts w:hint="eastAsia" w:ascii="仿宋_GB2312" w:hAnsi="仿宋_GB2312" w:eastAsia="仿宋_GB2312" w:cs="仿宋_GB2312"/>
          <w:bCs/>
          <w:color w:val="000000"/>
        </w:rPr>
      </w:pPr>
    </w:p>
    <w:p w14:paraId="1FDD84D9">
      <w:pPr>
        <w:kinsoku/>
        <w:wordWrap/>
        <w:overflowPunct/>
        <w:topLinePunct w:val="0"/>
        <w:bidi w:val="0"/>
        <w:adjustRightInd w:val="0"/>
        <w:snapToGrid w:val="0"/>
        <w:spacing w:line="360" w:lineRule="auto"/>
        <w:rPr>
          <w:ins w:id="222" w:author="茶培健" w:date="2025-08-15T18:25:14Z"/>
          <w:rFonts w:hint="eastAsia" w:ascii="仿宋_GB2312" w:hAnsi="仿宋_GB2312" w:eastAsia="仿宋_GB2312" w:cs="仿宋_GB2312"/>
          <w:bCs/>
          <w:color w:val="000000"/>
        </w:rPr>
      </w:pPr>
      <w:ins w:id="223" w:author="茶培健" w:date="2025-08-15T18:25:14Z">
        <w:r>
          <w:rPr>
            <w:rFonts w:hint="eastAsia" w:ascii="仿宋_GB2312" w:hAnsi="仿宋_GB2312" w:eastAsia="仿宋_GB2312" w:cs="仿宋_GB2312"/>
            <w:bCs/>
            <w:color w:val="000000"/>
            <w:lang w:eastAsia="zh-CN"/>
          </w:rPr>
          <w:t>响应</w:t>
        </w:r>
      </w:ins>
      <w:ins w:id="224" w:author="茶培健" w:date="2025-08-15T18:25:14Z">
        <w:r>
          <w:rPr>
            <w:rFonts w:hint="eastAsia" w:ascii="仿宋_GB2312" w:hAnsi="仿宋_GB2312" w:eastAsia="仿宋_GB2312" w:cs="仿宋_GB2312"/>
            <w:bCs/>
            <w:color w:val="000000"/>
          </w:rPr>
          <w:t>人法定代表人或授权代理人（签字）：</w:t>
        </w:r>
      </w:ins>
      <w:ins w:id="225" w:author="茶培健" w:date="2025-08-15T18:25:14Z">
        <w:r>
          <w:rPr>
            <w:rFonts w:hint="eastAsia" w:ascii="仿宋_GB2312" w:hAnsi="仿宋_GB2312" w:eastAsia="仿宋_GB2312" w:cs="仿宋_GB2312"/>
            <w:bCs/>
            <w:color w:val="000000"/>
            <w:u w:val="single"/>
          </w:rPr>
          <w:t xml:space="preserve"> </w:t>
        </w:r>
      </w:ins>
    </w:p>
    <w:p w14:paraId="4A909A02">
      <w:pPr>
        <w:kinsoku/>
        <w:wordWrap/>
        <w:overflowPunct/>
        <w:topLinePunct w:val="0"/>
        <w:bidi w:val="0"/>
        <w:adjustRightInd w:val="0"/>
        <w:snapToGrid w:val="0"/>
        <w:spacing w:line="360" w:lineRule="auto"/>
        <w:rPr>
          <w:ins w:id="226" w:author="茶培健" w:date="2025-08-15T18:25:14Z"/>
          <w:rFonts w:hint="eastAsia" w:ascii="仿宋_GB2312" w:hAnsi="仿宋_GB2312" w:eastAsia="仿宋_GB2312" w:cs="仿宋_GB2312"/>
          <w:bCs/>
          <w:color w:val="000000"/>
        </w:rPr>
      </w:pPr>
      <w:ins w:id="227" w:author="茶培健" w:date="2025-08-15T18:25:14Z">
        <w:r>
          <w:rPr>
            <w:rFonts w:hint="eastAsia" w:ascii="仿宋_GB2312" w:hAnsi="仿宋_GB2312" w:eastAsia="仿宋_GB2312" w:cs="仿宋_GB2312"/>
            <w:bCs/>
            <w:color w:val="000000"/>
            <w:lang w:eastAsia="zh-CN"/>
          </w:rPr>
          <w:t>响应</w:t>
        </w:r>
      </w:ins>
      <w:ins w:id="228" w:author="茶培健" w:date="2025-08-15T18:25:14Z">
        <w:r>
          <w:rPr>
            <w:rFonts w:hint="eastAsia" w:ascii="仿宋_GB2312" w:hAnsi="仿宋_GB2312" w:eastAsia="仿宋_GB2312" w:cs="仿宋_GB2312"/>
            <w:bCs/>
            <w:color w:val="000000"/>
          </w:rPr>
          <w:t>人名称（加盖公章）：</w:t>
        </w:r>
      </w:ins>
      <w:ins w:id="229" w:author="茶培健" w:date="2025-08-15T18:25:14Z">
        <w:r>
          <w:rPr>
            <w:rFonts w:hint="eastAsia" w:ascii="仿宋_GB2312" w:hAnsi="仿宋_GB2312" w:eastAsia="仿宋_GB2312" w:cs="仿宋_GB2312"/>
            <w:bCs/>
            <w:color w:val="000000"/>
            <w:u w:val="single"/>
          </w:rPr>
          <w:t xml:space="preserve">  </w:t>
        </w:r>
      </w:ins>
    </w:p>
    <w:p w14:paraId="74EAFC92">
      <w:pPr>
        <w:kinsoku/>
        <w:wordWrap/>
        <w:overflowPunct/>
        <w:topLinePunct w:val="0"/>
        <w:bidi w:val="0"/>
        <w:adjustRightInd w:val="0"/>
        <w:snapToGrid w:val="0"/>
        <w:spacing w:line="360" w:lineRule="auto"/>
        <w:rPr>
          <w:ins w:id="230" w:author="茶培健" w:date="2025-08-15T18:25:14Z"/>
          <w:rFonts w:hint="eastAsia" w:ascii="仿宋_GB2312" w:hAnsi="仿宋_GB2312" w:eastAsia="仿宋_GB2312" w:cs="仿宋_GB2312"/>
          <w:color w:val="000000"/>
          <w:szCs w:val="21"/>
        </w:rPr>
      </w:pPr>
      <w:ins w:id="231" w:author="茶培健" w:date="2025-08-15T18:25:14Z">
        <w:r>
          <w:rPr>
            <w:rFonts w:hint="eastAsia" w:ascii="仿宋_GB2312" w:hAnsi="仿宋_GB2312" w:eastAsia="仿宋_GB2312" w:cs="仿宋_GB2312"/>
            <w:color w:val="000000"/>
            <w:szCs w:val="21"/>
          </w:rPr>
          <w:t>日期：</w:t>
        </w:r>
      </w:ins>
      <w:ins w:id="232" w:author="茶培健" w:date="2025-08-15T18:25:14Z">
        <w:r>
          <w:rPr>
            <w:rFonts w:hint="eastAsia" w:ascii="仿宋_GB2312" w:hAnsi="仿宋_GB2312" w:eastAsia="仿宋_GB2312" w:cs="仿宋_GB2312"/>
            <w:color w:val="000000"/>
            <w:szCs w:val="21"/>
            <w:u w:val="single"/>
          </w:rPr>
          <w:t xml:space="preserve"> </w:t>
        </w:r>
      </w:ins>
      <w:ins w:id="233" w:author="茶培健" w:date="2025-08-15T18:25:14Z">
        <w:r>
          <w:rPr>
            <w:rFonts w:hint="eastAsia" w:ascii="仿宋_GB2312" w:hAnsi="仿宋_GB2312" w:eastAsia="仿宋_GB2312" w:cs="仿宋_GB2312"/>
            <w:color w:val="000000"/>
            <w:szCs w:val="21"/>
          </w:rPr>
          <w:t>年</w:t>
        </w:r>
      </w:ins>
      <w:ins w:id="234" w:author="茶培健" w:date="2025-08-15T18:25:14Z">
        <w:r>
          <w:rPr>
            <w:rFonts w:hint="eastAsia" w:ascii="仿宋_GB2312" w:hAnsi="仿宋_GB2312" w:eastAsia="仿宋_GB2312" w:cs="仿宋_GB2312"/>
            <w:color w:val="000000"/>
            <w:szCs w:val="21"/>
            <w:u w:val="single"/>
          </w:rPr>
          <w:t xml:space="preserve">  </w:t>
        </w:r>
      </w:ins>
      <w:ins w:id="235" w:author="茶培健" w:date="2025-08-15T18:25:14Z">
        <w:r>
          <w:rPr>
            <w:rFonts w:hint="eastAsia" w:ascii="仿宋_GB2312" w:hAnsi="仿宋_GB2312" w:eastAsia="仿宋_GB2312" w:cs="仿宋_GB2312"/>
            <w:color w:val="000000"/>
            <w:szCs w:val="21"/>
          </w:rPr>
          <w:t>月</w:t>
        </w:r>
      </w:ins>
      <w:ins w:id="236" w:author="茶培健" w:date="2025-08-15T18:27:04Z">
        <w:r>
          <w:rPr>
            <w:rFonts w:hint="eastAsia" w:ascii="仿宋_GB2312" w:hAnsi="仿宋_GB2312" w:eastAsia="仿宋_GB2312" w:cs="仿宋_GB2312"/>
            <w:color w:val="000000"/>
            <w:szCs w:val="21"/>
            <w:u w:val="single"/>
            <w:lang w:val="en-US" w:eastAsia="zh-CN"/>
          </w:rPr>
          <w:t xml:space="preserve"> </w:t>
        </w:r>
      </w:ins>
      <w:ins w:id="237" w:author="茶培健" w:date="2025-08-15T18:25:14Z">
        <w:r>
          <w:rPr>
            <w:rFonts w:hint="eastAsia" w:ascii="仿宋_GB2312" w:hAnsi="仿宋_GB2312" w:eastAsia="仿宋_GB2312" w:cs="仿宋_GB2312"/>
            <w:color w:val="000000"/>
            <w:szCs w:val="21"/>
          </w:rPr>
          <w:t>日</w:t>
        </w:r>
      </w:ins>
    </w:p>
    <w:p w14:paraId="42A89E5D">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52CA925F">
      <w:pPr>
        <w:pStyle w:val="3"/>
        <w:pageBreakBefore/>
        <w:numPr>
          <w:ilvl w:val="0"/>
          <w:numId w:val="0"/>
        </w:numPr>
        <w:kinsoku/>
        <w:wordWrap/>
        <w:overflowPunct/>
        <w:topLinePunct w:val="0"/>
        <w:bidi w:val="0"/>
        <w:spacing w:line="360" w:lineRule="auto"/>
        <w:rPr>
          <w:ins w:id="238" w:author="茶培健" w:date="2025-08-15T18:25:42Z"/>
          <w:rFonts w:hint="eastAsia" w:ascii="仿宋_GB2312" w:hAnsi="仿宋_GB2312" w:eastAsia="仿宋_GB2312" w:cs="仿宋_GB2312"/>
          <w:color w:val="000000"/>
        </w:rPr>
      </w:pPr>
      <w:ins w:id="239" w:author="茶培健" w:date="2025-08-15T18:25:42Z">
        <w:r>
          <w:rPr>
            <w:rFonts w:hint="eastAsia" w:ascii="仿宋_GB2312" w:hAnsi="仿宋_GB2312" w:eastAsia="仿宋_GB2312" w:cs="仿宋_GB2312"/>
            <w:color w:val="000000"/>
          </w:rPr>
          <w:t>附件</w:t>
        </w:r>
      </w:ins>
      <w:ins w:id="240" w:author="茶培健" w:date="2025-08-15T18:25:46Z">
        <w:r>
          <w:rPr>
            <w:rFonts w:hint="eastAsia" w:ascii="仿宋_GB2312" w:hAnsi="仿宋_GB2312" w:eastAsia="仿宋_GB2312" w:cs="仿宋_GB2312"/>
            <w:color w:val="000000"/>
            <w:lang w:val="en-US" w:eastAsia="zh-CN"/>
          </w:rPr>
          <w:t>八</w:t>
        </w:r>
      </w:ins>
      <w:ins w:id="241" w:author="茶培健" w:date="2025-08-15T18:25:42Z">
        <w:r>
          <w:rPr>
            <w:rFonts w:hint="eastAsia" w:ascii="仿宋_GB2312" w:hAnsi="仿宋_GB2312" w:eastAsia="仿宋_GB2312" w:cs="仿宋_GB2312"/>
            <w:color w:val="000000"/>
          </w:rPr>
          <w:t>：</w:t>
        </w:r>
      </w:ins>
      <w:ins w:id="242" w:author="茶培健" w:date="2025-08-15T18:25:52Z">
        <w:r>
          <w:rPr>
            <w:rFonts w:hint="eastAsia" w:ascii="仿宋_GB2312" w:hAnsi="仿宋_GB2312" w:eastAsia="仿宋_GB2312" w:cs="仿宋_GB2312"/>
            <w:bCs w:val="0"/>
            <w:color w:val="000000"/>
            <w:lang w:val="en-US" w:eastAsia="zh-CN"/>
          </w:rPr>
          <w:t>服务</w:t>
        </w:r>
      </w:ins>
      <w:ins w:id="243" w:author="茶培健" w:date="2025-08-15T18:25:53Z">
        <w:r>
          <w:rPr>
            <w:rFonts w:hint="eastAsia" w:ascii="仿宋_GB2312" w:hAnsi="仿宋_GB2312" w:eastAsia="仿宋_GB2312" w:cs="仿宋_GB2312"/>
            <w:bCs w:val="0"/>
            <w:color w:val="000000"/>
            <w:lang w:val="en-US" w:eastAsia="zh-CN"/>
          </w:rPr>
          <w:t>承诺函</w:t>
        </w:r>
      </w:ins>
    </w:p>
    <w:p w14:paraId="1807AB74">
      <w:pPr>
        <w:kinsoku/>
        <w:wordWrap/>
        <w:overflowPunct/>
        <w:topLinePunct w:val="0"/>
        <w:bidi w:val="0"/>
        <w:adjustRightInd w:val="0"/>
        <w:snapToGrid w:val="0"/>
        <w:spacing w:line="360" w:lineRule="auto"/>
        <w:jc w:val="left"/>
        <w:rPr>
          <w:ins w:id="244" w:author="茶培健" w:date="2025-08-15T18:25:42Z"/>
          <w:rFonts w:hint="eastAsia" w:ascii="仿宋_GB2312" w:hAnsi="仿宋_GB2312" w:eastAsia="仿宋_GB2312" w:cs="仿宋_GB2312"/>
          <w:bCs/>
          <w:color w:val="000000"/>
          <w:u w:val="single"/>
        </w:rPr>
      </w:pPr>
      <w:ins w:id="245" w:author="茶培健" w:date="2025-08-15T18:25:42Z">
        <w:r>
          <w:rPr>
            <w:rFonts w:hint="eastAsia" w:ascii="仿宋_GB2312" w:hAnsi="仿宋_GB2312" w:eastAsia="仿宋_GB2312" w:cs="仿宋_GB2312"/>
            <w:bCs/>
            <w:color w:val="000000"/>
          </w:rPr>
          <w:t>项目编号</w:t>
        </w:r>
      </w:ins>
      <w:ins w:id="246" w:author="茶培健" w:date="2025-08-15T18:25:42Z">
        <w:r>
          <w:rPr>
            <w:rFonts w:hint="eastAsia" w:ascii="仿宋_GB2312" w:hAnsi="仿宋_GB2312" w:eastAsia="仿宋_GB2312" w:cs="仿宋_GB2312"/>
            <w:bCs/>
            <w:color w:val="000000"/>
            <w:lang w:eastAsia="zh-CN"/>
          </w:rPr>
          <w:t>：</w:t>
        </w:r>
      </w:ins>
      <w:ins w:id="247" w:author="茶培健" w:date="2025-08-15T18:25:42Z">
        <w:r>
          <w:rPr>
            <w:rFonts w:hint="eastAsia" w:ascii="仿宋_GB2312" w:hAnsi="仿宋_GB2312" w:eastAsia="仿宋_GB2312" w:cs="仿宋_GB2312"/>
            <w:bCs/>
            <w:color w:val="000000"/>
            <w:u w:val="single"/>
            <w:lang w:eastAsia="zh-CN"/>
          </w:rPr>
          <w:t xml:space="preserve">     </w:t>
        </w:r>
      </w:ins>
      <w:ins w:id="248" w:author="茶培健" w:date="2025-08-15T18:25:42Z">
        <w:r>
          <w:rPr>
            <w:rFonts w:hint="eastAsia" w:ascii="仿宋_GB2312" w:hAnsi="仿宋_GB2312" w:eastAsia="仿宋_GB2312" w:cs="仿宋_GB2312"/>
            <w:bCs/>
            <w:color w:val="000000"/>
          </w:rPr>
          <w:t xml:space="preserve">  </w:t>
        </w:r>
      </w:ins>
    </w:p>
    <w:p w14:paraId="23FA83DF">
      <w:pPr>
        <w:kinsoku/>
        <w:wordWrap/>
        <w:overflowPunct/>
        <w:topLinePunct w:val="0"/>
        <w:bidi w:val="0"/>
        <w:adjustRightInd w:val="0"/>
        <w:snapToGrid w:val="0"/>
        <w:spacing w:line="360" w:lineRule="auto"/>
        <w:ind w:left="1050" w:hanging="1200" w:hangingChars="500"/>
        <w:jc w:val="left"/>
        <w:rPr>
          <w:ins w:id="249" w:author="茶培健" w:date="2025-08-15T18:25:42Z"/>
          <w:rFonts w:hint="eastAsia" w:ascii="仿宋_GB2312" w:hAnsi="仿宋_GB2312" w:eastAsia="仿宋_GB2312" w:cs="仿宋_GB2312"/>
          <w:bCs/>
          <w:color w:val="000000"/>
          <w:lang w:val="en-US" w:eastAsia="zh-CN"/>
        </w:rPr>
      </w:pPr>
      <w:ins w:id="250" w:author="茶培健" w:date="2025-08-15T18:25:42Z">
        <w:r>
          <w:rPr>
            <w:rFonts w:hint="eastAsia" w:ascii="仿宋_GB2312" w:hAnsi="仿宋_GB2312" w:eastAsia="仿宋_GB2312" w:cs="仿宋_GB2312"/>
            <w:bCs/>
            <w:color w:val="000000"/>
          </w:rPr>
          <w:t>项目名称：</w:t>
        </w:r>
      </w:ins>
      <w:ins w:id="251" w:author="茶培健" w:date="2025-08-15T18:25:42Z">
        <w:r>
          <w:rPr>
            <w:rFonts w:hint="eastAsia" w:ascii="仿宋_GB2312" w:hAnsi="仿宋_GB2312" w:eastAsia="仿宋_GB2312" w:cs="仿宋_GB2312"/>
            <w:color w:val="000000"/>
            <w:szCs w:val="21"/>
            <w:u w:val="single"/>
          </w:rPr>
          <w:t xml:space="preserve"> </w:t>
        </w:r>
      </w:ins>
      <w:ins w:id="252" w:author="茶培健" w:date="2025-08-15T18:25:42Z">
        <w:r>
          <w:rPr>
            <w:rFonts w:hint="eastAsia" w:ascii="仿宋_GB2312" w:hAnsi="仿宋_GB2312" w:eastAsia="仿宋_GB2312" w:cs="仿宋_GB2312"/>
            <w:color w:val="000000"/>
            <w:szCs w:val="21"/>
            <w:u w:val="single"/>
            <w:lang w:eastAsia="zh-CN"/>
          </w:rPr>
          <w:t>阳江市中医医院车辆维修</w:t>
        </w:r>
      </w:ins>
      <w:ins w:id="253" w:author="茶培健" w:date="2025-08-15T18:25:42Z">
        <w:r>
          <w:rPr>
            <w:rFonts w:hint="eastAsia" w:ascii="仿宋_GB2312" w:hAnsi="仿宋_GB2312" w:eastAsia="仿宋_GB2312" w:cs="仿宋_GB2312"/>
            <w:color w:val="000000"/>
            <w:szCs w:val="21"/>
            <w:u w:val="single"/>
            <w:lang w:val="en-US" w:eastAsia="zh-CN"/>
          </w:rPr>
          <w:t>项目</w:t>
        </w:r>
      </w:ins>
    </w:p>
    <w:p w14:paraId="36EB7918">
      <w:pPr>
        <w:pStyle w:val="8"/>
        <w:kinsoku/>
        <w:wordWrap/>
        <w:overflowPunct/>
        <w:topLinePunct w:val="0"/>
        <w:bidi w:val="0"/>
        <w:adjustRightInd w:val="0"/>
        <w:snapToGrid w:val="0"/>
        <w:spacing w:line="360" w:lineRule="auto"/>
        <w:rPr>
          <w:ins w:id="254" w:author="茶培健" w:date="2025-08-15T18:25:42Z"/>
          <w:rFonts w:hint="eastAsia" w:ascii="仿宋_GB2312" w:hAnsi="仿宋_GB2312" w:eastAsia="仿宋_GB2312" w:cs="仿宋_GB2312"/>
          <w:bCs/>
          <w:color w:val="000000"/>
        </w:rPr>
      </w:pPr>
    </w:p>
    <w:p w14:paraId="26D26795">
      <w:pPr>
        <w:pStyle w:val="8"/>
        <w:kinsoku/>
        <w:wordWrap/>
        <w:overflowPunct/>
        <w:topLinePunct w:val="0"/>
        <w:bidi w:val="0"/>
        <w:adjustRightInd w:val="0"/>
        <w:snapToGrid w:val="0"/>
        <w:spacing w:line="360" w:lineRule="auto"/>
        <w:rPr>
          <w:ins w:id="255" w:author="茶培健" w:date="2025-08-15T18:25:42Z"/>
          <w:rFonts w:hint="eastAsia" w:ascii="仿宋_GB2312" w:hAnsi="仿宋_GB2312" w:eastAsia="仿宋_GB2312" w:cs="仿宋_GB2312"/>
          <w:bCs/>
          <w:color w:val="000000"/>
        </w:rPr>
      </w:pPr>
    </w:p>
    <w:p w14:paraId="1043F3F1">
      <w:pPr>
        <w:pStyle w:val="8"/>
        <w:kinsoku/>
        <w:wordWrap/>
        <w:overflowPunct/>
        <w:topLinePunct w:val="0"/>
        <w:bidi w:val="0"/>
        <w:adjustRightInd w:val="0"/>
        <w:snapToGrid w:val="0"/>
        <w:spacing w:line="360" w:lineRule="auto"/>
        <w:rPr>
          <w:ins w:id="256" w:author="茶培健" w:date="2025-08-15T18:25:42Z"/>
          <w:rFonts w:hint="eastAsia" w:ascii="仿宋_GB2312" w:hAnsi="仿宋_GB2312" w:eastAsia="仿宋_GB2312" w:cs="仿宋_GB2312"/>
          <w:bCs/>
          <w:color w:val="000000"/>
        </w:rPr>
      </w:pPr>
    </w:p>
    <w:p w14:paraId="371FE6ED">
      <w:pPr>
        <w:pStyle w:val="8"/>
        <w:kinsoku/>
        <w:wordWrap/>
        <w:overflowPunct/>
        <w:topLinePunct w:val="0"/>
        <w:bidi w:val="0"/>
        <w:adjustRightInd w:val="0"/>
        <w:snapToGrid w:val="0"/>
        <w:spacing w:line="360" w:lineRule="auto"/>
        <w:rPr>
          <w:ins w:id="257" w:author="茶培健" w:date="2025-08-15T18:25:42Z"/>
          <w:rFonts w:hint="eastAsia" w:ascii="仿宋_GB2312" w:hAnsi="仿宋_GB2312" w:eastAsia="仿宋_GB2312" w:cs="仿宋_GB2312"/>
          <w:bCs/>
          <w:color w:val="000000"/>
        </w:rPr>
      </w:pPr>
    </w:p>
    <w:p w14:paraId="294AC1F9">
      <w:pPr>
        <w:pStyle w:val="8"/>
        <w:kinsoku/>
        <w:wordWrap/>
        <w:overflowPunct/>
        <w:topLinePunct w:val="0"/>
        <w:bidi w:val="0"/>
        <w:adjustRightInd w:val="0"/>
        <w:snapToGrid w:val="0"/>
        <w:spacing w:line="360" w:lineRule="auto"/>
        <w:rPr>
          <w:ins w:id="258" w:author="茶培健" w:date="2025-08-15T18:25:42Z"/>
          <w:rFonts w:hint="eastAsia" w:ascii="仿宋_GB2312" w:hAnsi="仿宋_GB2312" w:eastAsia="仿宋_GB2312" w:cs="仿宋_GB2312"/>
          <w:bCs/>
          <w:color w:val="000000"/>
        </w:rPr>
      </w:pPr>
    </w:p>
    <w:p w14:paraId="5511A70C">
      <w:pPr>
        <w:pStyle w:val="8"/>
        <w:kinsoku/>
        <w:wordWrap/>
        <w:overflowPunct/>
        <w:topLinePunct w:val="0"/>
        <w:bidi w:val="0"/>
        <w:adjustRightInd w:val="0"/>
        <w:snapToGrid w:val="0"/>
        <w:spacing w:line="360" w:lineRule="auto"/>
        <w:rPr>
          <w:ins w:id="259" w:author="茶培健" w:date="2025-08-15T18:25:42Z"/>
          <w:rFonts w:hint="eastAsia" w:ascii="仿宋_GB2312" w:hAnsi="仿宋_GB2312" w:eastAsia="仿宋_GB2312" w:cs="仿宋_GB2312"/>
          <w:bCs/>
          <w:color w:val="000000"/>
        </w:rPr>
      </w:pPr>
    </w:p>
    <w:p w14:paraId="7592B360">
      <w:pPr>
        <w:pStyle w:val="8"/>
        <w:kinsoku/>
        <w:wordWrap/>
        <w:overflowPunct/>
        <w:topLinePunct w:val="0"/>
        <w:bidi w:val="0"/>
        <w:adjustRightInd w:val="0"/>
        <w:snapToGrid w:val="0"/>
        <w:spacing w:line="360" w:lineRule="auto"/>
        <w:rPr>
          <w:ins w:id="260" w:author="茶培健" w:date="2025-08-15T18:25:42Z"/>
          <w:rFonts w:hint="eastAsia" w:ascii="仿宋_GB2312" w:hAnsi="仿宋_GB2312" w:eastAsia="仿宋_GB2312" w:cs="仿宋_GB2312"/>
          <w:bCs/>
          <w:color w:val="000000"/>
        </w:rPr>
      </w:pPr>
    </w:p>
    <w:p w14:paraId="3B01C99D">
      <w:pPr>
        <w:pStyle w:val="8"/>
        <w:kinsoku/>
        <w:wordWrap/>
        <w:overflowPunct/>
        <w:topLinePunct w:val="0"/>
        <w:bidi w:val="0"/>
        <w:adjustRightInd w:val="0"/>
        <w:snapToGrid w:val="0"/>
        <w:spacing w:line="360" w:lineRule="auto"/>
        <w:rPr>
          <w:ins w:id="261" w:author="茶培健" w:date="2025-08-15T18:25:42Z"/>
          <w:rFonts w:hint="eastAsia" w:ascii="仿宋_GB2312" w:hAnsi="仿宋_GB2312" w:eastAsia="仿宋_GB2312" w:cs="仿宋_GB2312"/>
          <w:bCs/>
          <w:color w:val="000000"/>
        </w:rPr>
      </w:pPr>
    </w:p>
    <w:p w14:paraId="5AFDA0D4">
      <w:pPr>
        <w:pStyle w:val="8"/>
        <w:kinsoku/>
        <w:wordWrap/>
        <w:overflowPunct/>
        <w:topLinePunct w:val="0"/>
        <w:bidi w:val="0"/>
        <w:adjustRightInd w:val="0"/>
        <w:snapToGrid w:val="0"/>
        <w:spacing w:line="360" w:lineRule="auto"/>
        <w:rPr>
          <w:ins w:id="262" w:author="茶培健" w:date="2025-08-15T18:25:42Z"/>
          <w:rFonts w:hint="eastAsia" w:ascii="仿宋_GB2312" w:hAnsi="仿宋_GB2312" w:eastAsia="仿宋_GB2312" w:cs="仿宋_GB2312"/>
          <w:bCs/>
          <w:color w:val="000000"/>
        </w:rPr>
      </w:pPr>
    </w:p>
    <w:p w14:paraId="19FB5286">
      <w:pPr>
        <w:pStyle w:val="8"/>
        <w:kinsoku/>
        <w:wordWrap/>
        <w:overflowPunct/>
        <w:topLinePunct w:val="0"/>
        <w:bidi w:val="0"/>
        <w:adjustRightInd w:val="0"/>
        <w:snapToGrid w:val="0"/>
        <w:spacing w:line="360" w:lineRule="auto"/>
        <w:rPr>
          <w:ins w:id="263" w:author="茶培健" w:date="2025-08-15T18:25:42Z"/>
          <w:rFonts w:hint="eastAsia" w:ascii="仿宋_GB2312" w:hAnsi="仿宋_GB2312" w:eastAsia="仿宋_GB2312" w:cs="仿宋_GB2312"/>
          <w:bCs/>
          <w:color w:val="000000"/>
        </w:rPr>
      </w:pPr>
    </w:p>
    <w:p w14:paraId="3B4B0FC3">
      <w:pPr>
        <w:pStyle w:val="8"/>
        <w:kinsoku/>
        <w:wordWrap/>
        <w:overflowPunct/>
        <w:topLinePunct w:val="0"/>
        <w:bidi w:val="0"/>
        <w:adjustRightInd w:val="0"/>
        <w:snapToGrid w:val="0"/>
        <w:spacing w:line="360" w:lineRule="auto"/>
        <w:rPr>
          <w:ins w:id="264" w:author="茶培健" w:date="2025-08-15T18:25:42Z"/>
          <w:rFonts w:hint="eastAsia" w:ascii="仿宋_GB2312" w:hAnsi="仿宋_GB2312" w:eastAsia="仿宋_GB2312" w:cs="仿宋_GB2312"/>
          <w:bCs/>
          <w:color w:val="000000"/>
        </w:rPr>
      </w:pPr>
    </w:p>
    <w:p w14:paraId="4CC26755">
      <w:pPr>
        <w:pStyle w:val="8"/>
        <w:kinsoku/>
        <w:wordWrap/>
        <w:overflowPunct/>
        <w:topLinePunct w:val="0"/>
        <w:bidi w:val="0"/>
        <w:adjustRightInd w:val="0"/>
        <w:snapToGrid w:val="0"/>
        <w:spacing w:line="360" w:lineRule="auto"/>
        <w:rPr>
          <w:ins w:id="265" w:author="茶培健" w:date="2025-08-15T18:25:42Z"/>
          <w:rFonts w:hint="eastAsia" w:ascii="仿宋_GB2312" w:hAnsi="仿宋_GB2312" w:eastAsia="仿宋_GB2312" w:cs="仿宋_GB2312"/>
          <w:bCs/>
          <w:color w:val="000000"/>
        </w:rPr>
      </w:pPr>
    </w:p>
    <w:p w14:paraId="55EFD805">
      <w:pPr>
        <w:pStyle w:val="8"/>
        <w:kinsoku/>
        <w:wordWrap/>
        <w:overflowPunct/>
        <w:topLinePunct w:val="0"/>
        <w:bidi w:val="0"/>
        <w:adjustRightInd w:val="0"/>
        <w:snapToGrid w:val="0"/>
        <w:spacing w:line="360" w:lineRule="auto"/>
        <w:rPr>
          <w:ins w:id="266" w:author="茶培健" w:date="2025-08-15T18:25:42Z"/>
          <w:rFonts w:hint="eastAsia" w:ascii="仿宋_GB2312" w:hAnsi="仿宋_GB2312" w:eastAsia="仿宋_GB2312" w:cs="仿宋_GB2312"/>
          <w:bCs/>
          <w:color w:val="000000"/>
        </w:rPr>
      </w:pPr>
    </w:p>
    <w:p w14:paraId="76CA475C">
      <w:pPr>
        <w:pStyle w:val="8"/>
        <w:kinsoku/>
        <w:wordWrap/>
        <w:overflowPunct/>
        <w:topLinePunct w:val="0"/>
        <w:bidi w:val="0"/>
        <w:adjustRightInd w:val="0"/>
        <w:snapToGrid w:val="0"/>
        <w:spacing w:line="360" w:lineRule="auto"/>
        <w:rPr>
          <w:ins w:id="267" w:author="茶培健" w:date="2025-08-15T18:25:42Z"/>
          <w:rFonts w:hint="eastAsia" w:ascii="仿宋_GB2312" w:hAnsi="仿宋_GB2312" w:eastAsia="仿宋_GB2312" w:cs="仿宋_GB2312"/>
          <w:bCs/>
          <w:color w:val="000000"/>
        </w:rPr>
      </w:pPr>
    </w:p>
    <w:p w14:paraId="7E3DE392">
      <w:pPr>
        <w:pStyle w:val="8"/>
        <w:kinsoku/>
        <w:wordWrap/>
        <w:overflowPunct/>
        <w:topLinePunct w:val="0"/>
        <w:bidi w:val="0"/>
        <w:adjustRightInd w:val="0"/>
        <w:snapToGrid w:val="0"/>
        <w:spacing w:line="360" w:lineRule="auto"/>
        <w:rPr>
          <w:ins w:id="268" w:author="茶培健" w:date="2025-08-15T18:25:42Z"/>
          <w:rFonts w:hint="eastAsia" w:ascii="仿宋_GB2312" w:hAnsi="仿宋_GB2312" w:eastAsia="仿宋_GB2312" w:cs="仿宋_GB2312"/>
          <w:bCs/>
          <w:color w:val="000000"/>
        </w:rPr>
      </w:pPr>
    </w:p>
    <w:p w14:paraId="0091F8E7">
      <w:pPr>
        <w:pStyle w:val="8"/>
        <w:kinsoku/>
        <w:wordWrap/>
        <w:overflowPunct/>
        <w:topLinePunct w:val="0"/>
        <w:bidi w:val="0"/>
        <w:adjustRightInd w:val="0"/>
        <w:snapToGrid w:val="0"/>
        <w:spacing w:line="360" w:lineRule="auto"/>
        <w:rPr>
          <w:ins w:id="269" w:author="茶培健" w:date="2025-08-15T18:25:42Z"/>
          <w:rFonts w:hint="eastAsia" w:ascii="仿宋_GB2312" w:hAnsi="仿宋_GB2312" w:eastAsia="仿宋_GB2312" w:cs="仿宋_GB2312"/>
          <w:bCs/>
          <w:color w:val="000000"/>
        </w:rPr>
      </w:pPr>
    </w:p>
    <w:p w14:paraId="635994E3">
      <w:pPr>
        <w:pStyle w:val="8"/>
        <w:kinsoku/>
        <w:wordWrap/>
        <w:overflowPunct/>
        <w:topLinePunct w:val="0"/>
        <w:bidi w:val="0"/>
        <w:adjustRightInd w:val="0"/>
        <w:snapToGrid w:val="0"/>
        <w:spacing w:line="360" w:lineRule="auto"/>
        <w:rPr>
          <w:ins w:id="270" w:author="茶培健" w:date="2025-08-15T18:25:42Z"/>
          <w:rFonts w:hint="eastAsia" w:ascii="仿宋_GB2312" w:hAnsi="仿宋_GB2312" w:eastAsia="仿宋_GB2312" w:cs="仿宋_GB2312"/>
          <w:bCs/>
          <w:color w:val="000000"/>
        </w:rPr>
      </w:pPr>
    </w:p>
    <w:p w14:paraId="1B54EA1F">
      <w:pPr>
        <w:kinsoku/>
        <w:wordWrap/>
        <w:overflowPunct/>
        <w:topLinePunct w:val="0"/>
        <w:bidi w:val="0"/>
        <w:adjustRightInd w:val="0"/>
        <w:snapToGrid w:val="0"/>
        <w:spacing w:line="360" w:lineRule="auto"/>
        <w:rPr>
          <w:ins w:id="271" w:author="茶培健" w:date="2025-08-15T18:25:42Z"/>
          <w:rFonts w:hint="eastAsia" w:ascii="仿宋_GB2312" w:hAnsi="仿宋_GB2312" w:eastAsia="仿宋_GB2312" w:cs="仿宋_GB2312"/>
          <w:bCs/>
          <w:color w:val="000000"/>
        </w:rPr>
      </w:pPr>
      <w:ins w:id="272" w:author="茶培健" w:date="2025-08-15T18:25:42Z">
        <w:r>
          <w:rPr>
            <w:rFonts w:hint="eastAsia" w:ascii="仿宋_GB2312" w:hAnsi="仿宋_GB2312" w:eastAsia="仿宋_GB2312" w:cs="仿宋_GB2312"/>
            <w:bCs/>
            <w:color w:val="000000"/>
            <w:lang w:eastAsia="zh-CN"/>
          </w:rPr>
          <w:t>响应</w:t>
        </w:r>
      </w:ins>
      <w:ins w:id="273" w:author="茶培健" w:date="2025-08-15T18:25:42Z">
        <w:r>
          <w:rPr>
            <w:rFonts w:hint="eastAsia" w:ascii="仿宋_GB2312" w:hAnsi="仿宋_GB2312" w:eastAsia="仿宋_GB2312" w:cs="仿宋_GB2312"/>
            <w:bCs/>
            <w:color w:val="000000"/>
          </w:rPr>
          <w:t>人法定代表人或授权代理人（签字）：</w:t>
        </w:r>
      </w:ins>
      <w:ins w:id="274" w:author="茶培健" w:date="2025-08-15T18:25:42Z">
        <w:r>
          <w:rPr>
            <w:rFonts w:hint="eastAsia" w:ascii="仿宋_GB2312" w:hAnsi="仿宋_GB2312" w:eastAsia="仿宋_GB2312" w:cs="仿宋_GB2312"/>
            <w:bCs/>
            <w:color w:val="000000"/>
            <w:u w:val="single"/>
          </w:rPr>
          <w:t xml:space="preserve"> </w:t>
        </w:r>
      </w:ins>
    </w:p>
    <w:p w14:paraId="5C12496E">
      <w:pPr>
        <w:kinsoku/>
        <w:wordWrap/>
        <w:overflowPunct/>
        <w:topLinePunct w:val="0"/>
        <w:bidi w:val="0"/>
        <w:adjustRightInd w:val="0"/>
        <w:snapToGrid w:val="0"/>
        <w:spacing w:line="360" w:lineRule="auto"/>
        <w:rPr>
          <w:ins w:id="275" w:author="茶培健" w:date="2025-08-15T18:25:42Z"/>
          <w:rFonts w:hint="eastAsia" w:ascii="仿宋_GB2312" w:hAnsi="仿宋_GB2312" w:eastAsia="仿宋_GB2312" w:cs="仿宋_GB2312"/>
          <w:bCs/>
          <w:color w:val="000000"/>
        </w:rPr>
      </w:pPr>
      <w:ins w:id="276" w:author="茶培健" w:date="2025-08-15T18:25:42Z">
        <w:r>
          <w:rPr>
            <w:rFonts w:hint="eastAsia" w:ascii="仿宋_GB2312" w:hAnsi="仿宋_GB2312" w:eastAsia="仿宋_GB2312" w:cs="仿宋_GB2312"/>
            <w:bCs/>
            <w:color w:val="000000"/>
            <w:lang w:eastAsia="zh-CN"/>
          </w:rPr>
          <w:t>响应</w:t>
        </w:r>
      </w:ins>
      <w:ins w:id="277" w:author="茶培健" w:date="2025-08-15T18:25:42Z">
        <w:r>
          <w:rPr>
            <w:rFonts w:hint="eastAsia" w:ascii="仿宋_GB2312" w:hAnsi="仿宋_GB2312" w:eastAsia="仿宋_GB2312" w:cs="仿宋_GB2312"/>
            <w:bCs/>
            <w:color w:val="000000"/>
          </w:rPr>
          <w:t>人名称（加盖公章）：</w:t>
        </w:r>
      </w:ins>
      <w:ins w:id="278" w:author="茶培健" w:date="2025-08-15T18:25:42Z">
        <w:r>
          <w:rPr>
            <w:rFonts w:hint="eastAsia" w:ascii="仿宋_GB2312" w:hAnsi="仿宋_GB2312" w:eastAsia="仿宋_GB2312" w:cs="仿宋_GB2312"/>
            <w:bCs/>
            <w:color w:val="000000"/>
            <w:u w:val="single"/>
          </w:rPr>
          <w:t xml:space="preserve">  </w:t>
        </w:r>
      </w:ins>
    </w:p>
    <w:p w14:paraId="4EECDB12">
      <w:pPr>
        <w:kinsoku/>
        <w:wordWrap/>
        <w:overflowPunct/>
        <w:topLinePunct w:val="0"/>
        <w:bidi w:val="0"/>
        <w:adjustRightInd w:val="0"/>
        <w:snapToGrid w:val="0"/>
        <w:spacing w:line="360" w:lineRule="auto"/>
        <w:rPr>
          <w:ins w:id="279" w:author="茶培健" w:date="2025-08-15T18:25:42Z"/>
          <w:rFonts w:hint="eastAsia" w:ascii="仿宋_GB2312" w:hAnsi="仿宋_GB2312" w:eastAsia="仿宋_GB2312" w:cs="仿宋_GB2312"/>
          <w:color w:val="000000"/>
          <w:szCs w:val="21"/>
        </w:rPr>
      </w:pPr>
      <w:ins w:id="280" w:author="茶培健" w:date="2025-08-15T18:25:42Z">
        <w:r>
          <w:rPr>
            <w:rFonts w:hint="eastAsia" w:ascii="仿宋_GB2312" w:hAnsi="仿宋_GB2312" w:eastAsia="仿宋_GB2312" w:cs="仿宋_GB2312"/>
            <w:color w:val="000000"/>
            <w:szCs w:val="21"/>
          </w:rPr>
          <w:t>日期：</w:t>
        </w:r>
      </w:ins>
      <w:ins w:id="281" w:author="茶培健" w:date="2025-08-15T18:25:42Z">
        <w:r>
          <w:rPr>
            <w:rFonts w:hint="eastAsia" w:ascii="仿宋_GB2312" w:hAnsi="仿宋_GB2312" w:eastAsia="仿宋_GB2312" w:cs="仿宋_GB2312"/>
            <w:color w:val="000000"/>
            <w:szCs w:val="21"/>
            <w:u w:val="single"/>
          </w:rPr>
          <w:t xml:space="preserve"> </w:t>
        </w:r>
      </w:ins>
      <w:ins w:id="282" w:author="茶培健" w:date="2025-08-15T18:25:42Z">
        <w:r>
          <w:rPr>
            <w:rFonts w:hint="eastAsia" w:ascii="仿宋_GB2312" w:hAnsi="仿宋_GB2312" w:eastAsia="仿宋_GB2312" w:cs="仿宋_GB2312"/>
            <w:color w:val="000000"/>
            <w:szCs w:val="21"/>
          </w:rPr>
          <w:t>年</w:t>
        </w:r>
      </w:ins>
      <w:ins w:id="283" w:author="茶培健" w:date="2025-08-15T18:25:42Z">
        <w:r>
          <w:rPr>
            <w:rFonts w:hint="eastAsia" w:ascii="仿宋_GB2312" w:hAnsi="仿宋_GB2312" w:eastAsia="仿宋_GB2312" w:cs="仿宋_GB2312"/>
            <w:color w:val="000000"/>
            <w:szCs w:val="21"/>
            <w:u w:val="single"/>
          </w:rPr>
          <w:t xml:space="preserve">  </w:t>
        </w:r>
      </w:ins>
      <w:ins w:id="284" w:author="茶培健" w:date="2025-08-15T18:25:42Z">
        <w:r>
          <w:rPr>
            <w:rFonts w:hint="eastAsia" w:ascii="仿宋_GB2312" w:hAnsi="仿宋_GB2312" w:eastAsia="仿宋_GB2312" w:cs="仿宋_GB2312"/>
            <w:color w:val="000000"/>
            <w:szCs w:val="21"/>
          </w:rPr>
          <w:t>月</w:t>
        </w:r>
      </w:ins>
      <w:ins w:id="285" w:author="茶培健" w:date="2025-08-15T18:27:10Z">
        <w:r>
          <w:rPr>
            <w:rFonts w:hint="eastAsia" w:ascii="仿宋_GB2312" w:hAnsi="仿宋_GB2312" w:eastAsia="仿宋_GB2312" w:cs="仿宋_GB2312"/>
            <w:color w:val="000000"/>
            <w:szCs w:val="21"/>
            <w:u w:val="single"/>
            <w:lang w:val="en-US" w:eastAsia="zh-CN"/>
          </w:rPr>
          <w:t xml:space="preserve"> </w:t>
        </w:r>
      </w:ins>
      <w:ins w:id="286" w:author="茶培健" w:date="2025-08-15T18:25:42Z">
        <w:r>
          <w:rPr>
            <w:rFonts w:hint="eastAsia" w:ascii="仿宋_GB2312" w:hAnsi="仿宋_GB2312" w:eastAsia="仿宋_GB2312" w:cs="仿宋_GB2312"/>
            <w:color w:val="000000"/>
            <w:szCs w:val="21"/>
          </w:rPr>
          <w:t>日</w:t>
        </w:r>
      </w:ins>
    </w:p>
    <w:p w14:paraId="60984669">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6F094F98">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355EA2B7">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60299202">
      <w:pPr>
        <w:pStyle w:val="3"/>
        <w:pageBreakBefore/>
        <w:numPr>
          <w:ilvl w:val="0"/>
          <w:numId w:val="0"/>
        </w:numPr>
        <w:kinsoku/>
        <w:wordWrap/>
        <w:overflowPunct/>
        <w:topLinePunct w:val="0"/>
        <w:bidi w:val="0"/>
        <w:spacing w:line="360" w:lineRule="auto"/>
        <w:rPr>
          <w:ins w:id="287" w:author="茶培健" w:date="2025-08-15T18:26:00Z"/>
          <w:rFonts w:hint="eastAsia" w:ascii="仿宋_GB2312" w:hAnsi="仿宋_GB2312" w:eastAsia="仿宋_GB2312" w:cs="仿宋_GB2312"/>
          <w:color w:val="000000"/>
        </w:rPr>
      </w:pPr>
      <w:ins w:id="288" w:author="茶培健" w:date="2025-08-15T18:26:00Z">
        <w:r>
          <w:rPr>
            <w:rFonts w:hint="eastAsia" w:ascii="仿宋_GB2312" w:hAnsi="仿宋_GB2312" w:eastAsia="仿宋_GB2312" w:cs="仿宋_GB2312"/>
            <w:color w:val="000000"/>
          </w:rPr>
          <w:t>附件</w:t>
        </w:r>
      </w:ins>
      <w:ins w:id="289" w:author="茶培健" w:date="2025-08-15T18:26:04Z">
        <w:r>
          <w:rPr>
            <w:rFonts w:hint="eastAsia" w:ascii="仿宋_GB2312" w:hAnsi="仿宋_GB2312" w:eastAsia="仿宋_GB2312" w:cs="仿宋_GB2312"/>
            <w:color w:val="000000"/>
            <w:lang w:val="en-US" w:eastAsia="zh-CN"/>
          </w:rPr>
          <w:t>九</w:t>
        </w:r>
      </w:ins>
      <w:ins w:id="290" w:author="茶培健" w:date="2025-08-15T18:26:00Z">
        <w:r>
          <w:rPr>
            <w:rFonts w:hint="eastAsia" w:ascii="仿宋_GB2312" w:hAnsi="仿宋_GB2312" w:eastAsia="仿宋_GB2312" w:cs="仿宋_GB2312"/>
            <w:color w:val="000000"/>
          </w:rPr>
          <w:t>：</w:t>
        </w:r>
      </w:ins>
      <w:ins w:id="291" w:author="茶培健" w:date="2025-08-15T18:26:13Z">
        <w:r>
          <w:rPr>
            <w:rFonts w:hint="eastAsia" w:ascii="仿宋_GB2312" w:hAnsi="仿宋_GB2312" w:eastAsia="仿宋_GB2312" w:cs="仿宋_GB2312"/>
            <w:bCs w:val="0"/>
            <w:color w:val="000000"/>
            <w:lang w:val="en-US" w:eastAsia="zh-CN"/>
          </w:rPr>
          <w:t>维修管</w:t>
        </w:r>
      </w:ins>
      <w:ins w:id="292" w:author="茶培健" w:date="2025-08-15T18:26:14Z">
        <w:r>
          <w:rPr>
            <w:rFonts w:hint="eastAsia" w:ascii="仿宋_GB2312" w:hAnsi="仿宋_GB2312" w:eastAsia="仿宋_GB2312" w:cs="仿宋_GB2312"/>
            <w:bCs w:val="0"/>
            <w:color w:val="000000"/>
            <w:lang w:val="en-US" w:eastAsia="zh-CN"/>
          </w:rPr>
          <w:t>理</w:t>
        </w:r>
      </w:ins>
      <w:ins w:id="293" w:author="茶培健" w:date="2025-08-15T18:26:15Z">
        <w:r>
          <w:rPr>
            <w:rFonts w:hint="eastAsia" w:ascii="仿宋_GB2312" w:hAnsi="仿宋_GB2312" w:eastAsia="仿宋_GB2312" w:cs="仿宋_GB2312"/>
            <w:bCs w:val="0"/>
            <w:color w:val="000000"/>
            <w:lang w:val="en-US" w:eastAsia="zh-CN"/>
          </w:rPr>
          <w:t>制度</w:t>
        </w:r>
      </w:ins>
    </w:p>
    <w:p w14:paraId="7D801F1C">
      <w:pPr>
        <w:kinsoku/>
        <w:wordWrap/>
        <w:overflowPunct/>
        <w:topLinePunct w:val="0"/>
        <w:bidi w:val="0"/>
        <w:adjustRightInd w:val="0"/>
        <w:snapToGrid w:val="0"/>
        <w:spacing w:line="360" w:lineRule="auto"/>
        <w:jc w:val="left"/>
        <w:rPr>
          <w:ins w:id="294" w:author="茶培健" w:date="2025-08-15T18:26:00Z"/>
          <w:rFonts w:hint="eastAsia" w:ascii="仿宋_GB2312" w:hAnsi="仿宋_GB2312" w:eastAsia="仿宋_GB2312" w:cs="仿宋_GB2312"/>
          <w:bCs/>
          <w:color w:val="000000"/>
          <w:u w:val="single"/>
        </w:rPr>
      </w:pPr>
      <w:ins w:id="295" w:author="茶培健" w:date="2025-08-15T18:26:00Z">
        <w:r>
          <w:rPr>
            <w:rFonts w:hint="eastAsia" w:ascii="仿宋_GB2312" w:hAnsi="仿宋_GB2312" w:eastAsia="仿宋_GB2312" w:cs="仿宋_GB2312"/>
            <w:bCs/>
            <w:color w:val="000000"/>
          </w:rPr>
          <w:t>项目编号</w:t>
        </w:r>
      </w:ins>
      <w:ins w:id="296" w:author="茶培健" w:date="2025-08-15T18:26:00Z">
        <w:r>
          <w:rPr>
            <w:rFonts w:hint="eastAsia" w:ascii="仿宋_GB2312" w:hAnsi="仿宋_GB2312" w:eastAsia="仿宋_GB2312" w:cs="仿宋_GB2312"/>
            <w:bCs/>
            <w:color w:val="000000"/>
            <w:lang w:eastAsia="zh-CN"/>
          </w:rPr>
          <w:t>：</w:t>
        </w:r>
      </w:ins>
      <w:ins w:id="297" w:author="茶培健" w:date="2025-08-15T18:26:00Z">
        <w:r>
          <w:rPr>
            <w:rFonts w:hint="eastAsia" w:ascii="仿宋_GB2312" w:hAnsi="仿宋_GB2312" w:eastAsia="仿宋_GB2312" w:cs="仿宋_GB2312"/>
            <w:bCs/>
            <w:color w:val="000000"/>
            <w:u w:val="single"/>
            <w:lang w:eastAsia="zh-CN"/>
          </w:rPr>
          <w:t xml:space="preserve">     </w:t>
        </w:r>
      </w:ins>
      <w:ins w:id="298" w:author="茶培健" w:date="2025-08-15T18:26:00Z">
        <w:r>
          <w:rPr>
            <w:rFonts w:hint="eastAsia" w:ascii="仿宋_GB2312" w:hAnsi="仿宋_GB2312" w:eastAsia="仿宋_GB2312" w:cs="仿宋_GB2312"/>
            <w:bCs/>
            <w:color w:val="000000"/>
          </w:rPr>
          <w:t xml:space="preserve">  </w:t>
        </w:r>
      </w:ins>
    </w:p>
    <w:p w14:paraId="37680766">
      <w:pPr>
        <w:kinsoku/>
        <w:wordWrap/>
        <w:overflowPunct/>
        <w:topLinePunct w:val="0"/>
        <w:bidi w:val="0"/>
        <w:adjustRightInd w:val="0"/>
        <w:snapToGrid w:val="0"/>
        <w:spacing w:line="360" w:lineRule="auto"/>
        <w:ind w:left="1050" w:hanging="1200" w:hangingChars="500"/>
        <w:jc w:val="left"/>
        <w:rPr>
          <w:ins w:id="299" w:author="茶培健" w:date="2025-08-15T18:26:00Z"/>
          <w:rFonts w:hint="eastAsia" w:ascii="仿宋_GB2312" w:hAnsi="仿宋_GB2312" w:eastAsia="仿宋_GB2312" w:cs="仿宋_GB2312"/>
          <w:bCs/>
          <w:color w:val="000000"/>
          <w:lang w:val="en-US" w:eastAsia="zh-CN"/>
        </w:rPr>
      </w:pPr>
      <w:ins w:id="300" w:author="茶培健" w:date="2025-08-15T18:26:00Z">
        <w:r>
          <w:rPr>
            <w:rFonts w:hint="eastAsia" w:ascii="仿宋_GB2312" w:hAnsi="仿宋_GB2312" w:eastAsia="仿宋_GB2312" w:cs="仿宋_GB2312"/>
            <w:bCs/>
            <w:color w:val="000000"/>
          </w:rPr>
          <w:t>项目名称：</w:t>
        </w:r>
      </w:ins>
      <w:ins w:id="301" w:author="茶培健" w:date="2025-08-15T18:26:00Z">
        <w:r>
          <w:rPr>
            <w:rFonts w:hint="eastAsia" w:ascii="仿宋_GB2312" w:hAnsi="仿宋_GB2312" w:eastAsia="仿宋_GB2312" w:cs="仿宋_GB2312"/>
            <w:color w:val="000000"/>
            <w:szCs w:val="21"/>
            <w:u w:val="single"/>
          </w:rPr>
          <w:t xml:space="preserve"> </w:t>
        </w:r>
      </w:ins>
      <w:ins w:id="302" w:author="茶培健" w:date="2025-08-15T18:26:00Z">
        <w:r>
          <w:rPr>
            <w:rFonts w:hint="eastAsia" w:ascii="仿宋_GB2312" w:hAnsi="仿宋_GB2312" w:eastAsia="仿宋_GB2312" w:cs="仿宋_GB2312"/>
            <w:color w:val="000000"/>
            <w:szCs w:val="21"/>
            <w:u w:val="single"/>
            <w:lang w:eastAsia="zh-CN"/>
          </w:rPr>
          <w:t>阳江市中医医院车辆维修</w:t>
        </w:r>
      </w:ins>
      <w:ins w:id="303" w:author="茶培健" w:date="2025-08-15T18:26:00Z">
        <w:r>
          <w:rPr>
            <w:rFonts w:hint="eastAsia" w:ascii="仿宋_GB2312" w:hAnsi="仿宋_GB2312" w:eastAsia="仿宋_GB2312" w:cs="仿宋_GB2312"/>
            <w:color w:val="000000"/>
            <w:szCs w:val="21"/>
            <w:u w:val="single"/>
            <w:lang w:val="en-US" w:eastAsia="zh-CN"/>
          </w:rPr>
          <w:t>项目</w:t>
        </w:r>
      </w:ins>
    </w:p>
    <w:p w14:paraId="01D64E04">
      <w:pPr>
        <w:pStyle w:val="8"/>
        <w:kinsoku/>
        <w:wordWrap/>
        <w:overflowPunct/>
        <w:topLinePunct w:val="0"/>
        <w:bidi w:val="0"/>
        <w:adjustRightInd w:val="0"/>
        <w:snapToGrid w:val="0"/>
        <w:spacing w:line="360" w:lineRule="auto"/>
        <w:rPr>
          <w:ins w:id="304" w:author="茶培健" w:date="2025-08-15T18:26:00Z"/>
          <w:rFonts w:hint="eastAsia" w:ascii="仿宋_GB2312" w:hAnsi="仿宋_GB2312" w:eastAsia="仿宋_GB2312" w:cs="仿宋_GB2312"/>
          <w:bCs/>
          <w:color w:val="000000"/>
        </w:rPr>
      </w:pPr>
    </w:p>
    <w:p w14:paraId="54321E76">
      <w:pPr>
        <w:pStyle w:val="8"/>
        <w:kinsoku/>
        <w:wordWrap/>
        <w:overflowPunct/>
        <w:topLinePunct w:val="0"/>
        <w:bidi w:val="0"/>
        <w:adjustRightInd w:val="0"/>
        <w:snapToGrid w:val="0"/>
        <w:spacing w:line="360" w:lineRule="auto"/>
        <w:rPr>
          <w:ins w:id="305" w:author="茶培健" w:date="2025-08-15T18:26:00Z"/>
          <w:rFonts w:hint="eastAsia" w:ascii="仿宋_GB2312" w:hAnsi="仿宋_GB2312" w:eastAsia="仿宋_GB2312" w:cs="仿宋_GB2312"/>
          <w:bCs/>
          <w:color w:val="000000"/>
        </w:rPr>
      </w:pPr>
    </w:p>
    <w:p w14:paraId="125FD81E">
      <w:pPr>
        <w:pStyle w:val="8"/>
        <w:kinsoku/>
        <w:wordWrap/>
        <w:overflowPunct/>
        <w:topLinePunct w:val="0"/>
        <w:bidi w:val="0"/>
        <w:adjustRightInd w:val="0"/>
        <w:snapToGrid w:val="0"/>
        <w:spacing w:line="360" w:lineRule="auto"/>
        <w:rPr>
          <w:ins w:id="306" w:author="茶培健" w:date="2025-08-15T18:26:00Z"/>
          <w:rFonts w:hint="eastAsia" w:ascii="仿宋_GB2312" w:hAnsi="仿宋_GB2312" w:eastAsia="仿宋_GB2312" w:cs="仿宋_GB2312"/>
          <w:bCs/>
          <w:color w:val="000000"/>
        </w:rPr>
      </w:pPr>
    </w:p>
    <w:p w14:paraId="263B8B34">
      <w:pPr>
        <w:pStyle w:val="8"/>
        <w:kinsoku/>
        <w:wordWrap/>
        <w:overflowPunct/>
        <w:topLinePunct w:val="0"/>
        <w:bidi w:val="0"/>
        <w:adjustRightInd w:val="0"/>
        <w:snapToGrid w:val="0"/>
        <w:spacing w:line="360" w:lineRule="auto"/>
        <w:rPr>
          <w:ins w:id="307" w:author="茶培健" w:date="2025-08-15T18:26:00Z"/>
          <w:rFonts w:hint="eastAsia" w:ascii="仿宋_GB2312" w:hAnsi="仿宋_GB2312" w:eastAsia="仿宋_GB2312" w:cs="仿宋_GB2312"/>
          <w:bCs/>
          <w:color w:val="000000"/>
        </w:rPr>
      </w:pPr>
    </w:p>
    <w:p w14:paraId="6D6DBB02">
      <w:pPr>
        <w:pStyle w:val="8"/>
        <w:kinsoku/>
        <w:wordWrap/>
        <w:overflowPunct/>
        <w:topLinePunct w:val="0"/>
        <w:bidi w:val="0"/>
        <w:adjustRightInd w:val="0"/>
        <w:snapToGrid w:val="0"/>
        <w:spacing w:line="360" w:lineRule="auto"/>
        <w:rPr>
          <w:ins w:id="308" w:author="茶培健" w:date="2025-08-15T18:26:00Z"/>
          <w:rFonts w:hint="eastAsia" w:ascii="仿宋_GB2312" w:hAnsi="仿宋_GB2312" w:eastAsia="仿宋_GB2312" w:cs="仿宋_GB2312"/>
          <w:bCs/>
          <w:color w:val="000000"/>
        </w:rPr>
      </w:pPr>
    </w:p>
    <w:p w14:paraId="34A24CC9">
      <w:pPr>
        <w:pStyle w:val="8"/>
        <w:kinsoku/>
        <w:wordWrap/>
        <w:overflowPunct/>
        <w:topLinePunct w:val="0"/>
        <w:bidi w:val="0"/>
        <w:adjustRightInd w:val="0"/>
        <w:snapToGrid w:val="0"/>
        <w:spacing w:line="360" w:lineRule="auto"/>
        <w:rPr>
          <w:ins w:id="309" w:author="茶培健" w:date="2025-08-15T18:26:00Z"/>
          <w:rFonts w:hint="eastAsia" w:ascii="仿宋_GB2312" w:hAnsi="仿宋_GB2312" w:eastAsia="仿宋_GB2312" w:cs="仿宋_GB2312"/>
          <w:bCs/>
          <w:color w:val="000000"/>
        </w:rPr>
      </w:pPr>
    </w:p>
    <w:p w14:paraId="63873730">
      <w:pPr>
        <w:pStyle w:val="8"/>
        <w:kinsoku/>
        <w:wordWrap/>
        <w:overflowPunct/>
        <w:topLinePunct w:val="0"/>
        <w:bidi w:val="0"/>
        <w:adjustRightInd w:val="0"/>
        <w:snapToGrid w:val="0"/>
        <w:spacing w:line="360" w:lineRule="auto"/>
        <w:rPr>
          <w:ins w:id="310" w:author="茶培健" w:date="2025-08-15T18:26:00Z"/>
          <w:rFonts w:hint="eastAsia" w:ascii="仿宋_GB2312" w:hAnsi="仿宋_GB2312" w:eastAsia="仿宋_GB2312" w:cs="仿宋_GB2312"/>
          <w:bCs/>
          <w:color w:val="000000"/>
        </w:rPr>
      </w:pPr>
    </w:p>
    <w:p w14:paraId="48DD3F63">
      <w:pPr>
        <w:pStyle w:val="8"/>
        <w:kinsoku/>
        <w:wordWrap/>
        <w:overflowPunct/>
        <w:topLinePunct w:val="0"/>
        <w:bidi w:val="0"/>
        <w:adjustRightInd w:val="0"/>
        <w:snapToGrid w:val="0"/>
        <w:spacing w:line="360" w:lineRule="auto"/>
        <w:rPr>
          <w:ins w:id="311" w:author="茶培健" w:date="2025-08-15T18:26:00Z"/>
          <w:rFonts w:hint="eastAsia" w:ascii="仿宋_GB2312" w:hAnsi="仿宋_GB2312" w:eastAsia="仿宋_GB2312" w:cs="仿宋_GB2312"/>
          <w:bCs/>
          <w:color w:val="000000"/>
        </w:rPr>
      </w:pPr>
    </w:p>
    <w:p w14:paraId="76A94755">
      <w:pPr>
        <w:pStyle w:val="8"/>
        <w:kinsoku/>
        <w:wordWrap/>
        <w:overflowPunct/>
        <w:topLinePunct w:val="0"/>
        <w:bidi w:val="0"/>
        <w:adjustRightInd w:val="0"/>
        <w:snapToGrid w:val="0"/>
        <w:spacing w:line="360" w:lineRule="auto"/>
        <w:rPr>
          <w:ins w:id="312" w:author="茶培健" w:date="2025-08-15T18:26:00Z"/>
          <w:rFonts w:hint="eastAsia" w:ascii="仿宋_GB2312" w:hAnsi="仿宋_GB2312" w:eastAsia="仿宋_GB2312" w:cs="仿宋_GB2312"/>
          <w:bCs/>
          <w:color w:val="000000"/>
        </w:rPr>
      </w:pPr>
    </w:p>
    <w:p w14:paraId="2E3B8726">
      <w:pPr>
        <w:pStyle w:val="8"/>
        <w:kinsoku/>
        <w:wordWrap/>
        <w:overflowPunct/>
        <w:topLinePunct w:val="0"/>
        <w:bidi w:val="0"/>
        <w:adjustRightInd w:val="0"/>
        <w:snapToGrid w:val="0"/>
        <w:spacing w:line="360" w:lineRule="auto"/>
        <w:rPr>
          <w:ins w:id="313" w:author="茶培健" w:date="2025-08-15T18:26:00Z"/>
          <w:rFonts w:hint="eastAsia" w:ascii="仿宋_GB2312" w:hAnsi="仿宋_GB2312" w:eastAsia="仿宋_GB2312" w:cs="仿宋_GB2312"/>
          <w:bCs/>
          <w:color w:val="000000"/>
        </w:rPr>
      </w:pPr>
    </w:p>
    <w:p w14:paraId="1CF71B4C">
      <w:pPr>
        <w:pStyle w:val="8"/>
        <w:kinsoku/>
        <w:wordWrap/>
        <w:overflowPunct/>
        <w:topLinePunct w:val="0"/>
        <w:bidi w:val="0"/>
        <w:adjustRightInd w:val="0"/>
        <w:snapToGrid w:val="0"/>
        <w:spacing w:line="360" w:lineRule="auto"/>
        <w:rPr>
          <w:ins w:id="314" w:author="茶培健" w:date="2025-08-15T18:26:00Z"/>
          <w:rFonts w:hint="eastAsia" w:ascii="仿宋_GB2312" w:hAnsi="仿宋_GB2312" w:eastAsia="仿宋_GB2312" w:cs="仿宋_GB2312"/>
          <w:bCs/>
          <w:color w:val="000000"/>
        </w:rPr>
      </w:pPr>
    </w:p>
    <w:p w14:paraId="6F9EC4A4">
      <w:pPr>
        <w:pStyle w:val="8"/>
        <w:kinsoku/>
        <w:wordWrap/>
        <w:overflowPunct/>
        <w:topLinePunct w:val="0"/>
        <w:bidi w:val="0"/>
        <w:adjustRightInd w:val="0"/>
        <w:snapToGrid w:val="0"/>
        <w:spacing w:line="360" w:lineRule="auto"/>
        <w:rPr>
          <w:ins w:id="315" w:author="茶培健" w:date="2025-08-15T18:26:00Z"/>
          <w:rFonts w:hint="eastAsia" w:ascii="仿宋_GB2312" w:hAnsi="仿宋_GB2312" w:eastAsia="仿宋_GB2312" w:cs="仿宋_GB2312"/>
          <w:bCs/>
          <w:color w:val="000000"/>
        </w:rPr>
      </w:pPr>
    </w:p>
    <w:p w14:paraId="0F313C13">
      <w:pPr>
        <w:pStyle w:val="8"/>
        <w:kinsoku/>
        <w:wordWrap/>
        <w:overflowPunct/>
        <w:topLinePunct w:val="0"/>
        <w:bidi w:val="0"/>
        <w:adjustRightInd w:val="0"/>
        <w:snapToGrid w:val="0"/>
        <w:spacing w:line="360" w:lineRule="auto"/>
        <w:rPr>
          <w:ins w:id="316" w:author="茶培健" w:date="2025-08-15T18:26:00Z"/>
          <w:rFonts w:hint="eastAsia" w:ascii="仿宋_GB2312" w:hAnsi="仿宋_GB2312" w:eastAsia="仿宋_GB2312" w:cs="仿宋_GB2312"/>
          <w:bCs/>
          <w:color w:val="000000"/>
        </w:rPr>
      </w:pPr>
    </w:p>
    <w:p w14:paraId="262C4919">
      <w:pPr>
        <w:pStyle w:val="8"/>
        <w:kinsoku/>
        <w:wordWrap/>
        <w:overflowPunct/>
        <w:topLinePunct w:val="0"/>
        <w:bidi w:val="0"/>
        <w:adjustRightInd w:val="0"/>
        <w:snapToGrid w:val="0"/>
        <w:spacing w:line="360" w:lineRule="auto"/>
        <w:rPr>
          <w:ins w:id="317" w:author="茶培健" w:date="2025-08-15T18:26:00Z"/>
          <w:rFonts w:hint="eastAsia" w:ascii="仿宋_GB2312" w:hAnsi="仿宋_GB2312" w:eastAsia="仿宋_GB2312" w:cs="仿宋_GB2312"/>
          <w:bCs/>
          <w:color w:val="000000"/>
        </w:rPr>
      </w:pPr>
    </w:p>
    <w:p w14:paraId="280ECA26">
      <w:pPr>
        <w:pStyle w:val="8"/>
        <w:kinsoku/>
        <w:wordWrap/>
        <w:overflowPunct/>
        <w:topLinePunct w:val="0"/>
        <w:bidi w:val="0"/>
        <w:adjustRightInd w:val="0"/>
        <w:snapToGrid w:val="0"/>
        <w:spacing w:line="360" w:lineRule="auto"/>
        <w:rPr>
          <w:ins w:id="318" w:author="茶培健" w:date="2025-08-15T18:26:00Z"/>
          <w:rFonts w:hint="eastAsia" w:ascii="仿宋_GB2312" w:hAnsi="仿宋_GB2312" w:eastAsia="仿宋_GB2312" w:cs="仿宋_GB2312"/>
          <w:bCs/>
          <w:color w:val="000000"/>
        </w:rPr>
      </w:pPr>
    </w:p>
    <w:p w14:paraId="145F653E">
      <w:pPr>
        <w:pStyle w:val="8"/>
        <w:kinsoku/>
        <w:wordWrap/>
        <w:overflowPunct/>
        <w:topLinePunct w:val="0"/>
        <w:bidi w:val="0"/>
        <w:adjustRightInd w:val="0"/>
        <w:snapToGrid w:val="0"/>
        <w:spacing w:line="360" w:lineRule="auto"/>
        <w:rPr>
          <w:ins w:id="319" w:author="茶培健" w:date="2025-08-15T18:26:00Z"/>
          <w:rFonts w:hint="eastAsia" w:ascii="仿宋_GB2312" w:hAnsi="仿宋_GB2312" w:eastAsia="仿宋_GB2312" w:cs="仿宋_GB2312"/>
          <w:bCs/>
          <w:color w:val="000000"/>
        </w:rPr>
      </w:pPr>
    </w:p>
    <w:p w14:paraId="0A2AAC00">
      <w:pPr>
        <w:pStyle w:val="8"/>
        <w:kinsoku/>
        <w:wordWrap/>
        <w:overflowPunct/>
        <w:topLinePunct w:val="0"/>
        <w:bidi w:val="0"/>
        <w:adjustRightInd w:val="0"/>
        <w:snapToGrid w:val="0"/>
        <w:spacing w:line="360" w:lineRule="auto"/>
        <w:rPr>
          <w:ins w:id="320" w:author="茶培健" w:date="2025-08-15T18:26:00Z"/>
          <w:rFonts w:hint="eastAsia" w:ascii="仿宋_GB2312" w:hAnsi="仿宋_GB2312" w:eastAsia="仿宋_GB2312" w:cs="仿宋_GB2312"/>
          <w:bCs/>
          <w:color w:val="000000"/>
        </w:rPr>
      </w:pPr>
    </w:p>
    <w:p w14:paraId="027A9440">
      <w:pPr>
        <w:kinsoku/>
        <w:wordWrap/>
        <w:overflowPunct/>
        <w:topLinePunct w:val="0"/>
        <w:bidi w:val="0"/>
        <w:adjustRightInd w:val="0"/>
        <w:snapToGrid w:val="0"/>
        <w:spacing w:line="360" w:lineRule="auto"/>
        <w:rPr>
          <w:ins w:id="321" w:author="茶培健" w:date="2025-08-15T18:26:00Z"/>
          <w:rFonts w:hint="eastAsia" w:ascii="仿宋_GB2312" w:hAnsi="仿宋_GB2312" w:eastAsia="仿宋_GB2312" w:cs="仿宋_GB2312"/>
          <w:bCs/>
          <w:color w:val="000000"/>
        </w:rPr>
      </w:pPr>
      <w:ins w:id="322" w:author="茶培健" w:date="2025-08-15T18:26:00Z">
        <w:r>
          <w:rPr>
            <w:rFonts w:hint="eastAsia" w:ascii="仿宋_GB2312" w:hAnsi="仿宋_GB2312" w:eastAsia="仿宋_GB2312" w:cs="仿宋_GB2312"/>
            <w:bCs/>
            <w:color w:val="000000"/>
            <w:lang w:eastAsia="zh-CN"/>
          </w:rPr>
          <w:t>响应</w:t>
        </w:r>
      </w:ins>
      <w:ins w:id="323" w:author="茶培健" w:date="2025-08-15T18:26:00Z">
        <w:r>
          <w:rPr>
            <w:rFonts w:hint="eastAsia" w:ascii="仿宋_GB2312" w:hAnsi="仿宋_GB2312" w:eastAsia="仿宋_GB2312" w:cs="仿宋_GB2312"/>
            <w:bCs/>
            <w:color w:val="000000"/>
          </w:rPr>
          <w:t>人法定代表人或授权代理人（签字）：</w:t>
        </w:r>
      </w:ins>
      <w:ins w:id="324" w:author="茶培健" w:date="2025-08-15T18:26:00Z">
        <w:r>
          <w:rPr>
            <w:rFonts w:hint="eastAsia" w:ascii="仿宋_GB2312" w:hAnsi="仿宋_GB2312" w:eastAsia="仿宋_GB2312" w:cs="仿宋_GB2312"/>
            <w:bCs/>
            <w:color w:val="000000"/>
            <w:u w:val="single"/>
          </w:rPr>
          <w:t xml:space="preserve"> </w:t>
        </w:r>
      </w:ins>
    </w:p>
    <w:p w14:paraId="7A38D9AF">
      <w:pPr>
        <w:kinsoku/>
        <w:wordWrap/>
        <w:overflowPunct/>
        <w:topLinePunct w:val="0"/>
        <w:bidi w:val="0"/>
        <w:adjustRightInd w:val="0"/>
        <w:snapToGrid w:val="0"/>
        <w:spacing w:line="360" w:lineRule="auto"/>
        <w:rPr>
          <w:ins w:id="325" w:author="茶培健" w:date="2025-08-15T18:26:00Z"/>
          <w:rFonts w:hint="eastAsia" w:ascii="仿宋_GB2312" w:hAnsi="仿宋_GB2312" w:eastAsia="仿宋_GB2312" w:cs="仿宋_GB2312"/>
          <w:bCs/>
          <w:color w:val="000000"/>
        </w:rPr>
      </w:pPr>
      <w:ins w:id="326" w:author="茶培健" w:date="2025-08-15T18:26:00Z">
        <w:r>
          <w:rPr>
            <w:rFonts w:hint="eastAsia" w:ascii="仿宋_GB2312" w:hAnsi="仿宋_GB2312" w:eastAsia="仿宋_GB2312" w:cs="仿宋_GB2312"/>
            <w:bCs/>
            <w:color w:val="000000"/>
            <w:lang w:eastAsia="zh-CN"/>
          </w:rPr>
          <w:t>响应</w:t>
        </w:r>
      </w:ins>
      <w:ins w:id="327" w:author="茶培健" w:date="2025-08-15T18:26:00Z">
        <w:r>
          <w:rPr>
            <w:rFonts w:hint="eastAsia" w:ascii="仿宋_GB2312" w:hAnsi="仿宋_GB2312" w:eastAsia="仿宋_GB2312" w:cs="仿宋_GB2312"/>
            <w:bCs/>
            <w:color w:val="000000"/>
          </w:rPr>
          <w:t>人名称（加盖公章）：</w:t>
        </w:r>
      </w:ins>
      <w:ins w:id="328" w:author="茶培健" w:date="2025-08-15T18:26:00Z">
        <w:r>
          <w:rPr>
            <w:rFonts w:hint="eastAsia" w:ascii="仿宋_GB2312" w:hAnsi="仿宋_GB2312" w:eastAsia="仿宋_GB2312" w:cs="仿宋_GB2312"/>
            <w:bCs/>
            <w:color w:val="000000"/>
            <w:u w:val="single"/>
          </w:rPr>
          <w:t xml:space="preserve">  </w:t>
        </w:r>
      </w:ins>
    </w:p>
    <w:p w14:paraId="7CC2FF3D">
      <w:pPr>
        <w:kinsoku/>
        <w:wordWrap/>
        <w:overflowPunct/>
        <w:topLinePunct w:val="0"/>
        <w:bidi w:val="0"/>
        <w:adjustRightInd w:val="0"/>
        <w:snapToGrid w:val="0"/>
        <w:spacing w:line="360" w:lineRule="auto"/>
        <w:rPr>
          <w:ins w:id="329" w:author="茶培健" w:date="2025-08-15T18:26:00Z"/>
          <w:rFonts w:hint="eastAsia" w:ascii="仿宋_GB2312" w:hAnsi="仿宋_GB2312" w:eastAsia="仿宋_GB2312" w:cs="仿宋_GB2312"/>
          <w:color w:val="000000"/>
          <w:szCs w:val="21"/>
        </w:rPr>
      </w:pPr>
      <w:ins w:id="330" w:author="茶培健" w:date="2025-08-15T18:26:00Z">
        <w:r>
          <w:rPr>
            <w:rFonts w:hint="eastAsia" w:ascii="仿宋_GB2312" w:hAnsi="仿宋_GB2312" w:eastAsia="仿宋_GB2312" w:cs="仿宋_GB2312"/>
            <w:color w:val="000000"/>
            <w:szCs w:val="21"/>
          </w:rPr>
          <w:t>日期：</w:t>
        </w:r>
      </w:ins>
      <w:ins w:id="331" w:author="茶培健" w:date="2025-08-15T18:26:00Z">
        <w:r>
          <w:rPr>
            <w:rFonts w:hint="eastAsia" w:ascii="仿宋_GB2312" w:hAnsi="仿宋_GB2312" w:eastAsia="仿宋_GB2312" w:cs="仿宋_GB2312"/>
            <w:color w:val="000000"/>
            <w:szCs w:val="21"/>
            <w:u w:val="single"/>
          </w:rPr>
          <w:t xml:space="preserve"> </w:t>
        </w:r>
      </w:ins>
      <w:ins w:id="332" w:author="茶培健" w:date="2025-08-15T18:26:00Z">
        <w:r>
          <w:rPr>
            <w:rFonts w:hint="eastAsia" w:ascii="仿宋_GB2312" w:hAnsi="仿宋_GB2312" w:eastAsia="仿宋_GB2312" w:cs="仿宋_GB2312"/>
            <w:color w:val="000000"/>
            <w:szCs w:val="21"/>
          </w:rPr>
          <w:t>年</w:t>
        </w:r>
      </w:ins>
      <w:ins w:id="333" w:author="茶培健" w:date="2025-08-15T18:26:00Z">
        <w:r>
          <w:rPr>
            <w:rFonts w:hint="eastAsia" w:ascii="仿宋_GB2312" w:hAnsi="仿宋_GB2312" w:eastAsia="仿宋_GB2312" w:cs="仿宋_GB2312"/>
            <w:color w:val="000000"/>
            <w:szCs w:val="21"/>
            <w:u w:val="single"/>
          </w:rPr>
          <w:t xml:space="preserve">  </w:t>
        </w:r>
      </w:ins>
      <w:ins w:id="334" w:author="茶培健" w:date="2025-08-15T18:26:00Z">
        <w:r>
          <w:rPr>
            <w:rFonts w:hint="eastAsia" w:ascii="仿宋_GB2312" w:hAnsi="仿宋_GB2312" w:eastAsia="仿宋_GB2312" w:cs="仿宋_GB2312"/>
            <w:color w:val="000000"/>
            <w:szCs w:val="21"/>
          </w:rPr>
          <w:t>月</w:t>
        </w:r>
      </w:ins>
      <w:ins w:id="335" w:author="茶培健" w:date="2025-08-15T18:26:25Z">
        <w:r>
          <w:rPr>
            <w:rFonts w:hint="eastAsia" w:ascii="仿宋_GB2312" w:hAnsi="仿宋_GB2312" w:eastAsia="仿宋_GB2312" w:cs="仿宋_GB2312"/>
            <w:color w:val="000000"/>
            <w:szCs w:val="21"/>
            <w:u w:val="single"/>
            <w:lang w:val="en-US" w:eastAsia="zh-CN"/>
          </w:rPr>
          <w:t xml:space="preserve"> </w:t>
        </w:r>
      </w:ins>
      <w:ins w:id="336" w:author="茶培健" w:date="2025-08-15T18:26:00Z">
        <w:r>
          <w:rPr>
            <w:rFonts w:hint="eastAsia" w:ascii="仿宋_GB2312" w:hAnsi="仿宋_GB2312" w:eastAsia="仿宋_GB2312" w:cs="仿宋_GB2312"/>
            <w:color w:val="000000"/>
            <w:szCs w:val="21"/>
          </w:rPr>
          <w:t>日</w:t>
        </w:r>
      </w:ins>
    </w:p>
    <w:p w14:paraId="2021C8EB">
      <w:pPr>
        <w:kinsoku/>
        <w:wordWrap/>
        <w:overflowPunct/>
        <w:topLinePunct w:val="0"/>
        <w:bidi w:val="0"/>
        <w:adjustRightInd w:val="0"/>
        <w:snapToGrid w:val="0"/>
        <w:spacing w:line="360" w:lineRule="auto"/>
        <w:jc w:val="center"/>
        <w:rPr>
          <w:ins w:id="337" w:author="茶培健" w:date="2025-08-15T18:26:34Z"/>
          <w:rFonts w:hint="eastAsia" w:ascii="仿宋_GB2312" w:hAnsi="仿宋_GB2312" w:eastAsia="仿宋_GB2312" w:cs="仿宋_GB2312"/>
          <w:color w:val="000000"/>
          <w:szCs w:val="21"/>
        </w:rPr>
      </w:pPr>
    </w:p>
    <w:p w14:paraId="72ACCC43">
      <w:pPr>
        <w:pStyle w:val="3"/>
        <w:pageBreakBefore/>
        <w:numPr>
          <w:ilvl w:val="0"/>
          <w:numId w:val="0"/>
        </w:numPr>
        <w:kinsoku/>
        <w:wordWrap/>
        <w:overflowPunct/>
        <w:topLinePunct w:val="0"/>
        <w:bidi w:val="0"/>
        <w:spacing w:line="360" w:lineRule="auto"/>
        <w:rPr>
          <w:ins w:id="338" w:author="茶培健" w:date="2025-08-15T18:26:36Z"/>
          <w:rFonts w:hint="eastAsia" w:ascii="仿宋_GB2312" w:hAnsi="仿宋_GB2312" w:eastAsia="仿宋_GB2312" w:cs="仿宋_GB2312"/>
          <w:color w:val="000000"/>
        </w:rPr>
      </w:pPr>
      <w:ins w:id="339" w:author="茶培健" w:date="2025-08-15T18:26:36Z">
        <w:r>
          <w:rPr>
            <w:rFonts w:hint="eastAsia" w:ascii="仿宋_GB2312" w:hAnsi="仿宋_GB2312" w:eastAsia="仿宋_GB2312" w:cs="仿宋_GB2312"/>
            <w:color w:val="000000"/>
          </w:rPr>
          <w:t>附件</w:t>
        </w:r>
      </w:ins>
      <w:ins w:id="340" w:author="茶培健" w:date="2025-08-15T18:27:19Z">
        <w:r>
          <w:rPr>
            <w:rFonts w:hint="eastAsia" w:ascii="仿宋_GB2312" w:hAnsi="仿宋_GB2312" w:eastAsia="仿宋_GB2312" w:cs="仿宋_GB2312"/>
            <w:color w:val="000000"/>
            <w:lang w:val="en-US" w:eastAsia="zh-CN"/>
          </w:rPr>
          <w:t>十</w:t>
        </w:r>
      </w:ins>
      <w:ins w:id="341" w:author="茶培健" w:date="2025-08-15T18:26:36Z">
        <w:r>
          <w:rPr>
            <w:rFonts w:hint="eastAsia" w:ascii="仿宋_GB2312" w:hAnsi="仿宋_GB2312" w:eastAsia="仿宋_GB2312" w:cs="仿宋_GB2312"/>
            <w:color w:val="000000"/>
          </w:rPr>
          <w:t>：</w:t>
        </w:r>
      </w:ins>
      <w:ins w:id="342" w:author="茶培健" w:date="2025-08-15T18:27:35Z">
        <w:r>
          <w:rPr>
            <w:rFonts w:hint="eastAsia" w:ascii="仿宋_GB2312" w:hAnsi="仿宋_GB2312" w:eastAsia="仿宋_GB2312" w:cs="仿宋_GB2312"/>
            <w:bCs w:val="0"/>
            <w:color w:val="000000"/>
            <w:lang w:val="en-US" w:eastAsia="zh-CN"/>
          </w:rPr>
          <w:t>人员</w:t>
        </w:r>
      </w:ins>
      <w:ins w:id="343" w:author="茶培健" w:date="2025-08-15T18:27:37Z">
        <w:r>
          <w:rPr>
            <w:rFonts w:hint="eastAsia" w:ascii="仿宋_GB2312" w:hAnsi="仿宋_GB2312" w:eastAsia="仿宋_GB2312" w:cs="仿宋_GB2312"/>
            <w:bCs w:val="0"/>
            <w:color w:val="000000"/>
            <w:lang w:val="en-US" w:eastAsia="zh-CN"/>
          </w:rPr>
          <w:t>配置表</w:t>
        </w:r>
      </w:ins>
    </w:p>
    <w:p w14:paraId="38A3521E">
      <w:pPr>
        <w:kinsoku/>
        <w:wordWrap/>
        <w:overflowPunct/>
        <w:topLinePunct w:val="0"/>
        <w:bidi w:val="0"/>
        <w:adjustRightInd w:val="0"/>
        <w:snapToGrid w:val="0"/>
        <w:spacing w:line="360" w:lineRule="auto"/>
        <w:jc w:val="left"/>
        <w:rPr>
          <w:ins w:id="344" w:author="茶培健" w:date="2025-08-15T18:26:36Z"/>
          <w:rFonts w:hint="eastAsia" w:ascii="仿宋_GB2312" w:hAnsi="仿宋_GB2312" w:eastAsia="仿宋_GB2312" w:cs="仿宋_GB2312"/>
          <w:bCs/>
          <w:color w:val="000000"/>
          <w:u w:val="single"/>
        </w:rPr>
      </w:pPr>
      <w:ins w:id="345" w:author="茶培健" w:date="2025-08-15T18:26:36Z">
        <w:r>
          <w:rPr>
            <w:rFonts w:hint="eastAsia" w:ascii="仿宋_GB2312" w:hAnsi="仿宋_GB2312" w:eastAsia="仿宋_GB2312" w:cs="仿宋_GB2312"/>
            <w:bCs/>
            <w:color w:val="000000"/>
          </w:rPr>
          <w:t>项目编号</w:t>
        </w:r>
      </w:ins>
      <w:ins w:id="346" w:author="茶培健" w:date="2025-08-15T18:26:36Z">
        <w:r>
          <w:rPr>
            <w:rFonts w:hint="eastAsia" w:ascii="仿宋_GB2312" w:hAnsi="仿宋_GB2312" w:eastAsia="仿宋_GB2312" w:cs="仿宋_GB2312"/>
            <w:bCs/>
            <w:color w:val="000000"/>
            <w:lang w:eastAsia="zh-CN"/>
          </w:rPr>
          <w:t>：</w:t>
        </w:r>
      </w:ins>
      <w:ins w:id="347" w:author="茶培健" w:date="2025-08-15T18:26:36Z">
        <w:r>
          <w:rPr>
            <w:rFonts w:hint="eastAsia" w:ascii="仿宋_GB2312" w:hAnsi="仿宋_GB2312" w:eastAsia="仿宋_GB2312" w:cs="仿宋_GB2312"/>
            <w:bCs/>
            <w:color w:val="000000"/>
            <w:u w:val="single"/>
            <w:lang w:eastAsia="zh-CN"/>
          </w:rPr>
          <w:t xml:space="preserve">     </w:t>
        </w:r>
      </w:ins>
      <w:ins w:id="348" w:author="茶培健" w:date="2025-08-15T18:26:36Z">
        <w:r>
          <w:rPr>
            <w:rFonts w:hint="eastAsia" w:ascii="仿宋_GB2312" w:hAnsi="仿宋_GB2312" w:eastAsia="仿宋_GB2312" w:cs="仿宋_GB2312"/>
            <w:bCs/>
            <w:color w:val="000000"/>
          </w:rPr>
          <w:t xml:space="preserve">  </w:t>
        </w:r>
      </w:ins>
    </w:p>
    <w:p w14:paraId="6310188D">
      <w:pPr>
        <w:kinsoku/>
        <w:wordWrap/>
        <w:overflowPunct/>
        <w:topLinePunct w:val="0"/>
        <w:bidi w:val="0"/>
        <w:adjustRightInd w:val="0"/>
        <w:snapToGrid w:val="0"/>
        <w:spacing w:line="360" w:lineRule="auto"/>
        <w:ind w:left="1050" w:hanging="1200" w:hangingChars="500"/>
        <w:jc w:val="left"/>
        <w:rPr>
          <w:ins w:id="349" w:author="茶培健" w:date="2025-08-15T18:26:36Z"/>
          <w:rFonts w:hint="eastAsia" w:ascii="仿宋_GB2312" w:hAnsi="仿宋_GB2312" w:eastAsia="仿宋_GB2312" w:cs="仿宋_GB2312"/>
          <w:bCs/>
          <w:color w:val="000000"/>
          <w:lang w:val="en-US" w:eastAsia="zh-CN"/>
        </w:rPr>
      </w:pPr>
      <w:ins w:id="350" w:author="茶培健" w:date="2025-08-15T18:26:36Z">
        <w:r>
          <w:rPr>
            <w:rFonts w:hint="eastAsia" w:ascii="仿宋_GB2312" w:hAnsi="仿宋_GB2312" w:eastAsia="仿宋_GB2312" w:cs="仿宋_GB2312"/>
            <w:bCs/>
            <w:color w:val="000000"/>
          </w:rPr>
          <w:t>项目名称：</w:t>
        </w:r>
      </w:ins>
      <w:ins w:id="351" w:author="茶培健" w:date="2025-08-15T18:26:36Z">
        <w:r>
          <w:rPr>
            <w:rFonts w:hint="eastAsia" w:ascii="仿宋_GB2312" w:hAnsi="仿宋_GB2312" w:eastAsia="仿宋_GB2312" w:cs="仿宋_GB2312"/>
            <w:color w:val="000000"/>
            <w:szCs w:val="21"/>
            <w:u w:val="single"/>
          </w:rPr>
          <w:t xml:space="preserve"> </w:t>
        </w:r>
      </w:ins>
      <w:ins w:id="352" w:author="茶培健" w:date="2025-08-15T18:26:36Z">
        <w:r>
          <w:rPr>
            <w:rFonts w:hint="eastAsia" w:ascii="仿宋_GB2312" w:hAnsi="仿宋_GB2312" w:eastAsia="仿宋_GB2312" w:cs="仿宋_GB2312"/>
            <w:color w:val="000000"/>
            <w:szCs w:val="21"/>
            <w:u w:val="single"/>
            <w:lang w:eastAsia="zh-CN"/>
          </w:rPr>
          <w:t>阳江市中医医院车辆维修</w:t>
        </w:r>
      </w:ins>
      <w:ins w:id="353" w:author="茶培健" w:date="2025-08-15T18:26:36Z">
        <w:r>
          <w:rPr>
            <w:rFonts w:hint="eastAsia" w:ascii="仿宋_GB2312" w:hAnsi="仿宋_GB2312" w:eastAsia="仿宋_GB2312" w:cs="仿宋_GB2312"/>
            <w:color w:val="000000"/>
            <w:szCs w:val="21"/>
            <w:u w:val="single"/>
            <w:lang w:val="en-US" w:eastAsia="zh-CN"/>
          </w:rPr>
          <w:t>项目</w:t>
        </w:r>
      </w:ins>
    </w:p>
    <w:p w14:paraId="1BE766C1">
      <w:pPr>
        <w:pStyle w:val="8"/>
        <w:kinsoku/>
        <w:wordWrap/>
        <w:overflowPunct/>
        <w:topLinePunct w:val="0"/>
        <w:bidi w:val="0"/>
        <w:adjustRightInd w:val="0"/>
        <w:snapToGrid w:val="0"/>
        <w:spacing w:line="360" w:lineRule="auto"/>
        <w:rPr>
          <w:ins w:id="354" w:author="茶培健" w:date="2025-08-15T18:26:36Z"/>
          <w:rFonts w:hint="eastAsia" w:ascii="仿宋_GB2312" w:hAnsi="仿宋_GB2312" w:eastAsia="仿宋_GB2312" w:cs="仿宋_GB2312"/>
          <w:bCs/>
          <w:color w:val="000000"/>
        </w:rPr>
      </w:pPr>
    </w:p>
    <w:p w14:paraId="2EBDB094">
      <w:pPr>
        <w:pStyle w:val="8"/>
        <w:kinsoku/>
        <w:wordWrap/>
        <w:overflowPunct/>
        <w:topLinePunct w:val="0"/>
        <w:bidi w:val="0"/>
        <w:adjustRightInd w:val="0"/>
        <w:snapToGrid w:val="0"/>
        <w:spacing w:line="360" w:lineRule="auto"/>
        <w:rPr>
          <w:ins w:id="355" w:author="茶培健" w:date="2025-08-15T18:26:36Z"/>
          <w:rFonts w:hint="eastAsia" w:ascii="仿宋_GB2312" w:hAnsi="仿宋_GB2312" w:eastAsia="仿宋_GB2312" w:cs="仿宋_GB2312"/>
          <w:bCs/>
          <w:color w:val="000000"/>
        </w:rPr>
      </w:pPr>
    </w:p>
    <w:p w14:paraId="6FB0BBF3">
      <w:pPr>
        <w:pStyle w:val="8"/>
        <w:kinsoku/>
        <w:wordWrap/>
        <w:overflowPunct/>
        <w:topLinePunct w:val="0"/>
        <w:bidi w:val="0"/>
        <w:adjustRightInd w:val="0"/>
        <w:snapToGrid w:val="0"/>
        <w:spacing w:line="360" w:lineRule="auto"/>
        <w:rPr>
          <w:ins w:id="356" w:author="茶培健" w:date="2025-08-15T18:26:36Z"/>
          <w:rFonts w:hint="eastAsia" w:ascii="仿宋_GB2312" w:hAnsi="仿宋_GB2312" w:eastAsia="仿宋_GB2312" w:cs="仿宋_GB2312"/>
          <w:bCs/>
          <w:color w:val="000000"/>
        </w:rPr>
      </w:pPr>
    </w:p>
    <w:p w14:paraId="2AFCDB50">
      <w:pPr>
        <w:pStyle w:val="8"/>
        <w:kinsoku/>
        <w:wordWrap/>
        <w:overflowPunct/>
        <w:topLinePunct w:val="0"/>
        <w:bidi w:val="0"/>
        <w:adjustRightInd w:val="0"/>
        <w:snapToGrid w:val="0"/>
        <w:spacing w:line="360" w:lineRule="auto"/>
        <w:rPr>
          <w:ins w:id="357" w:author="茶培健" w:date="2025-08-15T18:26:36Z"/>
          <w:rFonts w:hint="eastAsia" w:ascii="仿宋_GB2312" w:hAnsi="仿宋_GB2312" w:eastAsia="仿宋_GB2312" w:cs="仿宋_GB2312"/>
          <w:bCs/>
          <w:color w:val="000000"/>
        </w:rPr>
      </w:pPr>
    </w:p>
    <w:p w14:paraId="7D0F227B">
      <w:pPr>
        <w:pStyle w:val="8"/>
        <w:kinsoku/>
        <w:wordWrap/>
        <w:overflowPunct/>
        <w:topLinePunct w:val="0"/>
        <w:bidi w:val="0"/>
        <w:adjustRightInd w:val="0"/>
        <w:snapToGrid w:val="0"/>
        <w:spacing w:line="360" w:lineRule="auto"/>
        <w:rPr>
          <w:ins w:id="358" w:author="茶培健" w:date="2025-08-15T18:26:36Z"/>
          <w:rFonts w:hint="eastAsia" w:ascii="仿宋_GB2312" w:hAnsi="仿宋_GB2312" w:eastAsia="仿宋_GB2312" w:cs="仿宋_GB2312"/>
          <w:bCs/>
          <w:color w:val="000000"/>
        </w:rPr>
      </w:pPr>
    </w:p>
    <w:p w14:paraId="1C733F95">
      <w:pPr>
        <w:pStyle w:val="8"/>
        <w:kinsoku/>
        <w:wordWrap/>
        <w:overflowPunct/>
        <w:topLinePunct w:val="0"/>
        <w:bidi w:val="0"/>
        <w:adjustRightInd w:val="0"/>
        <w:snapToGrid w:val="0"/>
        <w:spacing w:line="360" w:lineRule="auto"/>
        <w:rPr>
          <w:ins w:id="359" w:author="茶培健" w:date="2025-08-15T18:26:36Z"/>
          <w:rFonts w:hint="eastAsia" w:ascii="仿宋_GB2312" w:hAnsi="仿宋_GB2312" w:eastAsia="仿宋_GB2312" w:cs="仿宋_GB2312"/>
          <w:bCs/>
          <w:color w:val="000000"/>
        </w:rPr>
      </w:pPr>
    </w:p>
    <w:p w14:paraId="3E821289">
      <w:pPr>
        <w:pStyle w:val="8"/>
        <w:kinsoku/>
        <w:wordWrap/>
        <w:overflowPunct/>
        <w:topLinePunct w:val="0"/>
        <w:bidi w:val="0"/>
        <w:adjustRightInd w:val="0"/>
        <w:snapToGrid w:val="0"/>
        <w:spacing w:line="360" w:lineRule="auto"/>
        <w:rPr>
          <w:ins w:id="360" w:author="茶培健" w:date="2025-08-15T18:26:36Z"/>
          <w:rFonts w:hint="eastAsia" w:ascii="仿宋_GB2312" w:hAnsi="仿宋_GB2312" w:eastAsia="仿宋_GB2312" w:cs="仿宋_GB2312"/>
          <w:bCs/>
          <w:color w:val="000000"/>
        </w:rPr>
      </w:pPr>
    </w:p>
    <w:p w14:paraId="1A7E68BA">
      <w:pPr>
        <w:pStyle w:val="8"/>
        <w:kinsoku/>
        <w:wordWrap/>
        <w:overflowPunct/>
        <w:topLinePunct w:val="0"/>
        <w:bidi w:val="0"/>
        <w:adjustRightInd w:val="0"/>
        <w:snapToGrid w:val="0"/>
        <w:spacing w:line="360" w:lineRule="auto"/>
        <w:rPr>
          <w:ins w:id="361" w:author="茶培健" w:date="2025-08-15T18:26:36Z"/>
          <w:rFonts w:hint="eastAsia" w:ascii="仿宋_GB2312" w:hAnsi="仿宋_GB2312" w:eastAsia="仿宋_GB2312" w:cs="仿宋_GB2312"/>
          <w:bCs/>
          <w:color w:val="000000"/>
        </w:rPr>
      </w:pPr>
    </w:p>
    <w:p w14:paraId="0C7BD96C">
      <w:pPr>
        <w:pStyle w:val="8"/>
        <w:kinsoku/>
        <w:wordWrap/>
        <w:overflowPunct/>
        <w:topLinePunct w:val="0"/>
        <w:bidi w:val="0"/>
        <w:adjustRightInd w:val="0"/>
        <w:snapToGrid w:val="0"/>
        <w:spacing w:line="360" w:lineRule="auto"/>
        <w:rPr>
          <w:ins w:id="362" w:author="茶培健" w:date="2025-08-15T18:26:36Z"/>
          <w:rFonts w:hint="eastAsia" w:ascii="仿宋_GB2312" w:hAnsi="仿宋_GB2312" w:eastAsia="仿宋_GB2312" w:cs="仿宋_GB2312"/>
          <w:bCs/>
          <w:color w:val="000000"/>
        </w:rPr>
      </w:pPr>
    </w:p>
    <w:p w14:paraId="2D03C683">
      <w:pPr>
        <w:pStyle w:val="8"/>
        <w:kinsoku/>
        <w:wordWrap/>
        <w:overflowPunct/>
        <w:topLinePunct w:val="0"/>
        <w:bidi w:val="0"/>
        <w:adjustRightInd w:val="0"/>
        <w:snapToGrid w:val="0"/>
        <w:spacing w:line="360" w:lineRule="auto"/>
        <w:rPr>
          <w:ins w:id="363" w:author="茶培健" w:date="2025-08-15T18:26:36Z"/>
          <w:rFonts w:hint="eastAsia" w:ascii="仿宋_GB2312" w:hAnsi="仿宋_GB2312" w:eastAsia="仿宋_GB2312" w:cs="仿宋_GB2312"/>
          <w:bCs/>
          <w:color w:val="000000"/>
        </w:rPr>
      </w:pPr>
    </w:p>
    <w:p w14:paraId="486EBA5E">
      <w:pPr>
        <w:pStyle w:val="8"/>
        <w:kinsoku/>
        <w:wordWrap/>
        <w:overflowPunct/>
        <w:topLinePunct w:val="0"/>
        <w:bidi w:val="0"/>
        <w:adjustRightInd w:val="0"/>
        <w:snapToGrid w:val="0"/>
        <w:spacing w:line="360" w:lineRule="auto"/>
        <w:rPr>
          <w:ins w:id="364" w:author="茶培健" w:date="2025-08-15T18:26:36Z"/>
          <w:rFonts w:hint="eastAsia" w:ascii="仿宋_GB2312" w:hAnsi="仿宋_GB2312" w:eastAsia="仿宋_GB2312" w:cs="仿宋_GB2312"/>
          <w:bCs/>
          <w:color w:val="000000"/>
        </w:rPr>
      </w:pPr>
    </w:p>
    <w:p w14:paraId="21221723">
      <w:pPr>
        <w:pStyle w:val="8"/>
        <w:kinsoku/>
        <w:wordWrap/>
        <w:overflowPunct/>
        <w:topLinePunct w:val="0"/>
        <w:bidi w:val="0"/>
        <w:adjustRightInd w:val="0"/>
        <w:snapToGrid w:val="0"/>
        <w:spacing w:line="360" w:lineRule="auto"/>
        <w:rPr>
          <w:ins w:id="365" w:author="茶培健" w:date="2025-08-15T18:26:36Z"/>
          <w:rFonts w:hint="eastAsia" w:ascii="仿宋_GB2312" w:hAnsi="仿宋_GB2312" w:eastAsia="仿宋_GB2312" w:cs="仿宋_GB2312"/>
          <w:bCs/>
          <w:color w:val="000000"/>
        </w:rPr>
      </w:pPr>
    </w:p>
    <w:p w14:paraId="58BC180E">
      <w:pPr>
        <w:pStyle w:val="8"/>
        <w:kinsoku/>
        <w:wordWrap/>
        <w:overflowPunct/>
        <w:topLinePunct w:val="0"/>
        <w:bidi w:val="0"/>
        <w:adjustRightInd w:val="0"/>
        <w:snapToGrid w:val="0"/>
        <w:spacing w:line="360" w:lineRule="auto"/>
        <w:rPr>
          <w:ins w:id="366" w:author="茶培健" w:date="2025-08-15T18:26:36Z"/>
          <w:rFonts w:hint="eastAsia" w:ascii="仿宋_GB2312" w:hAnsi="仿宋_GB2312" w:eastAsia="仿宋_GB2312" w:cs="仿宋_GB2312"/>
          <w:bCs/>
          <w:color w:val="000000"/>
        </w:rPr>
      </w:pPr>
    </w:p>
    <w:p w14:paraId="5486A883">
      <w:pPr>
        <w:pStyle w:val="8"/>
        <w:kinsoku/>
        <w:wordWrap/>
        <w:overflowPunct/>
        <w:topLinePunct w:val="0"/>
        <w:bidi w:val="0"/>
        <w:adjustRightInd w:val="0"/>
        <w:snapToGrid w:val="0"/>
        <w:spacing w:line="360" w:lineRule="auto"/>
        <w:rPr>
          <w:ins w:id="367" w:author="茶培健" w:date="2025-08-15T18:26:36Z"/>
          <w:rFonts w:hint="eastAsia" w:ascii="仿宋_GB2312" w:hAnsi="仿宋_GB2312" w:eastAsia="仿宋_GB2312" w:cs="仿宋_GB2312"/>
          <w:bCs/>
          <w:color w:val="000000"/>
        </w:rPr>
      </w:pPr>
    </w:p>
    <w:p w14:paraId="76F9A66E">
      <w:pPr>
        <w:pStyle w:val="8"/>
        <w:kinsoku/>
        <w:wordWrap/>
        <w:overflowPunct/>
        <w:topLinePunct w:val="0"/>
        <w:bidi w:val="0"/>
        <w:adjustRightInd w:val="0"/>
        <w:snapToGrid w:val="0"/>
        <w:spacing w:line="360" w:lineRule="auto"/>
        <w:rPr>
          <w:ins w:id="368" w:author="茶培健" w:date="2025-08-15T18:26:36Z"/>
          <w:rFonts w:hint="eastAsia" w:ascii="仿宋_GB2312" w:hAnsi="仿宋_GB2312" w:eastAsia="仿宋_GB2312" w:cs="仿宋_GB2312"/>
          <w:bCs/>
          <w:color w:val="000000"/>
        </w:rPr>
      </w:pPr>
    </w:p>
    <w:p w14:paraId="0DF6F01A">
      <w:pPr>
        <w:pStyle w:val="8"/>
        <w:kinsoku/>
        <w:wordWrap/>
        <w:overflowPunct/>
        <w:topLinePunct w:val="0"/>
        <w:bidi w:val="0"/>
        <w:adjustRightInd w:val="0"/>
        <w:snapToGrid w:val="0"/>
        <w:spacing w:line="360" w:lineRule="auto"/>
        <w:rPr>
          <w:ins w:id="369" w:author="茶培健" w:date="2025-08-15T18:26:36Z"/>
          <w:rFonts w:hint="eastAsia" w:ascii="仿宋_GB2312" w:hAnsi="仿宋_GB2312" w:eastAsia="仿宋_GB2312" w:cs="仿宋_GB2312"/>
          <w:bCs/>
          <w:color w:val="000000"/>
        </w:rPr>
      </w:pPr>
    </w:p>
    <w:p w14:paraId="251E99AB">
      <w:pPr>
        <w:pStyle w:val="8"/>
        <w:kinsoku/>
        <w:wordWrap/>
        <w:overflowPunct/>
        <w:topLinePunct w:val="0"/>
        <w:bidi w:val="0"/>
        <w:adjustRightInd w:val="0"/>
        <w:snapToGrid w:val="0"/>
        <w:spacing w:line="360" w:lineRule="auto"/>
        <w:rPr>
          <w:ins w:id="370" w:author="茶培健" w:date="2025-08-15T18:26:36Z"/>
          <w:rFonts w:hint="eastAsia" w:ascii="仿宋_GB2312" w:hAnsi="仿宋_GB2312" w:eastAsia="仿宋_GB2312" w:cs="仿宋_GB2312"/>
          <w:bCs/>
          <w:color w:val="000000"/>
        </w:rPr>
      </w:pPr>
    </w:p>
    <w:p w14:paraId="7674D9CB">
      <w:pPr>
        <w:kinsoku/>
        <w:wordWrap/>
        <w:overflowPunct/>
        <w:topLinePunct w:val="0"/>
        <w:bidi w:val="0"/>
        <w:adjustRightInd w:val="0"/>
        <w:snapToGrid w:val="0"/>
        <w:spacing w:line="360" w:lineRule="auto"/>
        <w:rPr>
          <w:ins w:id="371" w:author="茶培健" w:date="2025-08-15T18:26:36Z"/>
          <w:rFonts w:hint="eastAsia" w:ascii="仿宋_GB2312" w:hAnsi="仿宋_GB2312" w:eastAsia="仿宋_GB2312" w:cs="仿宋_GB2312"/>
          <w:bCs/>
          <w:color w:val="000000"/>
        </w:rPr>
      </w:pPr>
      <w:ins w:id="372" w:author="茶培健" w:date="2025-08-15T18:26:36Z">
        <w:r>
          <w:rPr>
            <w:rFonts w:hint="eastAsia" w:ascii="仿宋_GB2312" w:hAnsi="仿宋_GB2312" w:eastAsia="仿宋_GB2312" w:cs="仿宋_GB2312"/>
            <w:bCs/>
            <w:color w:val="000000"/>
            <w:lang w:eastAsia="zh-CN"/>
          </w:rPr>
          <w:t>响应</w:t>
        </w:r>
      </w:ins>
      <w:ins w:id="373" w:author="茶培健" w:date="2025-08-15T18:26:36Z">
        <w:r>
          <w:rPr>
            <w:rFonts w:hint="eastAsia" w:ascii="仿宋_GB2312" w:hAnsi="仿宋_GB2312" w:eastAsia="仿宋_GB2312" w:cs="仿宋_GB2312"/>
            <w:bCs/>
            <w:color w:val="000000"/>
          </w:rPr>
          <w:t>人法定代表人或授权代理人（签字）：</w:t>
        </w:r>
      </w:ins>
      <w:ins w:id="374" w:author="茶培健" w:date="2025-08-15T18:26:36Z">
        <w:r>
          <w:rPr>
            <w:rFonts w:hint="eastAsia" w:ascii="仿宋_GB2312" w:hAnsi="仿宋_GB2312" w:eastAsia="仿宋_GB2312" w:cs="仿宋_GB2312"/>
            <w:bCs/>
            <w:color w:val="000000"/>
            <w:u w:val="single"/>
          </w:rPr>
          <w:t xml:space="preserve"> </w:t>
        </w:r>
      </w:ins>
    </w:p>
    <w:p w14:paraId="0BA3AA90">
      <w:pPr>
        <w:kinsoku/>
        <w:wordWrap/>
        <w:overflowPunct/>
        <w:topLinePunct w:val="0"/>
        <w:bidi w:val="0"/>
        <w:adjustRightInd w:val="0"/>
        <w:snapToGrid w:val="0"/>
        <w:spacing w:line="360" w:lineRule="auto"/>
        <w:rPr>
          <w:ins w:id="375" w:author="茶培健" w:date="2025-08-15T18:26:36Z"/>
          <w:rFonts w:hint="eastAsia" w:ascii="仿宋_GB2312" w:hAnsi="仿宋_GB2312" w:eastAsia="仿宋_GB2312" w:cs="仿宋_GB2312"/>
          <w:bCs/>
          <w:color w:val="000000"/>
        </w:rPr>
      </w:pPr>
      <w:ins w:id="376" w:author="茶培健" w:date="2025-08-15T18:26:36Z">
        <w:r>
          <w:rPr>
            <w:rFonts w:hint="eastAsia" w:ascii="仿宋_GB2312" w:hAnsi="仿宋_GB2312" w:eastAsia="仿宋_GB2312" w:cs="仿宋_GB2312"/>
            <w:bCs/>
            <w:color w:val="000000"/>
            <w:lang w:eastAsia="zh-CN"/>
          </w:rPr>
          <w:t>响应</w:t>
        </w:r>
      </w:ins>
      <w:ins w:id="377" w:author="茶培健" w:date="2025-08-15T18:26:36Z">
        <w:r>
          <w:rPr>
            <w:rFonts w:hint="eastAsia" w:ascii="仿宋_GB2312" w:hAnsi="仿宋_GB2312" w:eastAsia="仿宋_GB2312" w:cs="仿宋_GB2312"/>
            <w:bCs/>
            <w:color w:val="000000"/>
          </w:rPr>
          <w:t>人名称（加盖公章）：</w:t>
        </w:r>
      </w:ins>
      <w:ins w:id="378" w:author="茶培健" w:date="2025-08-15T18:26:36Z">
        <w:r>
          <w:rPr>
            <w:rFonts w:hint="eastAsia" w:ascii="仿宋_GB2312" w:hAnsi="仿宋_GB2312" w:eastAsia="仿宋_GB2312" w:cs="仿宋_GB2312"/>
            <w:bCs/>
            <w:color w:val="000000"/>
            <w:u w:val="single"/>
          </w:rPr>
          <w:t xml:space="preserve">  </w:t>
        </w:r>
      </w:ins>
    </w:p>
    <w:p w14:paraId="16540C53">
      <w:pPr>
        <w:kinsoku/>
        <w:wordWrap/>
        <w:overflowPunct/>
        <w:topLinePunct w:val="0"/>
        <w:bidi w:val="0"/>
        <w:adjustRightInd w:val="0"/>
        <w:snapToGrid w:val="0"/>
        <w:spacing w:line="360" w:lineRule="auto"/>
        <w:jc w:val="left"/>
        <w:rPr>
          <w:rFonts w:hint="eastAsia" w:ascii="仿宋_GB2312" w:hAnsi="仿宋_GB2312" w:eastAsia="仿宋_GB2312" w:cs="仿宋_GB2312"/>
          <w:color w:val="000000"/>
          <w:szCs w:val="21"/>
        </w:rPr>
        <w:sectPr>
          <w:pgSz w:w="11906" w:h="16838"/>
          <w:pgMar w:top="1418" w:right="1474" w:bottom="1418" w:left="1474" w:header="851" w:footer="851" w:gutter="0"/>
          <w:pgNumType w:fmt="decimal"/>
          <w:cols w:space="720" w:num="1"/>
          <w:titlePg/>
          <w:docGrid w:linePitch="312" w:charSpace="0"/>
        </w:sectPr>
      </w:pPr>
      <w:ins w:id="379" w:author="茶培健" w:date="2025-08-15T18:26:36Z">
        <w:r>
          <w:rPr>
            <w:rFonts w:hint="eastAsia" w:ascii="仿宋_GB2312" w:hAnsi="仿宋_GB2312" w:eastAsia="仿宋_GB2312" w:cs="仿宋_GB2312"/>
            <w:color w:val="000000"/>
            <w:szCs w:val="21"/>
          </w:rPr>
          <w:t>日期：</w:t>
        </w:r>
      </w:ins>
      <w:ins w:id="380" w:author="茶培健" w:date="2025-08-15T18:26:36Z">
        <w:r>
          <w:rPr>
            <w:rFonts w:hint="eastAsia" w:ascii="仿宋_GB2312" w:hAnsi="仿宋_GB2312" w:eastAsia="仿宋_GB2312" w:cs="仿宋_GB2312"/>
            <w:color w:val="000000"/>
            <w:szCs w:val="21"/>
            <w:u w:val="single"/>
          </w:rPr>
          <w:t xml:space="preserve"> </w:t>
        </w:r>
      </w:ins>
      <w:ins w:id="381" w:author="茶培健" w:date="2025-08-15T18:26:36Z">
        <w:r>
          <w:rPr>
            <w:rFonts w:hint="eastAsia" w:ascii="仿宋_GB2312" w:hAnsi="仿宋_GB2312" w:eastAsia="仿宋_GB2312" w:cs="仿宋_GB2312"/>
            <w:color w:val="000000"/>
            <w:szCs w:val="21"/>
          </w:rPr>
          <w:t>年</w:t>
        </w:r>
      </w:ins>
      <w:ins w:id="382" w:author="茶培健" w:date="2025-08-15T18:26:36Z">
        <w:r>
          <w:rPr>
            <w:rFonts w:hint="eastAsia" w:ascii="仿宋_GB2312" w:hAnsi="仿宋_GB2312" w:eastAsia="仿宋_GB2312" w:cs="仿宋_GB2312"/>
            <w:color w:val="000000"/>
            <w:szCs w:val="21"/>
            <w:u w:val="single"/>
          </w:rPr>
          <w:t xml:space="preserve">  </w:t>
        </w:r>
      </w:ins>
      <w:ins w:id="383" w:author="茶培健" w:date="2025-08-15T18:26:36Z">
        <w:r>
          <w:rPr>
            <w:rFonts w:hint="eastAsia" w:ascii="仿宋_GB2312" w:hAnsi="仿宋_GB2312" w:eastAsia="仿宋_GB2312" w:cs="仿宋_GB2312"/>
            <w:color w:val="000000"/>
            <w:szCs w:val="21"/>
          </w:rPr>
          <w:t>月</w:t>
        </w:r>
      </w:ins>
      <w:ins w:id="384" w:author="茶培健" w:date="2025-08-15T18:27:47Z">
        <w:r>
          <w:rPr>
            <w:rFonts w:hint="eastAsia" w:ascii="仿宋_GB2312" w:hAnsi="仿宋_GB2312" w:eastAsia="仿宋_GB2312" w:cs="仿宋_GB2312"/>
            <w:color w:val="000000"/>
            <w:szCs w:val="21"/>
            <w:u w:val="single"/>
            <w:lang w:val="en-US" w:eastAsia="zh-CN"/>
          </w:rPr>
          <w:t xml:space="preserve"> </w:t>
        </w:r>
      </w:ins>
      <w:ins w:id="385" w:author="茶培健" w:date="2025-08-15T18:26:36Z">
        <w:r>
          <w:rPr>
            <w:rFonts w:hint="eastAsia" w:ascii="仿宋_GB2312" w:hAnsi="仿宋_GB2312" w:eastAsia="仿宋_GB2312" w:cs="仿宋_GB2312"/>
            <w:color w:val="000000"/>
            <w:szCs w:val="21"/>
          </w:rPr>
          <w:t>日</w:t>
        </w:r>
      </w:ins>
    </w:p>
    <w:bookmarkEnd w:id="1352"/>
    <w:p w14:paraId="286EFB07">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354" w:name="_Toc366072561"/>
      <w:bookmarkStart w:id="1355" w:name="_Toc339019918"/>
      <w:bookmarkStart w:id="1356" w:name="_Toc365985210"/>
      <w:bookmarkStart w:id="1357" w:name="_Toc339020124"/>
      <w:bookmarkStart w:id="1358" w:name="_Toc350438778"/>
      <w:bookmarkStart w:id="1359" w:name="_Toc333935375"/>
      <w:bookmarkStart w:id="1360" w:name="_Toc340507471"/>
      <w:bookmarkStart w:id="1361" w:name="_Toc333237818"/>
      <w:bookmarkStart w:id="1362" w:name="_Toc339362329"/>
      <w:bookmarkStart w:id="1363" w:name="_Toc332206738"/>
      <w:bookmarkStart w:id="1364" w:name="_Toc342296790"/>
      <w:bookmarkStart w:id="1365" w:name="_Toc13581176"/>
      <w:bookmarkStart w:id="1366" w:name="_Toc339441116"/>
      <w:bookmarkStart w:id="1367" w:name="_Toc333237707"/>
      <w:bookmarkStart w:id="1368" w:name="_Toc332270376"/>
      <w:bookmarkStart w:id="1369" w:name="_Toc339020262"/>
      <w:bookmarkStart w:id="1370" w:name="_Toc340672898"/>
      <w:bookmarkStart w:id="1371" w:name="_Toc339020044"/>
      <w:bookmarkStart w:id="1372" w:name="_Toc330460015"/>
      <w:bookmarkStart w:id="1373" w:name="_Toc337632387"/>
      <w:bookmarkStart w:id="1374" w:name="_Toc350756479"/>
      <w:bookmarkStart w:id="1375" w:name="_Toc331512930"/>
      <w:bookmarkStart w:id="1376" w:name="_Toc333935716"/>
      <w:bookmarkStart w:id="1377" w:name="_Toc333238663"/>
      <w:bookmarkStart w:id="1378" w:name="_Toc343248447"/>
      <w:bookmarkStart w:id="1379" w:name="_Toc331684071"/>
      <w:bookmarkStart w:id="1380" w:name="_Toc336681609"/>
      <w:bookmarkStart w:id="1381" w:name="_Toc343247129"/>
      <w:bookmarkStart w:id="1382" w:name="_Toc342398159"/>
      <w:bookmarkStart w:id="1383" w:name="_Toc365967104"/>
      <w:bookmarkStart w:id="1384" w:name="_Toc342060404"/>
      <w:bookmarkStart w:id="1385" w:name="_Toc340677099"/>
      <w:bookmarkStart w:id="1386" w:name="_Toc345312626"/>
      <w:bookmarkStart w:id="1387" w:name="_Toc341348369"/>
      <w:bookmarkStart w:id="1388" w:name="_Toc336681964"/>
      <w:bookmarkStart w:id="1389" w:name="_Toc343612949"/>
      <w:bookmarkStart w:id="1390" w:name="_Toc342312472"/>
      <w:r>
        <w:rPr>
          <w:rFonts w:hint="eastAsia" w:ascii="仿宋_GB2312" w:hAnsi="仿宋_GB2312" w:eastAsia="仿宋_GB2312" w:cs="仿宋_GB2312"/>
          <w:color w:val="000000"/>
        </w:rPr>
        <w:t>附件</w:t>
      </w:r>
      <w:del w:id="386" w:author="茶培健" w:date="2025-08-15T18:28:05Z">
        <w:r>
          <w:rPr>
            <w:rFonts w:hint="eastAsia" w:ascii="仿宋_GB2312" w:hAnsi="仿宋_GB2312" w:eastAsia="仿宋_GB2312" w:cs="仿宋_GB2312"/>
            <w:color w:val="000000"/>
            <w:lang w:val="en-US" w:eastAsia="zh-CN"/>
          </w:rPr>
          <w:delText>八</w:delText>
        </w:r>
      </w:del>
      <w:ins w:id="387" w:author="茶培健" w:date="2025-08-15T18:28:05Z">
        <w:r>
          <w:rPr>
            <w:rFonts w:hint="eastAsia" w:ascii="仿宋_GB2312" w:hAnsi="仿宋_GB2312" w:eastAsia="仿宋_GB2312" w:cs="仿宋_GB2312"/>
            <w:color w:val="000000"/>
            <w:lang w:val="en-US" w:eastAsia="zh-CN"/>
          </w:rPr>
          <w:t>十一</w:t>
        </w:r>
      </w:ins>
      <w:r>
        <w:rPr>
          <w:rFonts w:hint="eastAsia" w:ascii="仿宋_GB2312" w:hAnsi="仿宋_GB2312" w:eastAsia="仿宋_GB2312" w:cs="仿宋_GB2312"/>
          <w:color w:val="000000"/>
        </w:rPr>
        <w:t>：近三年同类业绩一览表</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7DB9046F">
      <w:pPr>
        <w:kinsoku/>
        <w:wordWrap/>
        <w:overflowPunct/>
        <w:topLinePunct w:val="0"/>
        <w:bidi w:val="0"/>
        <w:adjustRightInd w:val="0"/>
        <w:snapToGrid w:val="0"/>
        <w:spacing w:line="360" w:lineRule="auto"/>
        <w:jc w:val="left"/>
        <w:rPr>
          <w:rFonts w:hint="eastAsia" w:ascii="仿宋_GB2312" w:hAnsi="仿宋_GB2312" w:eastAsia="仿宋_GB2312" w:cs="仿宋_GB2312"/>
          <w:bCs/>
          <w:color w:val="000000"/>
          <w:u w:val="single"/>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del w:id="388" w:author="茶培健" w:date="2025-08-15T18:16:52Z">
        <w:r>
          <w:rPr>
            <w:rFonts w:hint="eastAsia" w:ascii="仿宋_GB2312" w:hAnsi="仿宋_GB2312" w:eastAsia="仿宋_GB2312" w:cs="仿宋_GB2312"/>
            <w:bCs/>
            <w:color w:val="000000"/>
            <w:u w:val="single"/>
            <w:lang w:eastAsia="zh-CN"/>
          </w:rPr>
          <w:delText xml:space="preserve"> YJ-ZYY-2023-0627</w:delText>
        </w:r>
      </w:del>
      <w:ins w:id="389" w:author="茶培健" w:date="2025-08-15T18:16:52Z">
        <w:r>
          <w:rPr>
            <w:rFonts w:hint="eastAsia" w:ascii="仿宋_GB2312" w:hAnsi="仿宋_GB2312" w:eastAsia="仿宋_GB2312" w:cs="仿宋_GB2312"/>
            <w:bCs/>
            <w:color w:val="000000"/>
            <w:u w:val="single"/>
            <w:lang w:eastAsia="zh-CN"/>
          </w:rPr>
          <w:t xml:space="preserve">     </w:t>
        </w:r>
      </w:ins>
      <w:r>
        <w:rPr>
          <w:rFonts w:hint="eastAsia" w:ascii="仿宋_GB2312" w:hAnsi="仿宋_GB2312" w:eastAsia="仿宋_GB2312" w:cs="仿宋_GB2312"/>
          <w:bCs/>
          <w:color w:val="000000"/>
        </w:rPr>
        <w:t xml:space="preserve">  </w:t>
      </w:r>
    </w:p>
    <w:p w14:paraId="69989A39">
      <w:pPr>
        <w:kinsoku/>
        <w:wordWrap/>
        <w:overflowPunct/>
        <w:topLinePunct w:val="0"/>
        <w:bidi w:val="0"/>
        <w:adjustRightInd w:val="0"/>
        <w:snapToGrid w:val="0"/>
        <w:spacing w:line="360" w:lineRule="auto"/>
        <w:ind w:left="1050" w:hanging="1200" w:hangingChars="500"/>
        <w:jc w:val="left"/>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rPr>
        <w:t xml:space="preserve"> </w:t>
      </w:r>
      <w:r>
        <w:rPr>
          <w:rFonts w:hint="eastAsia" w:ascii="仿宋_GB2312" w:hAnsi="仿宋_GB2312" w:eastAsia="仿宋_GB2312" w:cs="仿宋_GB2312"/>
          <w:color w:val="000000"/>
          <w:szCs w:val="21"/>
          <w:u w:val="single"/>
          <w:lang w:eastAsia="zh-CN"/>
        </w:rPr>
        <w:t>阳江市中医医院车辆维修</w:t>
      </w:r>
      <w:r>
        <w:rPr>
          <w:rFonts w:hint="eastAsia" w:ascii="仿宋_GB2312" w:hAnsi="仿宋_GB2312" w:eastAsia="仿宋_GB2312" w:cs="仿宋_GB2312"/>
          <w:color w:val="000000"/>
          <w:szCs w:val="21"/>
          <w:u w:val="single"/>
          <w:lang w:val="en-US" w:eastAsia="zh-CN"/>
        </w:rPr>
        <w:t>项目</w:t>
      </w:r>
    </w:p>
    <w:tbl>
      <w:tblPr>
        <w:tblStyle w:val="14"/>
        <w:tblW w:w="138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4"/>
        <w:gridCol w:w="4725"/>
        <w:gridCol w:w="2002"/>
        <w:gridCol w:w="1506"/>
        <w:gridCol w:w="1506"/>
        <w:gridCol w:w="1506"/>
        <w:gridCol w:w="1029"/>
      </w:tblGrid>
      <w:tr w14:paraId="10D37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1534" w:type="dxa"/>
            <w:noWrap w:val="0"/>
            <w:vAlign w:val="center"/>
          </w:tcPr>
          <w:p w14:paraId="08D30053">
            <w:pPr>
              <w:pStyle w:val="4"/>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序号</w:t>
            </w:r>
          </w:p>
        </w:tc>
        <w:tc>
          <w:tcPr>
            <w:tcW w:w="4725" w:type="dxa"/>
            <w:noWrap w:val="0"/>
            <w:vAlign w:val="center"/>
          </w:tcPr>
          <w:p w14:paraId="7A7E02B1">
            <w:pPr>
              <w:pStyle w:val="4"/>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项目名称</w:t>
            </w:r>
          </w:p>
        </w:tc>
        <w:tc>
          <w:tcPr>
            <w:tcW w:w="2002" w:type="dxa"/>
            <w:noWrap w:val="0"/>
            <w:vAlign w:val="center"/>
          </w:tcPr>
          <w:p w14:paraId="60AD924E">
            <w:pPr>
              <w:pStyle w:val="4"/>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合同总额（元）</w:t>
            </w:r>
          </w:p>
        </w:tc>
        <w:tc>
          <w:tcPr>
            <w:tcW w:w="1506" w:type="dxa"/>
            <w:noWrap w:val="0"/>
            <w:vAlign w:val="center"/>
          </w:tcPr>
          <w:p w14:paraId="7CDCABAE">
            <w:pPr>
              <w:pStyle w:val="4"/>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lang w:val="en-US" w:eastAsia="zh-CN"/>
              </w:rPr>
              <w:t>签订</w:t>
            </w:r>
            <w:r>
              <w:rPr>
                <w:rFonts w:hint="eastAsia" w:ascii="仿宋_GB2312" w:hAnsi="仿宋_GB2312" w:eastAsia="仿宋_GB2312" w:cs="仿宋_GB2312"/>
                <w:bCs/>
                <w:color w:val="000000"/>
                <w:sz w:val="21"/>
              </w:rPr>
              <w:t>日期</w:t>
            </w:r>
          </w:p>
        </w:tc>
        <w:tc>
          <w:tcPr>
            <w:tcW w:w="1506" w:type="dxa"/>
            <w:noWrap w:val="0"/>
            <w:vAlign w:val="center"/>
          </w:tcPr>
          <w:p w14:paraId="7215C8C8">
            <w:pPr>
              <w:pStyle w:val="4"/>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用户单位</w:t>
            </w:r>
          </w:p>
        </w:tc>
        <w:tc>
          <w:tcPr>
            <w:tcW w:w="1506" w:type="dxa"/>
            <w:noWrap w:val="0"/>
            <w:vAlign w:val="center"/>
          </w:tcPr>
          <w:p w14:paraId="6609A383">
            <w:pPr>
              <w:pStyle w:val="4"/>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联系电话</w:t>
            </w:r>
          </w:p>
        </w:tc>
        <w:tc>
          <w:tcPr>
            <w:tcW w:w="1029" w:type="dxa"/>
            <w:noWrap w:val="0"/>
            <w:vAlign w:val="center"/>
          </w:tcPr>
          <w:p w14:paraId="5443D628">
            <w:pPr>
              <w:pStyle w:val="4"/>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备注</w:t>
            </w:r>
          </w:p>
        </w:tc>
      </w:tr>
      <w:tr w14:paraId="39E65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55D46BA1">
            <w:pPr>
              <w:pStyle w:val="4"/>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p>
        </w:tc>
        <w:tc>
          <w:tcPr>
            <w:tcW w:w="4725" w:type="dxa"/>
            <w:noWrap w:val="0"/>
            <w:vAlign w:val="center"/>
          </w:tcPr>
          <w:p w14:paraId="107DA98A">
            <w:pPr>
              <w:pStyle w:val="4"/>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p>
        </w:tc>
        <w:tc>
          <w:tcPr>
            <w:tcW w:w="2002" w:type="dxa"/>
            <w:noWrap w:val="0"/>
            <w:vAlign w:val="center"/>
          </w:tcPr>
          <w:p w14:paraId="56CC6D15">
            <w:pPr>
              <w:pStyle w:val="4"/>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295B8104">
            <w:pPr>
              <w:pStyle w:val="4"/>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50BC90E3">
            <w:pPr>
              <w:pStyle w:val="4"/>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26207E2B">
            <w:pPr>
              <w:pStyle w:val="4"/>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01077546">
            <w:pPr>
              <w:pStyle w:val="4"/>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r w14:paraId="710C3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674B2C67">
            <w:pPr>
              <w:pStyle w:val="4"/>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4725" w:type="dxa"/>
            <w:noWrap w:val="0"/>
            <w:vAlign w:val="center"/>
          </w:tcPr>
          <w:p w14:paraId="1C836371">
            <w:pPr>
              <w:pStyle w:val="4"/>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2002" w:type="dxa"/>
            <w:noWrap w:val="0"/>
            <w:vAlign w:val="center"/>
          </w:tcPr>
          <w:p w14:paraId="20CB92F4">
            <w:pPr>
              <w:pStyle w:val="4"/>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1D6E66A1">
            <w:pPr>
              <w:pStyle w:val="4"/>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2C01F273">
            <w:pPr>
              <w:pStyle w:val="4"/>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4A4AE1AB">
            <w:pPr>
              <w:pStyle w:val="4"/>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61CB688A">
            <w:pPr>
              <w:pStyle w:val="4"/>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r w14:paraId="53B05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345FB02D">
            <w:pPr>
              <w:pStyle w:val="4"/>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4725" w:type="dxa"/>
            <w:noWrap w:val="0"/>
            <w:vAlign w:val="center"/>
          </w:tcPr>
          <w:p w14:paraId="17C9B525">
            <w:pPr>
              <w:pStyle w:val="4"/>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2002" w:type="dxa"/>
            <w:noWrap w:val="0"/>
            <w:vAlign w:val="center"/>
          </w:tcPr>
          <w:p w14:paraId="4BEAD0CE">
            <w:pPr>
              <w:pStyle w:val="4"/>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0BF8F55B">
            <w:pPr>
              <w:pStyle w:val="4"/>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6B1DD157">
            <w:pPr>
              <w:pStyle w:val="4"/>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53AF7C1F">
            <w:pPr>
              <w:pStyle w:val="4"/>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582E024D">
            <w:pPr>
              <w:pStyle w:val="4"/>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r w14:paraId="1D8AC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2FF1E442">
            <w:pPr>
              <w:pStyle w:val="4"/>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4725" w:type="dxa"/>
            <w:noWrap w:val="0"/>
            <w:vAlign w:val="center"/>
          </w:tcPr>
          <w:p w14:paraId="4B4A677C">
            <w:pPr>
              <w:pStyle w:val="4"/>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2002" w:type="dxa"/>
            <w:noWrap w:val="0"/>
            <w:vAlign w:val="center"/>
          </w:tcPr>
          <w:p w14:paraId="032148CF">
            <w:pPr>
              <w:pStyle w:val="4"/>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25DEAEE0">
            <w:pPr>
              <w:pStyle w:val="4"/>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3EB3D56A">
            <w:pPr>
              <w:pStyle w:val="4"/>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37F4D73F">
            <w:pPr>
              <w:pStyle w:val="4"/>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325818F9">
            <w:pPr>
              <w:pStyle w:val="4"/>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r w14:paraId="53E9E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053B40BC">
            <w:pPr>
              <w:pStyle w:val="4"/>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4725" w:type="dxa"/>
            <w:noWrap w:val="0"/>
            <w:vAlign w:val="center"/>
          </w:tcPr>
          <w:p w14:paraId="1F51C24C">
            <w:pPr>
              <w:pStyle w:val="4"/>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2002" w:type="dxa"/>
            <w:noWrap w:val="0"/>
            <w:vAlign w:val="center"/>
          </w:tcPr>
          <w:p w14:paraId="24A4FEB8">
            <w:pPr>
              <w:pStyle w:val="4"/>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7A4B4497">
            <w:pPr>
              <w:pStyle w:val="4"/>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7BBE240E">
            <w:pPr>
              <w:pStyle w:val="4"/>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2EEBB14D">
            <w:pPr>
              <w:pStyle w:val="4"/>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43884532">
            <w:pPr>
              <w:pStyle w:val="4"/>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r w14:paraId="49CA0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69596190">
            <w:pPr>
              <w:pStyle w:val="4"/>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4725" w:type="dxa"/>
            <w:noWrap w:val="0"/>
            <w:vAlign w:val="center"/>
          </w:tcPr>
          <w:p w14:paraId="25988DB2">
            <w:pPr>
              <w:pStyle w:val="4"/>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2002" w:type="dxa"/>
            <w:noWrap w:val="0"/>
            <w:vAlign w:val="center"/>
          </w:tcPr>
          <w:p w14:paraId="3C17DE2F">
            <w:pPr>
              <w:pStyle w:val="4"/>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34C236E9">
            <w:pPr>
              <w:pStyle w:val="4"/>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189FDB3E">
            <w:pPr>
              <w:pStyle w:val="4"/>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0F4756FD">
            <w:pPr>
              <w:pStyle w:val="4"/>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7197F2AF">
            <w:pPr>
              <w:pStyle w:val="4"/>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r w14:paraId="5D12F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2E281D3A">
            <w:pPr>
              <w:pStyle w:val="4"/>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4725" w:type="dxa"/>
            <w:noWrap w:val="0"/>
            <w:vAlign w:val="center"/>
          </w:tcPr>
          <w:p w14:paraId="06CBAC66">
            <w:pPr>
              <w:pStyle w:val="4"/>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2002" w:type="dxa"/>
            <w:noWrap w:val="0"/>
            <w:vAlign w:val="center"/>
          </w:tcPr>
          <w:p w14:paraId="1058B7A4">
            <w:pPr>
              <w:pStyle w:val="4"/>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69D24A21">
            <w:pPr>
              <w:pStyle w:val="4"/>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2A1A3642">
            <w:pPr>
              <w:pStyle w:val="4"/>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4BCEE953">
            <w:pPr>
              <w:pStyle w:val="4"/>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032C228D">
            <w:pPr>
              <w:pStyle w:val="4"/>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bl>
    <w:p w14:paraId="0A28EA51">
      <w:pPr>
        <w:pStyle w:val="4"/>
        <w:kinsoku/>
        <w:wordWrap/>
        <w:overflowPunct/>
        <w:topLinePunct w:val="0"/>
        <w:bidi w:val="0"/>
        <w:snapToGrid w:val="0"/>
        <w:spacing w:line="360" w:lineRule="auto"/>
        <w:ind w:firstLine="0"/>
        <w:rPr>
          <w:rFonts w:hint="eastAsia" w:ascii="仿宋_GB2312" w:hAnsi="仿宋_GB2312" w:eastAsia="仿宋_GB2312" w:cs="仿宋_GB2312"/>
          <w:bCs/>
          <w:color w:val="000000"/>
          <w:sz w:val="21"/>
        </w:rPr>
      </w:pPr>
    </w:p>
    <w:p w14:paraId="75B5AFA6">
      <w:pPr>
        <w:pStyle w:val="4"/>
        <w:kinsoku/>
        <w:wordWrap/>
        <w:overflowPunct/>
        <w:topLinePunct w:val="0"/>
        <w:bidi w:val="0"/>
        <w:snapToGrid w:val="0"/>
        <w:spacing w:line="360" w:lineRule="auto"/>
        <w:ind w:firstLine="0"/>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注：1、如本表格式内容不能满足需要，</w:t>
      </w:r>
      <w:r>
        <w:rPr>
          <w:rFonts w:hint="eastAsia" w:ascii="仿宋_GB2312" w:hAnsi="仿宋_GB2312" w:eastAsia="仿宋_GB2312" w:cs="仿宋_GB2312"/>
          <w:bCs/>
          <w:color w:val="000000"/>
          <w:sz w:val="21"/>
          <w:lang w:eastAsia="zh-CN"/>
        </w:rPr>
        <w:t>响应</w:t>
      </w:r>
      <w:r>
        <w:rPr>
          <w:rFonts w:hint="eastAsia" w:ascii="仿宋_GB2312" w:hAnsi="仿宋_GB2312" w:eastAsia="仿宋_GB2312" w:cs="仿宋_GB2312"/>
          <w:bCs/>
          <w:color w:val="000000"/>
          <w:sz w:val="21"/>
        </w:rPr>
        <w:t>人可自行划表填写，但必须体现以上内容。</w:t>
      </w:r>
    </w:p>
    <w:p w14:paraId="0A359551">
      <w:pPr>
        <w:pStyle w:val="4"/>
        <w:numPr>
          <w:ilvl w:val="1"/>
          <w:numId w:val="11"/>
        </w:numPr>
        <w:kinsoku/>
        <w:wordWrap/>
        <w:overflowPunct/>
        <w:topLinePunct w:val="0"/>
        <w:bidi w:val="0"/>
        <w:snapToGrid w:val="0"/>
        <w:spacing w:line="360" w:lineRule="auto"/>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至少应提供上述项目包括合同关键页复印件及用户评价（加盖用户工作）复印件加盖公章。</w:t>
      </w:r>
      <w:r>
        <w:rPr>
          <w:rFonts w:hint="eastAsia" w:ascii="仿宋_GB2312" w:hAnsi="仿宋_GB2312" w:eastAsia="仿宋_GB2312" w:cs="仿宋_GB2312"/>
          <w:b/>
          <w:bCs/>
          <w:color w:val="000000"/>
          <w:sz w:val="21"/>
        </w:rPr>
        <w:t>若</w:t>
      </w:r>
      <w:r>
        <w:rPr>
          <w:rFonts w:hint="eastAsia" w:ascii="仿宋_GB2312" w:hAnsi="仿宋_GB2312" w:eastAsia="仿宋_GB2312" w:cs="仿宋_GB2312"/>
          <w:b/>
          <w:bCs/>
          <w:color w:val="000000"/>
          <w:sz w:val="21"/>
          <w:lang w:eastAsia="zh-CN"/>
        </w:rPr>
        <w:t>响应</w:t>
      </w:r>
      <w:r>
        <w:rPr>
          <w:rFonts w:hint="eastAsia" w:ascii="仿宋_GB2312" w:hAnsi="仿宋_GB2312" w:eastAsia="仿宋_GB2312" w:cs="仿宋_GB2312"/>
          <w:b/>
          <w:bCs/>
          <w:color w:val="000000"/>
          <w:sz w:val="21"/>
        </w:rPr>
        <w:t>人未按要求提供，则其将承担业绩不计分的风险。</w:t>
      </w:r>
    </w:p>
    <w:p w14:paraId="36047F10">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r>
        <w:rPr>
          <w:rFonts w:hint="eastAsia" w:ascii="仿宋_GB2312" w:hAnsi="仿宋_GB2312" w:eastAsia="仿宋_GB2312" w:cs="仿宋_GB2312"/>
          <w:bCs/>
          <w:color w:val="000000"/>
          <w:u w:val="single"/>
        </w:rPr>
        <w:t xml:space="preserve"> </w:t>
      </w:r>
    </w:p>
    <w:p w14:paraId="7985E732">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人名称（公章）：</w:t>
      </w:r>
    </w:p>
    <w:p w14:paraId="560FF2F3">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sectPr>
          <w:pgSz w:w="16838" w:h="11906" w:orient="landscape"/>
          <w:pgMar w:top="1418" w:right="1474" w:bottom="1418" w:left="1474" w:header="851" w:footer="851" w:gutter="0"/>
          <w:pgNumType w:fmt="decimal"/>
          <w:cols w:space="720" w:num="1"/>
          <w:titlePg/>
          <w:docGrid w:linePitch="312" w:charSpace="0"/>
        </w:sectPr>
      </w:pPr>
    </w:p>
    <w:p w14:paraId="18BA7694">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391" w:name="_Toc326065622"/>
      <w:bookmarkStart w:id="1392" w:name="_Toc13581177"/>
      <w:bookmarkStart w:id="1393" w:name="_Toc365985212"/>
      <w:bookmarkStart w:id="1394" w:name="_Toc333237709"/>
      <w:bookmarkStart w:id="1395" w:name="_Toc333238665"/>
      <w:bookmarkStart w:id="1396" w:name="_Toc340677101"/>
      <w:bookmarkStart w:id="1397" w:name="_Toc336681611"/>
      <w:bookmarkStart w:id="1398" w:name="_Toc331684073"/>
      <w:bookmarkStart w:id="1399" w:name="_Toc339019920"/>
      <w:bookmarkStart w:id="1400" w:name="_Toc343248449"/>
      <w:bookmarkStart w:id="1401" w:name="_Toc339020264"/>
      <w:bookmarkStart w:id="1402" w:name="_Toc340672900"/>
      <w:bookmarkStart w:id="1403" w:name="_Toc339362331"/>
      <w:bookmarkStart w:id="1404" w:name="_Toc365967106"/>
      <w:bookmarkStart w:id="1405" w:name="_Toc330460017"/>
      <w:bookmarkStart w:id="1406" w:name="_Toc342312474"/>
      <w:bookmarkStart w:id="1407" w:name="_Toc331512932"/>
      <w:bookmarkStart w:id="1408" w:name="_Toc341348371"/>
      <w:bookmarkStart w:id="1409" w:name="_Toc337632389"/>
      <w:bookmarkStart w:id="1410" w:name="_Toc339441118"/>
      <w:bookmarkStart w:id="1411" w:name="_Toc339020126"/>
      <w:bookmarkStart w:id="1412" w:name="_Toc333935718"/>
      <w:bookmarkStart w:id="1413" w:name="_Toc350438780"/>
      <w:bookmarkStart w:id="1414" w:name="_Toc342296792"/>
      <w:bookmarkStart w:id="1415" w:name="_Toc333237820"/>
      <w:bookmarkStart w:id="1416" w:name="_Toc350756481"/>
      <w:bookmarkStart w:id="1417" w:name="_Toc342060406"/>
      <w:bookmarkStart w:id="1418" w:name="_Toc332206740"/>
      <w:bookmarkStart w:id="1419" w:name="_Toc343612951"/>
      <w:bookmarkStart w:id="1420" w:name="_Toc345312628"/>
      <w:bookmarkStart w:id="1421" w:name="_Toc342398161"/>
      <w:bookmarkStart w:id="1422" w:name="_Toc333935377"/>
      <w:bookmarkStart w:id="1423" w:name="_Toc339020046"/>
      <w:bookmarkStart w:id="1424" w:name="_Toc343247131"/>
      <w:bookmarkStart w:id="1425" w:name="_Toc340507473"/>
      <w:bookmarkStart w:id="1426" w:name="_Toc336681966"/>
      <w:bookmarkStart w:id="1427" w:name="_Toc332270378"/>
      <w:bookmarkStart w:id="1428" w:name="_Toc366072563"/>
      <w:r>
        <w:rPr>
          <w:rFonts w:hint="eastAsia" w:ascii="仿宋_GB2312" w:hAnsi="仿宋_GB2312" w:eastAsia="仿宋_GB2312" w:cs="仿宋_GB2312"/>
          <w:color w:val="000000"/>
        </w:rPr>
        <w:t>附件</w:t>
      </w:r>
      <w:del w:id="390" w:author="茶培健" w:date="2025-08-15T18:28:12Z">
        <w:r>
          <w:rPr>
            <w:rFonts w:hint="eastAsia" w:ascii="仿宋_GB2312" w:hAnsi="仿宋_GB2312" w:eastAsia="仿宋_GB2312" w:cs="仿宋_GB2312"/>
            <w:color w:val="000000"/>
            <w:lang w:val="en-US" w:eastAsia="zh-CN"/>
          </w:rPr>
          <w:delText>九</w:delText>
        </w:r>
      </w:del>
      <w:ins w:id="391" w:author="茶培健" w:date="2025-08-15T18:28:12Z">
        <w:r>
          <w:rPr>
            <w:rFonts w:hint="eastAsia" w:ascii="仿宋_GB2312" w:hAnsi="仿宋_GB2312" w:eastAsia="仿宋_GB2312" w:cs="仿宋_GB2312"/>
            <w:color w:val="000000"/>
            <w:lang w:val="en-US" w:eastAsia="zh-CN"/>
          </w:rPr>
          <w:t>十二</w:t>
        </w:r>
      </w:ins>
      <w:r>
        <w:rPr>
          <w:rFonts w:hint="eastAsia" w:ascii="仿宋_GB2312" w:hAnsi="仿宋_GB2312" w:eastAsia="仿宋_GB2312" w:cs="仿宋_GB2312"/>
          <w:color w:val="000000"/>
        </w:rPr>
        <w:t>：</w:t>
      </w:r>
      <w:bookmarkEnd w:id="1391"/>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人提交</w:t>
      </w:r>
      <w:r>
        <w:rPr>
          <w:rFonts w:hint="eastAsia" w:ascii="仿宋_GB2312" w:hAnsi="仿宋_GB2312" w:eastAsia="仿宋_GB2312" w:cs="仿宋_GB2312"/>
          <w:color w:val="000000"/>
          <w:lang w:eastAsia="zh-CN"/>
        </w:rPr>
        <w:t>的其他</w:t>
      </w:r>
      <w:r>
        <w:rPr>
          <w:rFonts w:hint="eastAsia" w:ascii="仿宋_GB2312" w:hAnsi="仿宋_GB2312" w:eastAsia="仿宋_GB2312" w:cs="仿宋_GB2312"/>
          <w:color w:val="000000"/>
        </w:rPr>
        <w:t>商务和技术资料</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30BC9CF6">
      <w:pPr>
        <w:kinsoku/>
        <w:wordWrap/>
        <w:overflowPunct/>
        <w:topLinePunct w:val="0"/>
        <w:bidi w:val="0"/>
        <w:adjustRightInd w:val="0"/>
        <w:snapToGrid w:val="0"/>
        <w:spacing w:line="360" w:lineRule="auto"/>
        <w:jc w:val="left"/>
        <w:rPr>
          <w:rFonts w:hint="eastAsia" w:ascii="仿宋_GB2312" w:hAnsi="仿宋_GB2312" w:eastAsia="仿宋_GB2312" w:cs="仿宋_GB2312"/>
          <w:bCs/>
          <w:color w:val="000000"/>
        </w:rPr>
      </w:pPr>
    </w:p>
    <w:p w14:paraId="121E3E72">
      <w:pPr>
        <w:kinsoku/>
        <w:wordWrap/>
        <w:overflowPunct/>
        <w:topLinePunct w:val="0"/>
        <w:bidi w:val="0"/>
        <w:adjustRightInd w:val="0"/>
        <w:snapToGrid w:val="0"/>
        <w:spacing w:line="360" w:lineRule="auto"/>
        <w:jc w:val="left"/>
        <w:rPr>
          <w:rFonts w:hint="eastAsia" w:ascii="仿宋_GB2312" w:hAnsi="仿宋_GB2312" w:eastAsia="仿宋_GB2312" w:cs="仿宋_GB2312"/>
          <w:bCs/>
          <w:color w:val="000000"/>
          <w:u w:val="single"/>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del w:id="392" w:author="茶培健" w:date="2025-08-15T18:16:52Z">
        <w:r>
          <w:rPr>
            <w:rFonts w:hint="eastAsia" w:ascii="仿宋_GB2312" w:hAnsi="仿宋_GB2312" w:eastAsia="仿宋_GB2312" w:cs="仿宋_GB2312"/>
            <w:bCs/>
            <w:color w:val="000000"/>
            <w:u w:val="single"/>
            <w:lang w:eastAsia="zh-CN"/>
          </w:rPr>
          <w:delText xml:space="preserve"> YJ-ZYY-2023-0627</w:delText>
        </w:r>
      </w:del>
      <w:ins w:id="393" w:author="茶培健" w:date="2025-08-15T18:16:52Z">
        <w:r>
          <w:rPr>
            <w:rFonts w:hint="eastAsia" w:ascii="仿宋_GB2312" w:hAnsi="仿宋_GB2312" w:eastAsia="仿宋_GB2312" w:cs="仿宋_GB2312"/>
            <w:bCs/>
            <w:color w:val="000000"/>
            <w:u w:val="single"/>
            <w:lang w:eastAsia="zh-CN"/>
          </w:rPr>
          <w:t xml:space="preserve">     </w:t>
        </w:r>
      </w:ins>
      <w:r>
        <w:rPr>
          <w:rFonts w:hint="eastAsia" w:ascii="仿宋_GB2312" w:hAnsi="仿宋_GB2312" w:eastAsia="仿宋_GB2312" w:cs="仿宋_GB2312"/>
          <w:bCs/>
          <w:color w:val="000000"/>
        </w:rPr>
        <w:t xml:space="preserve">  </w:t>
      </w:r>
    </w:p>
    <w:p w14:paraId="7B96A4FE">
      <w:pPr>
        <w:kinsoku/>
        <w:wordWrap/>
        <w:overflowPunct/>
        <w:topLinePunct w:val="0"/>
        <w:bidi w:val="0"/>
        <w:adjustRightInd w:val="0"/>
        <w:snapToGrid w:val="0"/>
        <w:spacing w:line="360" w:lineRule="auto"/>
        <w:ind w:left="1050" w:hanging="1200" w:hangingChars="500"/>
        <w:jc w:val="left"/>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rPr>
        <w:t xml:space="preserve"> </w:t>
      </w:r>
      <w:r>
        <w:rPr>
          <w:rFonts w:hint="eastAsia" w:ascii="仿宋_GB2312" w:hAnsi="仿宋_GB2312" w:eastAsia="仿宋_GB2312" w:cs="仿宋_GB2312"/>
          <w:color w:val="000000"/>
          <w:szCs w:val="21"/>
          <w:u w:val="single"/>
          <w:lang w:eastAsia="zh-CN"/>
        </w:rPr>
        <w:t>阳江市中医医院车辆维修</w:t>
      </w:r>
    </w:p>
    <w:p w14:paraId="7D2273BE">
      <w:pPr>
        <w:kinsoku/>
        <w:wordWrap/>
        <w:overflowPunct/>
        <w:topLinePunct w:val="0"/>
        <w:bidi w:val="0"/>
        <w:adjustRightInd w:val="0"/>
        <w:snapToGrid w:val="0"/>
        <w:spacing w:line="360" w:lineRule="auto"/>
        <w:jc w:val="left"/>
        <w:rPr>
          <w:rFonts w:hint="eastAsia" w:ascii="仿宋_GB2312" w:hAnsi="仿宋_GB2312" w:eastAsia="仿宋_GB2312" w:cs="仿宋_GB2312"/>
          <w:bCs/>
          <w:color w:val="000000"/>
        </w:rPr>
      </w:pPr>
    </w:p>
    <w:p w14:paraId="37AF5FED">
      <w:pPr>
        <w:pStyle w:val="4"/>
        <w:kinsoku/>
        <w:wordWrap/>
        <w:overflowPunct/>
        <w:topLinePunct w:val="0"/>
        <w:bidi w:val="0"/>
        <w:spacing w:line="360" w:lineRule="auto"/>
        <w:rPr>
          <w:rFonts w:hint="eastAsia" w:ascii="仿宋_GB2312" w:hAnsi="仿宋_GB2312" w:eastAsia="仿宋_GB2312" w:cs="仿宋_GB2312"/>
          <w:bCs/>
          <w:color w:val="000000"/>
          <w:kern w:val="2"/>
          <w:sz w:val="21"/>
          <w:szCs w:val="24"/>
        </w:rPr>
      </w:pPr>
    </w:p>
    <w:p w14:paraId="427EB85E">
      <w:pPr>
        <w:pStyle w:val="4"/>
        <w:kinsoku/>
        <w:wordWrap/>
        <w:overflowPunct/>
        <w:topLinePunct w:val="0"/>
        <w:bidi w:val="0"/>
        <w:spacing w:line="360" w:lineRule="auto"/>
        <w:rPr>
          <w:rFonts w:hint="eastAsia" w:ascii="仿宋_GB2312" w:hAnsi="仿宋_GB2312" w:eastAsia="仿宋_GB2312" w:cs="仿宋_GB2312"/>
          <w:bCs/>
          <w:color w:val="000000"/>
          <w:kern w:val="2"/>
          <w:sz w:val="21"/>
          <w:szCs w:val="24"/>
        </w:rPr>
      </w:pPr>
      <w:r>
        <w:rPr>
          <w:rFonts w:hint="eastAsia" w:ascii="仿宋_GB2312" w:hAnsi="仿宋_GB2312" w:eastAsia="仿宋_GB2312" w:cs="仿宋_GB2312"/>
          <w:bCs/>
          <w:color w:val="000000"/>
          <w:kern w:val="2"/>
          <w:sz w:val="21"/>
          <w:szCs w:val="24"/>
        </w:rPr>
        <w:t>本节无格式要求，</w:t>
      </w: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人可根据自身实际情况以及</w:t>
      </w:r>
      <w:r>
        <w:rPr>
          <w:rFonts w:hint="eastAsia" w:ascii="仿宋_GB2312" w:hAnsi="仿宋_GB2312" w:eastAsia="仿宋_GB2312" w:cs="仿宋_GB2312"/>
          <w:bCs/>
          <w:color w:val="000000"/>
          <w:kern w:val="2"/>
          <w:sz w:val="21"/>
          <w:szCs w:val="24"/>
          <w:lang w:eastAsia="zh-CN"/>
        </w:rPr>
        <w:t>遴选文件</w:t>
      </w:r>
      <w:r>
        <w:rPr>
          <w:rFonts w:hint="eastAsia" w:ascii="仿宋_GB2312" w:hAnsi="仿宋_GB2312" w:eastAsia="仿宋_GB2312" w:cs="仿宋_GB2312"/>
          <w:bCs/>
          <w:color w:val="000000"/>
          <w:kern w:val="2"/>
          <w:sz w:val="21"/>
          <w:szCs w:val="24"/>
        </w:rPr>
        <w:t>评分细则规定的详细评审内容和应当提供的证明材料进行编制。</w:t>
      </w:r>
    </w:p>
    <w:p w14:paraId="71ADDD9D">
      <w:pPr>
        <w:pStyle w:val="4"/>
        <w:kinsoku/>
        <w:wordWrap/>
        <w:overflowPunct/>
        <w:topLinePunct w:val="0"/>
        <w:bidi w:val="0"/>
        <w:spacing w:line="360" w:lineRule="auto"/>
        <w:rPr>
          <w:rFonts w:hint="eastAsia" w:ascii="仿宋_GB2312" w:hAnsi="仿宋_GB2312" w:eastAsia="仿宋_GB2312" w:cs="仿宋_GB2312"/>
          <w:bCs/>
          <w:color w:val="000000"/>
          <w:kern w:val="2"/>
          <w:sz w:val="21"/>
          <w:szCs w:val="24"/>
        </w:rPr>
      </w:pPr>
      <w:r>
        <w:rPr>
          <w:rFonts w:hint="eastAsia" w:ascii="仿宋_GB2312" w:hAnsi="仿宋_GB2312" w:eastAsia="仿宋_GB2312" w:cs="仿宋_GB2312"/>
          <w:bCs/>
          <w:color w:val="000000"/>
          <w:kern w:val="2"/>
          <w:sz w:val="21"/>
          <w:szCs w:val="24"/>
        </w:rPr>
        <w:t>一</w:t>
      </w:r>
      <w:r>
        <w:rPr>
          <w:rFonts w:hint="eastAsia" w:ascii="仿宋_GB2312" w:hAnsi="仿宋_GB2312" w:eastAsia="仿宋_GB2312" w:cs="仿宋_GB2312"/>
          <w:bCs/>
          <w:color w:val="000000"/>
          <w:kern w:val="2"/>
          <w:sz w:val="21"/>
          <w:szCs w:val="24"/>
          <w:lang w:eastAsia="zh-CN"/>
        </w:rPr>
        <w:t>、</w:t>
      </w:r>
    </w:p>
    <w:p w14:paraId="16D01C6C">
      <w:pPr>
        <w:pStyle w:val="4"/>
        <w:kinsoku/>
        <w:wordWrap/>
        <w:overflowPunct/>
        <w:topLinePunct w:val="0"/>
        <w:bidi w:val="0"/>
        <w:spacing w:line="360" w:lineRule="auto"/>
        <w:rPr>
          <w:rFonts w:hint="eastAsia" w:ascii="仿宋_GB2312" w:hAnsi="仿宋_GB2312" w:eastAsia="仿宋_GB2312" w:cs="仿宋_GB2312"/>
          <w:bCs/>
          <w:color w:val="000000"/>
          <w:kern w:val="2"/>
          <w:sz w:val="21"/>
          <w:szCs w:val="24"/>
        </w:rPr>
      </w:pPr>
      <w:r>
        <w:rPr>
          <w:rFonts w:hint="eastAsia" w:ascii="仿宋_GB2312" w:hAnsi="仿宋_GB2312" w:eastAsia="仿宋_GB2312" w:cs="仿宋_GB2312"/>
          <w:bCs/>
          <w:color w:val="000000"/>
          <w:kern w:val="2"/>
          <w:sz w:val="21"/>
          <w:szCs w:val="24"/>
        </w:rPr>
        <w:t>二</w:t>
      </w:r>
      <w:r>
        <w:rPr>
          <w:rFonts w:hint="eastAsia" w:ascii="仿宋_GB2312" w:hAnsi="仿宋_GB2312" w:eastAsia="仿宋_GB2312" w:cs="仿宋_GB2312"/>
          <w:bCs/>
          <w:color w:val="000000"/>
          <w:kern w:val="2"/>
          <w:sz w:val="21"/>
          <w:szCs w:val="24"/>
          <w:lang w:eastAsia="zh-CN"/>
        </w:rPr>
        <w:t>、</w:t>
      </w:r>
    </w:p>
    <w:p w14:paraId="1D0C3FF3">
      <w:pPr>
        <w:pStyle w:val="4"/>
        <w:kinsoku/>
        <w:wordWrap/>
        <w:overflowPunct/>
        <w:topLinePunct w:val="0"/>
        <w:bidi w:val="0"/>
        <w:spacing w:line="360" w:lineRule="auto"/>
        <w:rPr>
          <w:rFonts w:hint="eastAsia" w:ascii="仿宋_GB2312" w:hAnsi="仿宋_GB2312" w:eastAsia="仿宋_GB2312" w:cs="仿宋_GB2312"/>
          <w:bCs/>
          <w:color w:val="000000"/>
          <w:kern w:val="2"/>
          <w:sz w:val="21"/>
          <w:szCs w:val="24"/>
        </w:rPr>
      </w:pPr>
      <w:r>
        <w:rPr>
          <w:rFonts w:hint="eastAsia" w:ascii="仿宋_GB2312" w:hAnsi="仿宋_GB2312" w:eastAsia="仿宋_GB2312" w:cs="仿宋_GB2312"/>
          <w:bCs/>
          <w:color w:val="000000"/>
          <w:kern w:val="2"/>
          <w:sz w:val="21"/>
          <w:szCs w:val="24"/>
        </w:rPr>
        <w:t>三</w:t>
      </w:r>
      <w:r>
        <w:rPr>
          <w:rFonts w:hint="eastAsia" w:ascii="仿宋_GB2312" w:hAnsi="仿宋_GB2312" w:eastAsia="仿宋_GB2312" w:cs="仿宋_GB2312"/>
          <w:bCs/>
          <w:color w:val="000000"/>
          <w:kern w:val="2"/>
          <w:sz w:val="21"/>
          <w:szCs w:val="24"/>
          <w:lang w:eastAsia="zh-CN"/>
        </w:rPr>
        <w:t>、</w:t>
      </w:r>
    </w:p>
    <w:p w14:paraId="2682C4B3">
      <w:pPr>
        <w:pStyle w:val="4"/>
        <w:kinsoku/>
        <w:wordWrap/>
        <w:overflowPunct/>
        <w:topLinePunct w:val="0"/>
        <w:bidi w:val="0"/>
        <w:spacing w:line="360" w:lineRule="auto"/>
        <w:rPr>
          <w:rFonts w:hint="eastAsia" w:ascii="仿宋_GB2312" w:hAnsi="仿宋_GB2312" w:eastAsia="仿宋_GB2312" w:cs="仿宋_GB2312"/>
          <w:bCs/>
          <w:color w:val="000000"/>
          <w:kern w:val="2"/>
          <w:sz w:val="21"/>
          <w:szCs w:val="24"/>
        </w:rPr>
      </w:pPr>
      <w:r>
        <w:rPr>
          <w:rFonts w:hint="eastAsia" w:ascii="仿宋_GB2312" w:hAnsi="仿宋_GB2312" w:eastAsia="仿宋_GB2312" w:cs="仿宋_GB2312"/>
          <w:bCs/>
          <w:color w:val="000000"/>
          <w:kern w:val="2"/>
          <w:sz w:val="21"/>
          <w:szCs w:val="24"/>
        </w:rPr>
        <w:t>四</w:t>
      </w:r>
      <w:r>
        <w:rPr>
          <w:rFonts w:hint="eastAsia" w:ascii="仿宋_GB2312" w:hAnsi="仿宋_GB2312" w:eastAsia="仿宋_GB2312" w:cs="仿宋_GB2312"/>
          <w:bCs/>
          <w:color w:val="000000"/>
          <w:kern w:val="2"/>
          <w:sz w:val="21"/>
          <w:szCs w:val="24"/>
          <w:lang w:eastAsia="zh-CN"/>
        </w:rPr>
        <w:t>、</w:t>
      </w:r>
    </w:p>
    <w:p w14:paraId="4A0E6E62">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10FFAAF">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6B5CCF2">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r>
        <w:rPr>
          <w:rFonts w:hint="eastAsia" w:ascii="仿宋_GB2312" w:hAnsi="仿宋_GB2312" w:eastAsia="仿宋_GB2312" w:cs="仿宋_GB2312"/>
          <w:bCs/>
          <w:color w:val="000000"/>
          <w:u w:val="single"/>
        </w:rPr>
        <w:t xml:space="preserve"> </w:t>
      </w:r>
    </w:p>
    <w:p w14:paraId="1384A270">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人名称（公章）：</w:t>
      </w:r>
      <w:r>
        <w:rPr>
          <w:rFonts w:hint="eastAsia" w:ascii="仿宋_GB2312" w:hAnsi="仿宋_GB2312" w:eastAsia="仿宋_GB2312" w:cs="仿宋_GB2312"/>
          <w:bCs/>
          <w:color w:val="000000"/>
          <w:u w:val="single"/>
        </w:rPr>
        <w:t xml:space="preserve">  </w:t>
      </w:r>
    </w:p>
    <w:p w14:paraId="3D7F307E">
      <w:pPr>
        <w:pStyle w:val="4"/>
        <w:kinsoku/>
        <w:wordWrap/>
        <w:overflowPunct/>
        <w:topLinePunct w:val="0"/>
        <w:bidi w:val="0"/>
        <w:spacing w:line="360" w:lineRule="auto"/>
        <w:rPr>
          <w:rFonts w:hint="eastAsia" w:ascii="仿宋_GB2312" w:hAnsi="仿宋_GB2312" w:eastAsia="仿宋_GB2312" w:cs="仿宋_GB2312"/>
          <w:color w:val="000000"/>
        </w:rPr>
      </w:pPr>
    </w:p>
    <w:p w14:paraId="02473087">
      <w:pPr>
        <w:kinsoku/>
        <w:wordWrap/>
        <w:overflowPunct/>
        <w:topLinePunct w:val="0"/>
        <w:bidi w:val="0"/>
        <w:adjustRightInd w:val="0"/>
        <w:snapToGrid w:val="0"/>
        <w:spacing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rPr>
        <w:t>（</w:t>
      </w:r>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人认为本节无须提交的，应注明“本节空白”字样）。</w:t>
      </w:r>
    </w:p>
    <w:p w14:paraId="4E9725BE">
      <w:pPr>
        <w:kinsoku/>
        <w:wordWrap/>
        <w:overflowPunct/>
        <w:topLinePunct w:val="0"/>
        <w:bidi w:val="0"/>
        <w:adjustRightInd w:val="0"/>
        <w:snapToGrid w:val="0"/>
        <w:spacing w:line="360" w:lineRule="auto"/>
        <w:rPr>
          <w:rFonts w:hint="eastAsia" w:ascii="仿宋_GB2312" w:hAnsi="仿宋_GB2312" w:eastAsia="仿宋_GB2312" w:cs="仿宋_GB2312"/>
          <w:color w:val="000000"/>
        </w:rPr>
      </w:pPr>
    </w:p>
    <w:p w14:paraId="3CA8ED6D">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7F2ED397">
      <w:pPr>
        <w:pStyle w:val="21"/>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65F1D6F5">
      <w:pPr>
        <w:pStyle w:val="20"/>
        <w:kinsoku/>
        <w:wordWrap/>
        <w:overflowPunct/>
        <w:topLinePunct w:val="0"/>
        <w:bidi w:val="0"/>
        <w:spacing w:line="360" w:lineRule="auto"/>
        <w:rPr>
          <w:rFonts w:hint="eastAsia" w:ascii="仿宋_GB2312" w:hAnsi="仿宋_GB2312" w:eastAsia="仿宋_GB2312" w:cs="仿宋_GB2312"/>
          <w:b/>
          <w:color w:val="auto"/>
          <w:sz w:val="72"/>
          <w:szCs w:val="72"/>
          <w:lang w:val="en-US" w:eastAsia="zh-CN"/>
        </w:rPr>
      </w:pPr>
    </w:p>
    <w:p w14:paraId="7A44AFB5">
      <w:pPr>
        <w:pStyle w:val="20"/>
        <w:kinsoku/>
        <w:wordWrap/>
        <w:overflowPunct/>
        <w:topLinePunct w:val="0"/>
        <w:bidi w:val="0"/>
        <w:spacing w:line="360" w:lineRule="auto"/>
        <w:rPr>
          <w:rFonts w:hint="eastAsia" w:ascii="仿宋_GB2312" w:hAnsi="仿宋_GB2312" w:eastAsia="仿宋_GB2312" w:cs="仿宋_GB2312"/>
          <w:b/>
          <w:color w:val="auto"/>
          <w:sz w:val="40"/>
          <w:szCs w:val="40"/>
          <w:lang w:val="en-US" w:eastAsia="zh-CN"/>
        </w:rPr>
      </w:pPr>
    </w:p>
    <w:p w14:paraId="210E1A69">
      <w:pPr>
        <w:pStyle w:val="20"/>
        <w:kinsoku/>
        <w:wordWrap/>
        <w:overflowPunct/>
        <w:topLinePunct w:val="0"/>
        <w:bidi w:val="0"/>
        <w:spacing w:line="360" w:lineRule="auto"/>
        <w:rPr>
          <w:rFonts w:hint="eastAsia" w:ascii="仿宋_GB2312" w:hAnsi="仿宋_GB2312" w:eastAsia="仿宋_GB2312" w:cs="仿宋_GB2312"/>
          <w:b/>
          <w:color w:val="auto"/>
          <w:sz w:val="40"/>
          <w:szCs w:val="40"/>
          <w:lang w:val="en-US" w:eastAsia="zh-CN"/>
        </w:rPr>
      </w:pPr>
    </w:p>
    <w:p w14:paraId="27740330">
      <w:pPr>
        <w:pStyle w:val="20"/>
        <w:kinsoku/>
        <w:wordWrap/>
        <w:overflowPunct/>
        <w:topLinePunct w:val="0"/>
        <w:bidi w:val="0"/>
        <w:spacing w:line="360" w:lineRule="auto"/>
        <w:rPr>
          <w:del w:id="394" w:author="茶培健" w:date="2025-08-15T18:29:17Z"/>
          <w:rFonts w:hint="eastAsia" w:ascii="仿宋_GB2312" w:hAnsi="仿宋_GB2312" w:eastAsia="仿宋_GB2312" w:cs="仿宋_GB2312"/>
          <w:b/>
          <w:color w:val="auto"/>
          <w:sz w:val="40"/>
          <w:szCs w:val="40"/>
          <w:lang w:val="en-US" w:eastAsia="zh-CN"/>
        </w:rPr>
      </w:pPr>
    </w:p>
    <w:p w14:paraId="510363CC">
      <w:pPr>
        <w:pStyle w:val="20"/>
        <w:kinsoku/>
        <w:wordWrap/>
        <w:overflowPunct/>
        <w:topLinePunct w:val="0"/>
        <w:bidi w:val="0"/>
        <w:spacing w:line="360" w:lineRule="auto"/>
        <w:rPr>
          <w:rFonts w:hint="eastAsia" w:ascii="仿宋_GB2312" w:hAnsi="仿宋_GB2312" w:eastAsia="仿宋_GB2312" w:cs="仿宋_GB2312"/>
          <w:b/>
          <w:color w:val="auto"/>
          <w:sz w:val="48"/>
          <w:szCs w:val="48"/>
          <w:lang w:val="en-US" w:eastAsia="zh-CN"/>
        </w:rPr>
      </w:pPr>
    </w:p>
    <w:tbl>
      <w:tblPr>
        <w:tblStyle w:val="1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2"/>
        <w:gridCol w:w="2307"/>
        <w:gridCol w:w="5076"/>
      </w:tblGrid>
      <w:tr w14:paraId="7117B8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del w:id="395" w:author="茶培健" w:date="2025-08-15T18:29:09Z"/>
        </w:trPr>
        <w:tc>
          <w:tcPr>
            <w:tcW w:w="922" w:type="dxa"/>
          </w:tcPr>
          <w:p w14:paraId="32819D27">
            <w:pPr>
              <w:jc w:val="center"/>
              <w:rPr>
                <w:del w:id="396" w:author="茶培健" w:date="2025-08-15T18:29:09Z"/>
                <w:rFonts w:hint="eastAsia" w:ascii="仿宋_GB2312" w:hAnsi="仿宋_GB2312" w:eastAsia="仿宋_GB2312" w:cs="仿宋_GB2312"/>
                <w:sz w:val="24"/>
                <w:szCs w:val="24"/>
              </w:rPr>
            </w:pPr>
            <w:del w:id="397" w:author="茶培健" w:date="2025-08-15T18:29:09Z">
              <w:r>
                <w:rPr>
                  <w:rFonts w:hint="eastAsia" w:ascii="仿宋_GB2312" w:hAnsi="仿宋_GB2312" w:eastAsia="仿宋_GB2312" w:cs="仿宋_GB2312"/>
                  <w:sz w:val="24"/>
                  <w:szCs w:val="24"/>
                </w:rPr>
                <w:delText>评审因素</w:delText>
              </w:r>
            </w:del>
          </w:p>
        </w:tc>
        <w:tc>
          <w:tcPr>
            <w:tcW w:w="7383" w:type="dxa"/>
            <w:gridSpan w:val="2"/>
          </w:tcPr>
          <w:p w14:paraId="7D79708C">
            <w:pPr>
              <w:jc w:val="center"/>
              <w:rPr>
                <w:del w:id="398" w:author="茶培健" w:date="2025-08-15T18:29:09Z"/>
                <w:rFonts w:hint="eastAsia" w:ascii="仿宋_GB2312" w:hAnsi="仿宋_GB2312" w:eastAsia="仿宋_GB2312" w:cs="仿宋_GB2312"/>
                <w:sz w:val="24"/>
                <w:szCs w:val="24"/>
              </w:rPr>
            </w:pPr>
            <w:del w:id="399" w:author="茶培健" w:date="2025-08-15T18:29:09Z">
              <w:r>
                <w:rPr>
                  <w:rFonts w:hint="eastAsia" w:ascii="仿宋_GB2312" w:hAnsi="仿宋_GB2312" w:eastAsia="仿宋_GB2312" w:cs="仿宋_GB2312"/>
                  <w:sz w:val="24"/>
                  <w:szCs w:val="24"/>
                </w:rPr>
                <w:delText>评审标准</w:delText>
              </w:r>
            </w:del>
          </w:p>
        </w:tc>
      </w:tr>
      <w:tr w14:paraId="58A159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del w:id="400" w:author="茶培健" w:date="2025-08-15T18:29:09Z"/>
        </w:trPr>
        <w:tc>
          <w:tcPr>
            <w:tcW w:w="922" w:type="dxa"/>
          </w:tcPr>
          <w:p w14:paraId="11FE778B">
            <w:pPr>
              <w:jc w:val="center"/>
              <w:rPr>
                <w:del w:id="401" w:author="茶培健" w:date="2025-08-15T18:29:09Z"/>
                <w:rFonts w:hint="eastAsia" w:ascii="仿宋_GB2312" w:hAnsi="仿宋_GB2312" w:eastAsia="仿宋_GB2312" w:cs="仿宋_GB2312"/>
                <w:sz w:val="24"/>
                <w:szCs w:val="24"/>
              </w:rPr>
            </w:pPr>
            <w:del w:id="402" w:author="茶培健" w:date="2025-08-15T18:29:09Z">
              <w:r>
                <w:rPr>
                  <w:rFonts w:hint="eastAsia" w:ascii="仿宋_GB2312" w:hAnsi="仿宋_GB2312" w:eastAsia="仿宋_GB2312" w:cs="仿宋_GB2312"/>
                  <w:sz w:val="24"/>
                  <w:szCs w:val="24"/>
                </w:rPr>
                <w:delText>分值构成</w:delText>
              </w:r>
            </w:del>
          </w:p>
        </w:tc>
        <w:tc>
          <w:tcPr>
            <w:tcW w:w="7383" w:type="dxa"/>
            <w:gridSpan w:val="2"/>
          </w:tcPr>
          <w:p w14:paraId="08F75993">
            <w:pPr>
              <w:rPr>
                <w:del w:id="403" w:author="茶培健" w:date="2025-08-15T18:29:09Z"/>
                <w:rFonts w:hint="eastAsia" w:ascii="仿宋_GB2312" w:hAnsi="仿宋_GB2312" w:eastAsia="仿宋_GB2312" w:cs="仿宋_GB2312"/>
                <w:sz w:val="24"/>
                <w:szCs w:val="24"/>
              </w:rPr>
            </w:pPr>
            <w:del w:id="404" w:author="茶培健" w:date="2025-08-15T18:29:09Z">
              <w:r>
                <w:rPr>
                  <w:rFonts w:hint="eastAsia" w:ascii="仿宋_GB2312" w:hAnsi="仿宋_GB2312" w:eastAsia="仿宋_GB2312" w:cs="仿宋_GB2312"/>
                  <w:sz w:val="24"/>
                  <w:szCs w:val="24"/>
                </w:rPr>
                <w:delText>商务部分30.0分</w:delText>
              </w:r>
            </w:del>
          </w:p>
          <w:p w14:paraId="1DFC8277">
            <w:pPr>
              <w:rPr>
                <w:del w:id="405" w:author="茶培健" w:date="2025-08-15T18:29:09Z"/>
                <w:rFonts w:hint="eastAsia" w:ascii="仿宋_GB2312" w:hAnsi="仿宋_GB2312" w:eastAsia="仿宋_GB2312" w:cs="仿宋_GB2312"/>
                <w:sz w:val="24"/>
                <w:szCs w:val="24"/>
              </w:rPr>
            </w:pPr>
            <w:del w:id="406" w:author="茶培健" w:date="2025-08-15T18:29:09Z">
              <w:r>
                <w:rPr>
                  <w:rFonts w:hint="eastAsia" w:ascii="仿宋_GB2312" w:hAnsi="仿宋_GB2312" w:eastAsia="仿宋_GB2312" w:cs="仿宋_GB2312"/>
                  <w:sz w:val="24"/>
                  <w:szCs w:val="24"/>
                </w:rPr>
                <w:delText>技术部分50.0分</w:delText>
              </w:r>
            </w:del>
          </w:p>
          <w:p w14:paraId="38FC3ADB">
            <w:pPr>
              <w:rPr>
                <w:del w:id="407" w:author="茶培健" w:date="2025-08-15T18:29:09Z"/>
                <w:rFonts w:hint="eastAsia" w:ascii="仿宋_GB2312" w:hAnsi="仿宋_GB2312" w:eastAsia="仿宋_GB2312" w:cs="仿宋_GB2312"/>
                <w:sz w:val="24"/>
                <w:szCs w:val="24"/>
              </w:rPr>
            </w:pPr>
            <w:del w:id="408" w:author="茶培健" w:date="2025-08-15T18:29:09Z">
              <w:r>
                <w:rPr>
                  <w:rFonts w:hint="eastAsia" w:ascii="仿宋_GB2312" w:hAnsi="仿宋_GB2312" w:eastAsia="仿宋_GB2312" w:cs="仿宋_GB2312"/>
                  <w:sz w:val="24"/>
                  <w:szCs w:val="24"/>
                </w:rPr>
                <w:delText>报价得分20.0分</w:delText>
              </w:r>
            </w:del>
          </w:p>
        </w:tc>
      </w:tr>
      <w:tr w14:paraId="44D2FE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del w:id="409" w:author="茶培健" w:date="2025-08-15T18:29:09Z"/>
        </w:trPr>
        <w:tc>
          <w:tcPr>
            <w:tcW w:w="922" w:type="dxa"/>
            <w:vMerge w:val="restart"/>
          </w:tcPr>
          <w:p w14:paraId="613202FA">
            <w:pPr>
              <w:jc w:val="center"/>
              <w:rPr>
                <w:del w:id="410" w:author="茶培健" w:date="2025-08-15T18:29:09Z"/>
                <w:rFonts w:hint="eastAsia" w:ascii="仿宋_GB2312" w:hAnsi="仿宋_GB2312" w:eastAsia="仿宋_GB2312" w:cs="仿宋_GB2312"/>
                <w:sz w:val="24"/>
                <w:szCs w:val="24"/>
              </w:rPr>
            </w:pPr>
            <w:del w:id="411" w:author="茶培健" w:date="2025-08-15T18:29:09Z">
              <w:r>
                <w:rPr>
                  <w:rFonts w:hint="eastAsia" w:ascii="仿宋_GB2312" w:hAnsi="仿宋_GB2312" w:eastAsia="仿宋_GB2312" w:cs="仿宋_GB2312"/>
                  <w:sz w:val="24"/>
                  <w:szCs w:val="24"/>
                </w:rPr>
                <w:delText>技术部分</w:delText>
              </w:r>
            </w:del>
          </w:p>
        </w:tc>
        <w:tc>
          <w:tcPr>
            <w:tcW w:w="2307" w:type="dxa"/>
          </w:tcPr>
          <w:p w14:paraId="1A98DA5C">
            <w:pPr>
              <w:jc w:val="left"/>
              <w:rPr>
                <w:del w:id="412" w:author="茶培健" w:date="2025-08-15T18:29:09Z"/>
                <w:rFonts w:hint="eastAsia" w:ascii="仿宋_GB2312" w:hAnsi="仿宋_GB2312" w:eastAsia="仿宋_GB2312" w:cs="仿宋_GB2312"/>
                <w:sz w:val="24"/>
                <w:szCs w:val="24"/>
              </w:rPr>
            </w:pPr>
            <w:del w:id="413" w:author="茶培健" w:date="2025-08-15T18:29:09Z">
              <w:r>
                <w:rPr>
                  <w:rFonts w:hint="eastAsia" w:ascii="仿宋_GB2312" w:hAnsi="仿宋_GB2312" w:eastAsia="仿宋_GB2312" w:cs="仿宋_GB2312"/>
                  <w:sz w:val="24"/>
                  <w:szCs w:val="24"/>
                </w:rPr>
                <w:delText>车辆维修、保养服务方案 (10.0分</w:delText>
              </w:r>
            </w:del>
            <w:del w:id="414" w:author="茶培健" w:date="2025-08-15T18:29:09Z">
              <w:r>
                <w:rPr>
                  <w:rFonts w:hint="eastAsia" w:ascii="仿宋_GB2312" w:hAnsi="仿宋_GB2312" w:eastAsia="仿宋_GB2312" w:cs="仿宋_GB2312"/>
                  <w:sz w:val="24"/>
                  <w:szCs w:val="24"/>
                  <w:highlight w:val="none"/>
                </w:rPr>
                <w:delText>)</w:delText>
              </w:r>
            </w:del>
          </w:p>
        </w:tc>
        <w:tc>
          <w:tcPr>
            <w:tcW w:w="5076" w:type="dxa"/>
          </w:tcPr>
          <w:p w14:paraId="3F795BA2">
            <w:pPr>
              <w:jc w:val="left"/>
              <w:rPr>
                <w:del w:id="415" w:author="茶培健" w:date="2025-08-15T18:29:09Z"/>
                <w:rFonts w:hint="eastAsia" w:ascii="仿宋_GB2312" w:hAnsi="仿宋_GB2312" w:eastAsia="仿宋_GB2312" w:cs="仿宋_GB2312"/>
                <w:sz w:val="24"/>
                <w:szCs w:val="24"/>
              </w:rPr>
            </w:pPr>
            <w:del w:id="416" w:author="茶培健" w:date="2025-08-15T18:29:09Z">
              <w:r>
                <w:rPr>
                  <w:rFonts w:hint="eastAsia" w:ascii="仿宋_GB2312" w:hAnsi="仿宋_GB2312" w:eastAsia="仿宋_GB2312" w:cs="仿宋_GB2312"/>
                  <w:sz w:val="24"/>
                  <w:szCs w:val="24"/>
                </w:rPr>
                <w:delText>根据</w:delText>
              </w:r>
            </w:del>
            <w:del w:id="417" w:author="茶培健" w:date="2025-08-15T18:29:09Z">
              <w:r>
                <w:rPr>
                  <w:rFonts w:hint="eastAsia" w:ascii="仿宋_GB2312" w:hAnsi="仿宋_GB2312" w:eastAsia="仿宋_GB2312" w:cs="仿宋_GB2312"/>
                  <w:sz w:val="24"/>
                  <w:szCs w:val="24"/>
                  <w:lang w:val="en-US" w:eastAsia="zh-CN"/>
                </w:rPr>
                <w:delText>响应</w:delText>
              </w:r>
            </w:del>
            <w:del w:id="418" w:author="茶培健" w:date="2025-08-15T18:29:09Z">
              <w:r>
                <w:rPr>
                  <w:rFonts w:hint="eastAsia" w:ascii="仿宋_GB2312" w:hAnsi="仿宋_GB2312" w:eastAsia="仿宋_GB2312" w:cs="仿宋_GB2312"/>
                  <w:sz w:val="24"/>
                  <w:szCs w:val="24"/>
                </w:rPr>
                <w:delText>人对本项目</w:delText>
              </w:r>
            </w:del>
            <w:del w:id="419" w:author="茶培健" w:date="2025-08-15T18:29:09Z">
              <w:r>
                <w:rPr>
                  <w:rFonts w:hint="eastAsia" w:ascii="仿宋_GB2312" w:hAnsi="仿宋_GB2312" w:eastAsia="仿宋_GB2312" w:cs="仿宋_GB2312"/>
                  <w:sz w:val="24"/>
                  <w:szCs w:val="24"/>
                  <w:highlight w:val="none"/>
                </w:rPr>
                <w:delText>作出</w:delText>
              </w:r>
            </w:del>
            <w:del w:id="420" w:author="茶培健" w:date="2025-08-15T18:29:09Z">
              <w:r>
                <w:rPr>
                  <w:rFonts w:hint="eastAsia" w:ascii="仿宋_GB2312" w:hAnsi="仿宋_GB2312" w:eastAsia="仿宋_GB2312" w:cs="仿宋_GB2312"/>
                  <w:sz w:val="24"/>
                  <w:szCs w:val="24"/>
                </w:rPr>
                <w:delText>的维修、保养服务方案进行评价： 1</w:delText>
              </w:r>
            </w:del>
            <w:del w:id="421" w:author="茶培健" w:date="2025-08-15T18:29:09Z">
              <w:r>
                <w:rPr>
                  <w:rFonts w:hint="eastAsia" w:ascii="仿宋_GB2312" w:hAnsi="仿宋_GB2312" w:eastAsia="仿宋_GB2312" w:cs="仿宋_GB2312"/>
                  <w:sz w:val="24"/>
                  <w:szCs w:val="24"/>
                  <w:highlight w:val="none"/>
                </w:rPr>
                <w:delText>)</w:delText>
              </w:r>
            </w:del>
            <w:del w:id="422" w:author="茶培健" w:date="2025-08-15T18:29:09Z">
              <w:r>
                <w:rPr>
                  <w:rFonts w:hint="eastAsia" w:ascii="仿宋_GB2312" w:hAnsi="仿宋_GB2312" w:eastAsia="仿宋_GB2312" w:cs="仿宋_GB2312"/>
                  <w:sz w:val="24"/>
                  <w:szCs w:val="24"/>
                </w:rPr>
                <w:delText>方案完整、具体、可行性高得10分； 2</w:delText>
              </w:r>
            </w:del>
            <w:del w:id="423" w:author="茶培健" w:date="2025-08-15T18:29:09Z">
              <w:r>
                <w:rPr>
                  <w:rFonts w:hint="eastAsia" w:ascii="仿宋_GB2312" w:hAnsi="仿宋_GB2312" w:eastAsia="仿宋_GB2312" w:cs="仿宋_GB2312"/>
                  <w:sz w:val="24"/>
                  <w:szCs w:val="24"/>
                  <w:highlight w:val="none"/>
                </w:rPr>
                <w:delText>)</w:delText>
              </w:r>
            </w:del>
            <w:del w:id="424" w:author="茶培健" w:date="2025-08-15T18:29:09Z">
              <w:r>
                <w:rPr>
                  <w:rFonts w:hint="eastAsia" w:ascii="仿宋_GB2312" w:hAnsi="仿宋_GB2312" w:eastAsia="仿宋_GB2312" w:cs="仿宋_GB2312"/>
                  <w:sz w:val="24"/>
                  <w:szCs w:val="24"/>
                </w:rPr>
                <w:delText>方案较完整、较具体、可行性</w:delText>
              </w:r>
            </w:del>
            <w:del w:id="425" w:author="茶培健" w:date="2025-08-15T18:29:09Z">
              <w:r>
                <w:rPr>
                  <w:rFonts w:hint="eastAsia" w:ascii="仿宋_GB2312" w:hAnsi="仿宋_GB2312" w:eastAsia="仿宋_GB2312" w:cs="仿宋_GB2312"/>
                  <w:sz w:val="24"/>
                  <w:szCs w:val="24"/>
                  <w:highlight w:val="none"/>
                </w:rPr>
                <w:delText>较高得</w:delText>
              </w:r>
            </w:del>
            <w:del w:id="426" w:author="茶培健" w:date="2025-08-15T18:29:09Z">
              <w:r>
                <w:rPr>
                  <w:rFonts w:hint="eastAsia" w:ascii="仿宋_GB2312" w:hAnsi="仿宋_GB2312" w:eastAsia="仿宋_GB2312" w:cs="仿宋_GB2312"/>
                  <w:sz w:val="24"/>
                  <w:szCs w:val="24"/>
                </w:rPr>
                <w:delText>8分； 3</w:delText>
              </w:r>
            </w:del>
            <w:del w:id="427" w:author="茶培健" w:date="2025-08-15T18:29:09Z">
              <w:r>
                <w:rPr>
                  <w:rFonts w:hint="eastAsia" w:ascii="仿宋_GB2312" w:hAnsi="仿宋_GB2312" w:eastAsia="仿宋_GB2312" w:cs="仿宋_GB2312"/>
                  <w:sz w:val="24"/>
                  <w:szCs w:val="24"/>
                  <w:highlight w:val="none"/>
                </w:rPr>
                <w:delText>)</w:delText>
              </w:r>
            </w:del>
            <w:del w:id="428" w:author="茶培健" w:date="2025-08-15T18:29:09Z">
              <w:r>
                <w:rPr>
                  <w:rFonts w:hint="eastAsia" w:ascii="仿宋_GB2312" w:hAnsi="仿宋_GB2312" w:eastAsia="仿宋_GB2312" w:cs="仿宋_GB2312"/>
                  <w:sz w:val="24"/>
                  <w:szCs w:val="24"/>
                </w:rPr>
                <w:delText>方案完整性一般、具体程度一般、可行性一般得5分； 4</w:delText>
              </w:r>
            </w:del>
            <w:del w:id="429" w:author="茶培健" w:date="2025-08-15T18:29:09Z">
              <w:r>
                <w:rPr>
                  <w:rFonts w:hint="eastAsia" w:ascii="仿宋_GB2312" w:hAnsi="仿宋_GB2312" w:eastAsia="仿宋_GB2312" w:cs="仿宋_GB2312"/>
                  <w:sz w:val="24"/>
                  <w:szCs w:val="24"/>
                  <w:highlight w:val="none"/>
                </w:rPr>
                <w:delText>)</w:delText>
              </w:r>
            </w:del>
            <w:del w:id="430" w:author="茶培健" w:date="2025-08-15T18:29:09Z">
              <w:r>
                <w:rPr>
                  <w:rFonts w:hint="eastAsia" w:ascii="仿宋_GB2312" w:hAnsi="仿宋_GB2312" w:eastAsia="仿宋_GB2312" w:cs="仿宋_GB2312"/>
                  <w:sz w:val="24"/>
                  <w:szCs w:val="24"/>
                </w:rPr>
                <w:delText>方案不完整、不够具体、可行性较差得3分； 5</w:delText>
              </w:r>
            </w:del>
            <w:del w:id="431" w:author="茶培健" w:date="2025-08-15T18:29:09Z">
              <w:r>
                <w:rPr>
                  <w:rFonts w:hint="eastAsia" w:ascii="仿宋_GB2312" w:hAnsi="仿宋_GB2312" w:eastAsia="仿宋_GB2312" w:cs="仿宋_GB2312"/>
                  <w:sz w:val="24"/>
                  <w:szCs w:val="24"/>
                  <w:highlight w:val="none"/>
                </w:rPr>
                <w:delText>)</w:delText>
              </w:r>
            </w:del>
            <w:del w:id="432" w:author="茶培健" w:date="2025-08-15T18:29:09Z">
              <w:r>
                <w:rPr>
                  <w:rFonts w:hint="eastAsia" w:ascii="仿宋_GB2312" w:hAnsi="仿宋_GB2312" w:eastAsia="仿宋_GB2312" w:cs="仿宋_GB2312"/>
                  <w:sz w:val="24"/>
                  <w:szCs w:val="24"/>
                </w:rPr>
                <w:delText>方案不完整、不具体、不可行得1分； 未提供方案不得分。</w:delText>
              </w:r>
            </w:del>
          </w:p>
        </w:tc>
      </w:tr>
      <w:tr w14:paraId="64F14A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del w:id="433" w:author="茶培健" w:date="2025-08-15T18:29:09Z"/>
        </w:trPr>
        <w:tc>
          <w:tcPr>
            <w:tcW w:w="922" w:type="dxa"/>
            <w:vMerge w:val="continue"/>
          </w:tcPr>
          <w:p w14:paraId="348D6FCC">
            <w:pPr>
              <w:rPr>
                <w:del w:id="434" w:author="茶培健" w:date="2025-08-15T18:29:09Z"/>
                <w:rFonts w:hint="eastAsia" w:ascii="仿宋_GB2312" w:hAnsi="仿宋_GB2312" w:eastAsia="仿宋_GB2312" w:cs="仿宋_GB2312"/>
                <w:sz w:val="24"/>
                <w:szCs w:val="24"/>
              </w:rPr>
            </w:pPr>
          </w:p>
        </w:tc>
        <w:tc>
          <w:tcPr>
            <w:tcW w:w="2307" w:type="dxa"/>
          </w:tcPr>
          <w:p w14:paraId="09F1B292">
            <w:pPr>
              <w:jc w:val="left"/>
              <w:rPr>
                <w:del w:id="435" w:author="茶培健" w:date="2025-08-15T18:29:09Z"/>
                <w:rFonts w:hint="eastAsia" w:ascii="仿宋_GB2312" w:hAnsi="仿宋_GB2312" w:eastAsia="仿宋_GB2312" w:cs="仿宋_GB2312"/>
                <w:sz w:val="24"/>
                <w:szCs w:val="24"/>
              </w:rPr>
            </w:pPr>
            <w:del w:id="436" w:author="茶培健" w:date="2025-08-15T18:29:09Z">
              <w:r>
                <w:rPr>
                  <w:rFonts w:hint="eastAsia" w:ascii="仿宋_GB2312" w:hAnsi="仿宋_GB2312" w:eastAsia="仿宋_GB2312" w:cs="仿宋_GB2312"/>
                  <w:sz w:val="24"/>
                  <w:szCs w:val="24"/>
                </w:rPr>
                <w:delText>质量保证措施 (10.0分</w:delText>
              </w:r>
            </w:del>
            <w:del w:id="437" w:author="茶培健" w:date="2025-08-15T18:29:09Z">
              <w:r>
                <w:rPr>
                  <w:rFonts w:hint="eastAsia" w:ascii="仿宋_GB2312" w:hAnsi="仿宋_GB2312" w:eastAsia="仿宋_GB2312" w:cs="仿宋_GB2312"/>
                  <w:sz w:val="24"/>
                  <w:szCs w:val="24"/>
                  <w:highlight w:val="none"/>
                </w:rPr>
                <w:delText>)</w:delText>
              </w:r>
            </w:del>
          </w:p>
        </w:tc>
        <w:tc>
          <w:tcPr>
            <w:tcW w:w="5076" w:type="dxa"/>
          </w:tcPr>
          <w:p w14:paraId="11CA8D34">
            <w:pPr>
              <w:jc w:val="left"/>
              <w:rPr>
                <w:del w:id="438" w:author="茶培健" w:date="2025-08-15T18:29:09Z"/>
                <w:rFonts w:hint="eastAsia" w:ascii="仿宋_GB2312" w:hAnsi="仿宋_GB2312" w:eastAsia="仿宋_GB2312" w:cs="仿宋_GB2312"/>
                <w:sz w:val="24"/>
                <w:szCs w:val="24"/>
              </w:rPr>
            </w:pPr>
            <w:del w:id="439" w:author="茶培健" w:date="2025-08-15T18:29:09Z">
              <w:r>
                <w:rPr>
                  <w:rFonts w:hint="eastAsia" w:ascii="仿宋_GB2312" w:hAnsi="仿宋_GB2312" w:eastAsia="仿宋_GB2312" w:cs="仿宋_GB2312"/>
                  <w:sz w:val="24"/>
                  <w:szCs w:val="24"/>
                  <w:lang w:val="en-US" w:eastAsia="zh-CN"/>
                </w:rPr>
                <w:delText>响应</w:delText>
              </w:r>
            </w:del>
            <w:del w:id="440" w:author="茶培健" w:date="2025-08-15T18:29:09Z">
              <w:r>
                <w:rPr>
                  <w:rFonts w:hint="eastAsia" w:ascii="仿宋_GB2312" w:hAnsi="仿宋_GB2312" w:eastAsia="仿宋_GB2312" w:cs="仿宋_GB2312"/>
                  <w:sz w:val="24"/>
                  <w:szCs w:val="24"/>
                </w:rPr>
                <w:delText>人提供的质量保证措施完善、科学、可行性进行横向比较： 1</w:delText>
              </w:r>
            </w:del>
            <w:del w:id="441" w:author="茶培健" w:date="2025-08-15T18:29:09Z">
              <w:r>
                <w:rPr>
                  <w:rFonts w:hint="eastAsia" w:ascii="仿宋_GB2312" w:hAnsi="仿宋_GB2312" w:eastAsia="仿宋_GB2312" w:cs="仿宋_GB2312"/>
                  <w:sz w:val="24"/>
                  <w:szCs w:val="24"/>
                  <w:highlight w:val="none"/>
                </w:rPr>
                <w:delText>)</w:delText>
              </w:r>
            </w:del>
            <w:del w:id="442" w:author="茶培健" w:date="2025-08-15T18:29:09Z">
              <w:r>
                <w:rPr>
                  <w:rFonts w:hint="eastAsia" w:ascii="仿宋_GB2312" w:hAnsi="仿宋_GB2312" w:eastAsia="仿宋_GB2312" w:cs="仿宋_GB2312"/>
                  <w:sz w:val="24"/>
                  <w:szCs w:val="24"/>
                </w:rPr>
                <w:delText>质量保证措施完善、科学、可行性高得10分； 2</w:delText>
              </w:r>
            </w:del>
            <w:del w:id="443" w:author="茶培健" w:date="2025-08-15T18:29:09Z">
              <w:r>
                <w:rPr>
                  <w:rFonts w:hint="eastAsia" w:ascii="仿宋_GB2312" w:hAnsi="仿宋_GB2312" w:eastAsia="仿宋_GB2312" w:cs="仿宋_GB2312"/>
                  <w:sz w:val="24"/>
                  <w:szCs w:val="24"/>
                  <w:highlight w:val="none"/>
                </w:rPr>
                <w:delText>)</w:delText>
              </w:r>
            </w:del>
            <w:del w:id="444" w:author="茶培健" w:date="2025-08-15T18:29:09Z">
              <w:r>
                <w:rPr>
                  <w:rFonts w:hint="eastAsia" w:ascii="仿宋_GB2312" w:hAnsi="仿宋_GB2312" w:eastAsia="仿宋_GB2312" w:cs="仿宋_GB2312"/>
                  <w:sz w:val="24"/>
                  <w:szCs w:val="24"/>
                </w:rPr>
                <w:delText>质量保证措施较完善、可行性</w:delText>
              </w:r>
            </w:del>
            <w:del w:id="445" w:author="茶培健" w:date="2025-08-15T18:29:09Z">
              <w:r>
                <w:rPr>
                  <w:rFonts w:hint="eastAsia" w:ascii="仿宋_GB2312" w:hAnsi="仿宋_GB2312" w:eastAsia="仿宋_GB2312" w:cs="仿宋_GB2312"/>
                  <w:sz w:val="24"/>
                  <w:szCs w:val="24"/>
                  <w:highlight w:val="none"/>
                </w:rPr>
                <w:delText>较高得</w:delText>
              </w:r>
            </w:del>
            <w:del w:id="446" w:author="茶培健" w:date="2025-08-15T18:29:09Z">
              <w:r>
                <w:rPr>
                  <w:rFonts w:hint="eastAsia" w:ascii="仿宋_GB2312" w:hAnsi="仿宋_GB2312" w:eastAsia="仿宋_GB2312" w:cs="仿宋_GB2312"/>
                  <w:sz w:val="24"/>
                  <w:szCs w:val="24"/>
                </w:rPr>
                <w:delText>7分； 3</w:delText>
              </w:r>
            </w:del>
            <w:del w:id="447" w:author="茶培健" w:date="2025-08-15T18:29:09Z">
              <w:r>
                <w:rPr>
                  <w:rFonts w:hint="eastAsia" w:ascii="仿宋_GB2312" w:hAnsi="仿宋_GB2312" w:eastAsia="仿宋_GB2312" w:cs="仿宋_GB2312"/>
                  <w:sz w:val="24"/>
                  <w:szCs w:val="24"/>
                  <w:highlight w:val="none"/>
                </w:rPr>
                <w:delText>)</w:delText>
              </w:r>
            </w:del>
            <w:del w:id="448" w:author="茶培健" w:date="2025-08-15T18:29:09Z">
              <w:r>
                <w:rPr>
                  <w:rFonts w:hint="eastAsia" w:ascii="仿宋_GB2312" w:hAnsi="仿宋_GB2312" w:eastAsia="仿宋_GB2312" w:cs="仿宋_GB2312"/>
                  <w:sz w:val="24"/>
                  <w:szCs w:val="24"/>
                </w:rPr>
                <w:delText>质量保证措施完善程度一般、可行性一般得5分； 4</w:delText>
              </w:r>
            </w:del>
            <w:del w:id="449" w:author="茶培健" w:date="2025-08-15T18:29:09Z">
              <w:r>
                <w:rPr>
                  <w:rFonts w:hint="eastAsia" w:ascii="仿宋_GB2312" w:hAnsi="仿宋_GB2312" w:eastAsia="仿宋_GB2312" w:cs="仿宋_GB2312"/>
                  <w:sz w:val="24"/>
                  <w:szCs w:val="24"/>
                  <w:highlight w:val="none"/>
                </w:rPr>
                <w:delText>)</w:delText>
              </w:r>
            </w:del>
            <w:del w:id="450" w:author="茶培健" w:date="2025-08-15T18:29:09Z">
              <w:r>
                <w:rPr>
                  <w:rFonts w:hint="eastAsia" w:ascii="仿宋_GB2312" w:hAnsi="仿宋_GB2312" w:eastAsia="仿宋_GB2312" w:cs="仿宋_GB2312"/>
                  <w:sz w:val="24"/>
                  <w:szCs w:val="24"/>
                </w:rPr>
                <w:delText>质量保证措施较简单、可行性较差得3分； 5</w:delText>
              </w:r>
            </w:del>
            <w:del w:id="451" w:author="茶培健" w:date="2025-08-15T18:29:09Z">
              <w:r>
                <w:rPr>
                  <w:rFonts w:hint="eastAsia" w:ascii="仿宋_GB2312" w:hAnsi="仿宋_GB2312" w:eastAsia="仿宋_GB2312" w:cs="仿宋_GB2312"/>
                  <w:sz w:val="24"/>
                  <w:szCs w:val="24"/>
                  <w:highlight w:val="none"/>
                </w:rPr>
                <w:delText>)</w:delText>
              </w:r>
            </w:del>
            <w:del w:id="452" w:author="茶培健" w:date="2025-08-15T18:29:09Z">
              <w:r>
                <w:rPr>
                  <w:rFonts w:hint="eastAsia" w:ascii="仿宋_GB2312" w:hAnsi="仿宋_GB2312" w:eastAsia="仿宋_GB2312" w:cs="仿宋_GB2312"/>
                  <w:sz w:val="24"/>
                  <w:szCs w:val="24"/>
                </w:rPr>
                <w:delText>质量保证措施较差、不可行得1分； 未提供方案不得分。</w:delText>
              </w:r>
            </w:del>
          </w:p>
        </w:tc>
      </w:tr>
      <w:tr w14:paraId="548FD8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del w:id="453" w:author="茶培健" w:date="2025-08-15T18:29:09Z"/>
        </w:trPr>
        <w:tc>
          <w:tcPr>
            <w:tcW w:w="922" w:type="dxa"/>
            <w:vMerge w:val="continue"/>
          </w:tcPr>
          <w:p w14:paraId="6EB9CBB1">
            <w:pPr>
              <w:rPr>
                <w:del w:id="454" w:author="茶培健" w:date="2025-08-15T18:29:09Z"/>
                <w:rFonts w:hint="eastAsia" w:ascii="仿宋_GB2312" w:hAnsi="仿宋_GB2312" w:eastAsia="仿宋_GB2312" w:cs="仿宋_GB2312"/>
                <w:sz w:val="24"/>
                <w:szCs w:val="24"/>
              </w:rPr>
            </w:pPr>
          </w:p>
        </w:tc>
        <w:tc>
          <w:tcPr>
            <w:tcW w:w="2307" w:type="dxa"/>
          </w:tcPr>
          <w:p w14:paraId="4BF4BC0A">
            <w:pPr>
              <w:jc w:val="left"/>
              <w:rPr>
                <w:del w:id="455" w:author="茶培健" w:date="2025-08-15T18:29:09Z"/>
                <w:rFonts w:hint="eastAsia" w:ascii="仿宋_GB2312" w:hAnsi="仿宋_GB2312" w:eastAsia="仿宋_GB2312" w:cs="仿宋_GB2312"/>
                <w:sz w:val="24"/>
                <w:szCs w:val="24"/>
              </w:rPr>
            </w:pPr>
            <w:del w:id="456" w:author="茶培健" w:date="2025-08-15T18:29:09Z">
              <w:r>
                <w:rPr>
                  <w:rFonts w:hint="eastAsia" w:ascii="仿宋_GB2312" w:hAnsi="仿宋_GB2312" w:eastAsia="仿宋_GB2312" w:cs="仿宋_GB2312"/>
                  <w:sz w:val="24"/>
                  <w:szCs w:val="24"/>
                </w:rPr>
                <w:delText>应急预案 (10.0分</w:delText>
              </w:r>
            </w:del>
            <w:del w:id="457" w:author="茶培健" w:date="2025-08-15T18:29:09Z">
              <w:r>
                <w:rPr>
                  <w:rFonts w:hint="eastAsia" w:ascii="仿宋_GB2312" w:hAnsi="仿宋_GB2312" w:eastAsia="仿宋_GB2312" w:cs="仿宋_GB2312"/>
                  <w:sz w:val="24"/>
                  <w:szCs w:val="24"/>
                  <w:highlight w:val="none"/>
                </w:rPr>
                <w:delText>)</w:delText>
              </w:r>
            </w:del>
          </w:p>
        </w:tc>
        <w:tc>
          <w:tcPr>
            <w:tcW w:w="5076" w:type="dxa"/>
          </w:tcPr>
          <w:p w14:paraId="30366F55">
            <w:pPr>
              <w:jc w:val="left"/>
              <w:rPr>
                <w:del w:id="458" w:author="茶培健" w:date="2025-08-15T18:29:09Z"/>
                <w:rFonts w:hint="eastAsia" w:ascii="仿宋_GB2312" w:hAnsi="仿宋_GB2312" w:eastAsia="仿宋_GB2312" w:cs="仿宋_GB2312"/>
                <w:sz w:val="24"/>
                <w:szCs w:val="24"/>
              </w:rPr>
            </w:pPr>
            <w:del w:id="459" w:author="茶培健" w:date="2025-08-15T18:29:09Z">
              <w:r>
                <w:rPr>
                  <w:rFonts w:hint="eastAsia" w:ascii="仿宋_GB2312" w:hAnsi="仿宋_GB2312" w:eastAsia="仿宋_GB2312" w:cs="仿宋_GB2312"/>
                  <w:sz w:val="24"/>
                  <w:szCs w:val="24"/>
                </w:rPr>
                <w:delText>根据</w:delText>
              </w:r>
            </w:del>
            <w:del w:id="460" w:author="茶培健" w:date="2025-08-15T18:29:09Z">
              <w:r>
                <w:rPr>
                  <w:rFonts w:hint="eastAsia" w:ascii="仿宋_GB2312" w:hAnsi="仿宋_GB2312" w:eastAsia="仿宋_GB2312" w:cs="仿宋_GB2312"/>
                  <w:sz w:val="24"/>
                  <w:szCs w:val="24"/>
                  <w:lang w:val="en-US" w:eastAsia="zh-CN"/>
                </w:rPr>
                <w:delText>响应</w:delText>
              </w:r>
            </w:del>
            <w:del w:id="461" w:author="茶培健" w:date="2025-08-15T18:29:09Z">
              <w:r>
                <w:rPr>
                  <w:rFonts w:hint="eastAsia" w:ascii="仿宋_GB2312" w:hAnsi="仿宋_GB2312" w:eastAsia="仿宋_GB2312" w:cs="仿宋_GB2312"/>
                  <w:sz w:val="24"/>
                  <w:szCs w:val="24"/>
                </w:rPr>
                <w:delText>人对突发事件的应急预案（包括但不限于应急指挥以及处置措施等内容）进行横向比较： 1</w:delText>
              </w:r>
            </w:del>
            <w:del w:id="462" w:author="茶培健" w:date="2025-08-15T18:29:09Z">
              <w:r>
                <w:rPr>
                  <w:rFonts w:hint="eastAsia" w:ascii="仿宋_GB2312" w:hAnsi="仿宋_GB2312" w:eastAsia="仿宋_GB2312" w:cs="仿宋_GB2312"/>
                  <w:sz w:val="24"/>
                  <w:szCs w:val="24"/>
                  <w:highlight w:val="none"/>
                </w:rPr>
                <w:delText>)</w:delText>
              </w:r>
            </w:del>
            <w:del w:id="463" w:author="茶培健" w:date="2025-08-15T18:29:09Z">
              <w:r>
                <w:rPr>
                  <w:rFonts w:hint="eastAsia" w:ascii="仿宋_GB2312" w:hAnsi="仿宋_GB2312" w:eastAsia="仿宋_GB2312" w:cs="仿宋_GB2312"/>
                  <w:sz w:val="24"/>
                  <w:szCs w:val="24"/>
                </w:rPr>
                <w:delText>应急预案措施具体、完善、可行性高，得10分； 2</w:delText>
              </w:r>
            </w:del>
            <w:del w:id="464" w:author="茶培健" w:date="2025-08-15T18:29:09Z">
              <w:r>
                <w:rPr>
                  <w:rFonts w:hint="eastAsia" w:ascii="仿宋_GB2312" w:hAnsi="仿宋_GB2312" w:eastAsia="仿宋_GB2312" w:cs="仿宋_GB2312"/>
                  <w:sz w:val="24"/>
                  <w:szCs w:val="24"/>
                  <w:highlight w:val="none"/>
                </w:rPr>
                <w:delText>)</w:delText>
              </w:r>
            </w:del>
            <w:del w:id="465" w:author="茶培健" w:date="2025-08-15T18:29:09Z">
              <w:r>
                <w:rPr>
                  <w:rFonts w:hint="eastAsia" w:ascii="仿宋_GB2312" w:hAnsi="仿宋_GB2312" w:eastAsia="仿宋_GB2312" w:cs="仿宋_GB2312"/>
                  <w:sz w:val="24"/>
                  <w:szCs w:val="24"/>
                </w:rPr>
                <w:delText>应急预案措施具体程度较高、完善度较高，可行性比较高，得7分； 3</w:delText>
              </w:r>
            </w:del>
            <w:del w:id="466" w:author="茶培健" w:date="2025-08-15T18:29:09Z">
              <w:r>
                <w:rPr>
                  <w:rFonts w:hint="eastAsia" w:ascii="仿宋_GB2312" w:hAnsi="仿宋_GB2312" w:eastAsia="仿宋_GB2312" w:cs="仿宋_GB2312"/>
                  <w:sz w:val="24"/>
                  <w:szCs w:val="24"/>
                  <w:highlight w:val="none"/>
                </w:rPr>
                <w:delText>)</w:delText>
              </w:r>
            </w:del>
            <w:del w:id="467" w:author="茶培健" w:date="2025-08-15T18:29:09Z">
              <w:r>
                <w:rPr>
                  <w:rFonts w:hint="eastAsia" w:ascii="仿宋_GB2312" w:hAnsi="仿宋_GB2312" w:eastAsia="仿宋_GB2312" w:cs="仿宋_GB2312"/>
                  <w:sz w:val="24"/>
                  <w:szCs w:val="24"/>
                </w:rPr>
                <w:delText>应急预案措施具体程度一般，可行性一般，得4分； 4</w:delText>
              </w:r>
            </w:del>
            <w:del w:id="468" w:author="茶培健" w:date="2025-08-15T18:29:09Z">
              <w:r>
                <w:rPr>
                  <w:rFonts w:hint="eastAsia" w:ascii="仿宋_GB2312" w:hAnsi="仿宋_GB2312" w:eastAsia="仿宋_GB2312" w:cs="仿宋_GB2312"/>
                  <w:sz w:val="24"/>
                  <w:szCs w:val="24"/>
                  <w:highlight w:val="none"/>
                </w:rPr>
                <w:delText>)</w:delText>
              </w:r>
            </w:del>
            <w:del w:id="469" w:author="茶培健" w:date="2025-08-15T18:29:09Z">
              <w:r>
                <w:rPr>
                  <w:rFonts w:hint="eastAsia" w:ascii="仿宋_GB2312" w:hAnsi="仿宋_GB2312" w:eastAsia="仿宋_GB2312" w:cs="仿宋_GB2312"/>
                  <w:sz w:val="24"/>
                  <w:szCs w:val="24"/>
                </w:rPr>
                <w:delText>应急预案措施不具体，可行性差，得1分； 未提供方案不得分。</w:delText>
              </w:r>
            </w:del>
          </w:p>
        </w:tc>
      </w:tr>
      <w:tr w14:paraId="07FA94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del w:id="470" w:author="茶培健" w:date="2025-08-15T18:29:09Z"/>
        </w:trPr>
        <w:tc>
          <w:tcPr>
            <w:tcW w:w="922" w:type="dxa"/>
            <w:vMerge w:val="continue"/>
          </w:tcPr>
          <w:p w14:paraId="0762E873">
            <w:pPr>
              <w:rPr>
                <w:del w:id="471" w:author="茶培健" w:date="2025-08-15T18:29:09Z"/>
                <w:rFonts w:hint="eastAsia" w:ascii="仿宋_GB2312" w:hAnsi="仿宋_GB2312" w:eastAsia="仿宋_GB2312" w:cs="仿宋_GB2312"/>
                <w:sz w:val="24"/>
                <w:szCs w:val="24"/>
              </w:rPr>
            </w:pPr>
          </w:p>
        </w:tc>
        <w:tc>
          <w:tcPr>
            <w:tcW w:w="2307" w:type="dxa"/>
          </w:tcPr>
          <w:p w14:paraId="213025AD">
            <w:pPr>
              <w:jc w:val="left"/>
              <w:rPr>
                <w:del w:id="472" w:author="茶培健" w:date="2025-08-15T18:29:09Z"/>
                <w:rFonts w:hint="eastAsia" w:ascii="仿宋_GB2312" w:hAnsi="仿宋_GB2312" w:eastAsia="仿宋_GB2312" w:cs="仿宋_GB2312"/>
                <w:sz w:val="24"/>
                <w:szCs w:val="24"/>
              </w:rPr>
            </w:pPr>
            <w:del w:id="473" w:author="茶培健" w:date="2025-08-15T18:29:09Z">
              <w:r>
                <w:rPr>
                  <w:rFonts w:hint="eastAsia" w:ascii="仿宋_GB2312" w:hAnsi="仿宋_GB2312" w:eastAsia="仿宋_GB2312" w:cs="仿宋_GB2312"/>
                  <w:sz w:val="24"/>
                  <w:szCs w:val="24"/>
                </w:rPr>
                <w:delText>企业现有维修、保养技术人员及为项目服务的人员配置情况 (10.0分</w:delText>
              </w:r>
            </w:del>
            <w:del w:id="474" w:author="茶培健" w:date="2025-08-15T18:29:09Z">
              <w:r>
                <w:rPr>
                  <w:rFonts w:hint="eastAsia" w:ascii="仿宋_GB2312" w:hAnsi="仿宋_GB2312" w:eastAsia="仿宋_GB2312" w:cs="仿宋_GB2312"/>
                  <w:sz w:val="24"/>
                  <w:szCs w:val="24"/>
                  <w:highlight w:val="none"/>
                </w:rPr>
                <w:delText>)</w:delText>
              </w:r>
            </w:del>
          </w:p>
        </w:tc>
        <w:tc>
          <w:tcPr>
            <w:tcW w:w="5076" w:type="dxa"/>
          </w:tcPr>
          <w:p w14:paraId="46385094">
            <w:pPr>
              <w:jc w:val="left"/>
              <w:rPr>
                <w:del w:id="475" w:author="茶培健" w:date="2025-08-15T18:29:09Z"/>
                <w:rFonts w:hint="eastAsia" w:ascii="仿宋_GB2312" w:hAnsi="仿宋_GB2312" w:eastAsia="仿宋_GB2312" w:cs="仿宋_GB2312"/>
                <w:sz w:val="24"/>
                <w:szCs w:val="24"/>
              </w:rPr>
            </w:pPr>
            <w:del w:id="476" w:author="茶培健" w:date="2025-08-15T18:29:09Z">
              <w:r>
                <w:rPr>
                  <w:rFonts w:hint="eastAsia" w:ascii="仿宋_GB2312" w:hAnsi="仿宋_GB2312" w:eastAsia="仿宋_GB2312" w:cs="仿宋_GB2312"/>
                  <w:sz w:val="24"/>
                  <w:szCs w:val="24"/>
                </w:rPr>
                <w:delText>1</w:delText>
              </w:r>
            </w:del>
            <w:del w:id="477" w:author="茶培健" w:date="2025-08-15T18:29:09Z">
              <w:r>
                <w:rPr>
                  <w:rFonts w:hint="eastAsia" w:ascii="仿宋_GB2312" w:hAnsi="仿宋_GB2312" w:eastAsia="仿宋_GB2312" w:cs="仿宋_GB2312"/>
                  <w:sz w:val="24"/>
                  <w:szCs w:val="24"/>
                  <w:highlight w:val="none"/>
                </w:rPr>
                <w:delText>)</w:delText>
              </w:r>
            </w:del>
            <w:del w:id="478" w:author="茶培健" w:date="2025-08-15T18:29:09Z">
              <w:r>
                <w:rPr>
                  <w:rFonts w:hint="eastAsia" w:ascii="仿宋_GB2312" w:hAnsi="仿宋_GB2312" w:eastAsia="仿宋_GB2312" w:cs="仿宋_GB2312"/>
                  <w:sz w:val="24"/>
                  <w:szCs w:val="24"/>
                </w:rPr>
                <w:delText>现有维修、保养技术人员及为项目服务的人员配置≥8人为优，得10分； 2</w:delText>
              </w:r>
            </w:del>
            <w:del w:id="479" w:author="茶培健" w:date="2025-08-15T18:29:09Z">
              <w:r>
                <w:rPr>
                  <w:rFonts w:hint="eastAsia" w:ascii="仿宋_GB2312" w:hAnsi="仿宋_GB2312" w:eastAsia="仿宋_GB2312" w:cs="仿宋_GB2312"/>
                  <w:sz w:val="24"/>
                  <w:szCs w:val="24"/>
                  <w:highlight w:val="none"/>
                </w:rPr>
                <w:delText>)</w:delText>
              </w:r>
            </w:del>
            <w:del w:id="480" w:author="茶培健" w:date="2025-08-15T18:29:09Z">
              <w:r>
                <w:rPr>
                  <w:rFonts w:hint="eastAsia" w:ascii="仿宋_GB2312" w:hAnsi="仿宋_GB2312" w:eastAsia="仿宋_GB2312" w:cs="仿宋_GB2312"/>
                  <w:sz w:val="24"/>
                  <w:szCs w:val="24"/>
                </w:rPr>
                <w:delText>现有维修、保养技术人员及为项目服务的人员配置8人＞人员≥6人为良好，得7分； 3</w:delText>
              </w:r>
            </w:del>
            <w:del w:id="481" w:author="茶培健" w:date="2025-08-15T18:29:09Z">
              <w:r>
                <w:rPr>
                  <w:rFonts w:hint="eastAsia" w:ascii="仿宋_GB2312" w:hAnsi="仿宋_GB2312" w:eastAsia="仿宋_GB2312" w:cs="仿宋_GB2312"/>
                  <w:sz w:val="24"/>
                  <w:szCs w:val="24"/>
                  <w:highlight w:val="none"/>
                </w:rPr>
                <w:delText>)</w:delText>
              </w:r>
            </w:del>
            <w:del w:id="482" w:author="茶培健" w:date="2025-08-15T18:29:09Z">
              <w:r>
                <w:rPr>
                  <w:rFonts w:hint="eastAsia" w:ascii="仿宋_GB2312" w:hAnsi="仿宋_GB2312" w:eastAsia="仿宋_GB2312" w:cs="仿宋_GB2312"/>
                  <w:sz w:val="24"/>
                  <w:szCs w:val="24"/>
                </w:rPr>
                <w:delText>现有维修、保养技术人员及为项目服务的人员配置6人＞人员≥4人为一般，得4分； 4</w:delText>
              </w:r>
            </w:del>
            <w:del w:id="483" w:author="茶培健" w:date="2025-08-15T18:29:09Z">
              <w:r>
                <w:rPr>
                  <w:rFonts w:hint="eastAsia" w:ascii="仿宋_GB2312" w:hAnsi="仿宋_GB2312" w:eastAsia="仿宋_GB2312" w:cs="仿宋_GB2312"/>
                  <w:sz w:val="24"/>
                  <w:szCs w:val="24"/>
                  <w:highlight w:val="none"/>
                </w:rPr>
                <w:delText>)</w:delText>
              </w:r>
            </w:del>
            <w:del w:id="484" w:author="茶培健" w:date="2025-08-15T18:29:09Z">
              <w:r>
                <w:rPr>
                  <w:rFonts w:hint="eastAsia" w:ascii="仿宋_GB2312" w:hAnsi="仿宋_GB2312" w:eastAsia="仿宋_GB2312" w:cs="仿宋_GB2312"/>
                  <w:sz w:val="24"/>
                  <w:szCs w:val="24"/>
                </w:rPr>
                <w:delText>现有维修、保养技术人员及为项目服务的人员配置＜4人为较差，得1分； 注：提供人员证书、身份证复印件作为证明材料，否则不得分。</w:delText>
              </w:r>
            </w:del>
          </w:p>
        </w:tc>
      </w:tr>
      <w:tr w14:paraId="48CA4E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del w:id="485" w:author="茶培健" w:date="2025-08-15T18:29:09Z"/>
        </w:trPr>
        <w:tc>
          <w:tcPr>
            <w:tcW w:w="922" w:type="dxa"/>
            <w:vMerge w:val="continue"/>
          </w:tcPr>
          <w:p w14:paraId="131784F4">
            <w:pPr>
              <w:rPr>
                <w:del w:id="486" w:author="茶培健" w:date="2025-08-15T18:29:09Z"/>
                <w:rFonts w:hint="eastAsia" w:ascii="仿宋_GB2312" w:hAnsi="仿宋_GB2312" w:eastAsia="仿宋_GB2312" w:cs="仿宋_GB2312"/>
                <w:sz w:val="24"/>
                <w:szCs w:val="24"/>
              </w:rPr>
            </w:pPr>
          </w:p>
        </w:tc>
        <w:tc>
          <w:tcPr>
            <w:tcW w:w="2307" w:type="dxa"/>
          </w:tcPr>
          <w:p w14:paraId="091F3EE5">
            <w:pPr>
              <w:jc w:val="left"/>
              <w:rPr>
                <w:del w:id="487" w:author="茶培健" w:date="2025-08-15T18:29:09Z"/>
                <w:rFonts w:hint="eastAsia" w:ascii="仿宋_GB2312" w:hAnsi="仿宋_GB2312" w:eastAsia="仿宋_GB2312" w:cs="仿宋_GB2312"/>
                <w:sz w:val="24"/>
                <w:szCs w:val="24"/>
              </w:rPr>
            </w:pPr>
            <w:del w:id="488" w:author="茶培健" w:date="2025-08-15T18:29:09Z">
              <w:r>
                <w:rPr>
                  <w:rFonts w:hint="eastAsia" w:ascii="仿宋_GB2312" w:hAnsi="仿宋_GB2312" w:eastAsia="仿宋_GB2312" w:cs="仿宋_GB2312"/>
                  <w:sz w:val="24"/>
                  <w:szCs w:val="24"/>
                </w:rPr>
                <w:delText>服务响应时间 (10.0分</w:delText>
              </w:r>
            </w:del>
            <w:del w:id="489" w:author="茶培健" w:date="2025-08-15T18:29:09Z">
              <w:r>
                <w:rPr>
                  <w:rFonts w:hint="eastAsia" w:ascii="仿宋_GB2312" w:hAnsi="仿宋_GB2312" w:eastAsia="仿宋_GB2312" w:cs="仿宋_GB2312"/>
                  <w:sz w:val="24"/>
                  <w:szCs w:val="24"/>
                  <w:highlight w:val="none"/>
                </w:rPr>
                <w:delText>)</w:delText>
              </w:r>
            </w:del>
          </w:p>
        </w:tc>
        <w:tc>
          <w:tcPr>
            <w:tcW w:w="5076" w:type="dxa"/>
          </w:tcPr>
          <w:p w14:paraId="2E0577AA">
            <w:pPr>
              <w:jc w:val="left"/>
              <w:rPr>
                <w:del w:id="490" w:author="茶培健" w:date="2025-08-15T18:29:09Z"/>
                <w:rFonts w:hint="eastAsia" w:ascii="仿宋_GB2312" w:hAnsi="仿宋_GB2312" w:eastAsia="仿宋_GB2312" w:cs="仿宋_GB2312"/>
                <w:sz w:val="24"/>
                <w:szCs w:val="24"/>
              </w:rPr>
            </w:pPr>
            <w:del w:id="491" w:author="茶培健" w:date="2025-08-15T18:29:09Z">
              <w:r>
                <w:rPr>
                  <w:rFonts w:hint="eastAsia" w:ascii="仿宋_GB2312" w:hAnsi="仿宋_GB2312" w:eastAsia="仿宋_GB2312" w:cs="仿宋_GB2312"/>
                  <w:sz w:val="24"/>
                  <w:szCs w:val="24"/>
                </w:rPr>
                <w:delText>根据</w:delText>
              </w:r>
            </w:del>
            <w:del w:id="492" w:author="茶培健" w:date="2025-08-15T18:29:09Z">
              <w:r>
                <w:rPr>
                  <w:rFonts w:hint="eastAsia" w:ascii="仿宋_GB2312" w:hAnsi="仿宋_GB2312" w:eastAsia="仿宋_GB2312" w:cs="仿宋_GB2312"/>
                  <w:sz w:val="24"/>
                  <w:szCs w:val="24"/>
                  <w:lang w:val="en-US" w:eastAsia="zh-CN"/>
                </w:rPr>
                <w:delText>响应</w:delText>
              </w:r>
            </w:del>
            <w:del w:id="493" w:author="茶培健" w:date="2025-08-15T18:29:09Z">
              <w:r>
                <w:rPr>
                  <w:rFonts w:hint="eastAsia" w:ascii="仿宋_GB2312" w:hAnsi="仿宋_GB2312" w:eastAsia="仿宋_GB2312" w:cs="仿宋_GB2312"/>
                  <w:sz w:val="24"/>
                  <w:szCs w:val="24"/>
                </w:rPr>
                <w:delText>人在</w:delText>
              </w:r>
            </w:del>
            <w:del w:id="494" w:author="茶培健" w:date="2025-08-15T18:29:09Z">
              <w:r>
                <w:rPr>
                  <w:rFonts w:hint="eastAsia" w:ascii="仿宋_GB2312" w:hAnsi="仿宋_GB2312" w:eastAsia="仿宋_GB2312" w:cs="仿宋_GB2312"/>
                  <w:sz w:val="24"/>
                  <w:szCs w:val="24"/>
                  <w:lang w:val="en-US" w:eastAsia="zh-CN"/>
                </w:rPr>
                <w:delText>阳江</w:delText>
              </w:r>
            </w:del>
            <w:del w:id="495" w:author="茶培健" w:date="2025-08-15T18:29:09Z">
              <w:r>
                <w:rPr>
                  <w:rFonts w:hint="eastAsia" w:ascii="仿宋_GB2312" w:hAnsi="仿宋_GB2312" w:eastAsia="仿宋_GB2312" w:cs="仿宋_GB2312"/>
                  <w:sz w:val="24"/>
                  <w:szCs w:val="24"/>
                </w:rPr>
                <w:delText>市范围内的服务响应时间进行评审： 1</w:delText>
              </w:r>
            </w:del>
            <w:del w:id="496" w:author="茶培健" w:date="2025-08-15T18:29:09Z">
              <w:r>
                <w:rPr>
                  <w:rFonts w:hint="eastAsia" w:ascii="仿宋_GB2312" w:hAnsi="仿宋_GB2312" w:eastAsia="仿宋_GB2312" w:cs="仿宋_GB2312"/>
                  <w:sz w:val="24"/>
                  <w:szCs w:val="24"/>
                  <w:highlight w:val="none"/>
                </w:rPr>
                <w:delText>)</w:delText>
              </w:r>
            </w:del>
            <w:del w:id="497" w:author="茶培健" w:date="2025-08-15T18:29:09Z">
              <w:r>
                <w:rPr>
                  <w:rFonts w:hint="eastAsia" w:ascii="仿宋_GB2312" w:hAnsi="仿宋_GB2312" w:eastAsia="仿宋_GB2312" w:cs="仿宋_GB2312"/>
                  <w:sz w:val="24"/>
                  <w:szCs w:val="24"/>
                </w:rPr>
                <w:delText>服务响应时间市区外承诺90分钟内、市区内承诺30分钟内到达现场处理故障的为优，得10分； 2</w:delText>
              </w:r>
            </w:del>
            <w:del w:id="498" w:author="茶培健" w:date="2025-08-15T18:29:09Z">
              <w:r>
                <w:rPr>
                  <w:rFonts w:hint="eastAsia" w:ascii="仿宋_GB2312" w:hAnsi="仿宋_GB2312" w:eastAsia="仿宋_GB2312" w:cs="仿宋_GB2312"/>
                  <w:sz w:val="24"/>
                  <w:szCs w:val="24"/>
                  <w:highlight w:val="none"/>
                </w:rPr>
                <w:delText>)</w:delText>
              </w:r>
            </w:del>
            <w:del w:id="499" w:author="茶培健" w:date="2025-08-15T18:29:09Z">
              <w:r>
                <w:rPr>
                  <w:rFonts w:hint="eastAsia" w:ascii="仿宋_GB2312" w:hAnsi="仿宋_GB2312" w:eastAsia="仿宋_GB2312" w:cs="仿宋_GB2312"/>
                  <w:sz w:val="24"/>
                  <w:szCs w:val="24"/>
                </w:rPr>
                <w:delText>服务响应时间市区外承诺90</w:delText>
              </w:r>
            </w:del>
            <w:del w:id="500" w:author="茶培健" w:date="2025-08-15T18:29:09Z">
              <w:r>
                <w:rPr>
                  <w:rFonts w:hint="eastAsia" w:ascii="仿宋_GB2312" w:hAnsi="仿宋_GB2312" w:eastAsia="仿宋_GB2312" w:cs="仿宋_GB2312"/>
                  <w:sz w:val="24"/>
                  <w:szCs w:val="24"/>
                  <w:highlight w:val="none"/>
                </w:rPr>
                <w:delText>-</w:delText>
              </w:r>
            </w:del>
            <w:del w:id="501" w:author="茶培健" w:date="2025-08-15T18:29:09Z">
              <w:r>
                <w:rPr>
                  <w:rFonts w:hint="eastAsia" w:ascii="仿宋_GB2312" w:hAnsi="仿宋_GB2312" w:eastAsia="仿宋_GB2312" w:cs="仿宋_GB2312"/>
                  <w:sz w:val="24"/>
                  <w:szCs w:val="24"/>
                </w:rPr>
                <w:delText>100分钟内、市区内承诺30</w:delText>
              </w:r>
            </w:del>
            <w:del w:id="502" w:author="茶培健" w:date="2025-08-15T18:29:09Z">
              <w:r>
                <w:rPr>
                  <w:rFonts w:hint="eastAsia" w:ascii="仿宋_GB2312" w:hAnsi="仿宋_GB2312" w:eastAsia="仿宋_GB2312" w:cs="仿宋_GB2312"/>
                  <w:sz w:val="24"/>
                  <w:szCs w:val="24"/>
                  <w:highlight w:val="none"/>
                </w:rPr>
                <w:delText>-</w:delText>
              </w:r>
            </w:del>
            <w:del w:id="503" w:author="茶培健" w:date="2025-08-15T18:29:09Z">
              <w:r>
                <w:rPr>
                  <w:rFonts w:hint="eastAsia" w:ascii="仿宋_GB2312" w:hAnsi="仿宋_GB2312" w:eastAsia="仿宋_GB2312" w:cs="仿宋_GB2312"/>
                  <w:sz w:val="24"/>
                  <w:szCs w:val="24"/>
                </w:rPr>
                <w:delText>35分钟内到达现场处理故障的为良，得7分； 3</w:delText>
              </w:r>
            </w:del>
            <w:del w:id="504" w:author="茶培健" w:date="2025-08-15T18:29:09Z">
              <w:r>
                <w:rPr>
                  <w:rFonts w:hint="eastAsia" w:ascii="仿宋_GB2312" w:hAnsi="仿宋_GB2312" w:eastAsia="仿宋_GB2312" w:cs="仿宋_GB2312"/>
                  <w:sz w:val="24"/>
                  <w:szCs w:val="24"/>
                  <w:highlight w:val="none"/>
                </w:rPr>
                <w:delText>)</w:delText>
              </w:r>
            </w:del>
            <w:del w:id="505" w:author="茶培健" w:date="2025-08-15T18:29:09Z">
              <w:r>
                <w:rPr>
                  <w:rFonts w:hint="eastAsia" w:ascii="仿宋_GB2312" w:hAnsi="仿宋_GB2312" w:eastAsia="仿宋_GB2312" w:cs="仿宋_GB2312"/>
                  <w:sz w:val="24"/>
                  <w:szCs w:val="24"/>
                </w:rPr>
                <w:delText>服务响应时间服务响应时间市区外承诺100分钟外、市区内承诺35分钟外到达现场处理故障的为一般，得4分； 注：提供服务响应时间承诺函作为证明材料，未提供不得分。</w:delText>
              </w:r>
            </w:del>
          </w:p>
        </w:tc>
      </w:tr>
      <w:tr w14:paraId="714B71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del w:id="506" w:author="茶培健" w:date="2025-08-15T18:29:09Z"/>
        </w:trPr>
        <w:tc>
          <w:tcPr>
            <w:tcW w:w="922" w:type="dxa"/>
            <w:vMerge w:val="restart"/>
          </w:tcPr>
          <w:p w14:paraId="1C0968EB">
            <w:pPr>
              <w:jc w:val="center"/>
              <w:rPr>
                <w:del w:id="507" w:author="茶培健" w:date="2025-08-15T18:29:09Z"/>
                <w:rFonts w:hint="eastAsia" w:ascii="仿宋_GB2312" w:hAnsi="仿宋_GB2312" w:eastAsia="仿宋_GB2312" w:cs="仿宋_GB2312"/>
                <w:sz w:val="24"/>
                <w:szCs w:val="24"/>
              </w:rPr>
            </w:pPr>
            <w:del w:id="508" w:author="茶培健" w:date="2025-08-15T18:29:09Z">
              <w:r>
                <w:rPr>
                  <w:rFonts w:hint="eastAsia" w:ascii="仿宋_GB2312" w:hAnsi="仿宋_GB2312" w:eastAsia="仿宋_GB2312" w:cs="仿宋_GB2312"/>
                  <w:sz w:val="24"/>
                  <w:szCs w:val="24"/>
                </w:rPr>
                <w:delText>商务部分</w:delText>
              </w:r>
            </w:del>
          </w:p>
        </w:tc>
        <w:tc>
          <w:tcPr>
            <w:tcW w:w="2307" w:type="dxa"/>
          </w:tcPr>
          <w:p w14:paraId="53E0FE54">
            <w:pPr>
              <w:jc w:val="left"/>
              <w:rPr>
                <w:del w:id="509" w:author="茶培健" w:date="2025-08-15T18:29:09Z"/>
                <w:rFonts w:hint="eastAsia" w:ascii="仿宋_GB2312" w:hAnsi="仿宋_GB2312" w:eastAsia="仿宋_GB2312" w:cs="仿宋_GB2312"/>
                <w:sz w:val="24"/>
                <w:szCs w:val="24"/>
              </w:rPr>
            </w:pPr>
            <w:del w:id="510" w:author="茶培健" w:date="2025-08-15T18:29:09Z">
              <w:r>
                <w:rPr>
                  <w:rFonts w:hint="eastAsia" w:ascii="仿宋_GB2312" w:hAnsi="仿宋_GB2312" w:eastAsia="仿宋_GB2312" w:cs="仿宋_GB2312"/>
                  <w:sz w:val="24"/>
                  <w:szCs w:val="24"/>
                  <w:lang w:val="en-US" w:eastAsia="zh-CN"/>
                </w:rPr>
                <w:delText>响应人修理场所情况</w:delText>
              </w:r>
            </w:del>
            <w:del w:id="511" w:author="茶培健" w:date="2025-08-15T18:29:09Z">
              <w:r>
                <w:rPr>
                  <w:rFonts w:hint="eastAsia" w:ascii="仿宋_GB2312" w:hAnsi="仿宋_GB2312" w:eastAsia="仿宋_GB2312" w:cs="仿宋_GB2312"/>
                  <w:sz w:val="24"/>
                  <w:szCs w:val="24"/>
                </w:rPr>
                <w:delText xml:space="preserve"> (8.0分</w:delText>
              </w:r>
            </w:del>
            <w:del w:id="512" w:author="茶培健" w:date="2025-08-15T18:29:09Z">
              <w:r>
                <w:rPr>
                  <w:rFonts w:hint="eastAsia" w:ascii="仿宋_GB2312" w:hAnsi="仿宋_GB2312" w:eastAsia="仿宋_GB2312" w:cs="仿宋_GB2312"/>
                  <w:sz w:val="24"/>
                  <w:szCs w:val="24"/>
                  <w:highlight w:val="none"/>
                </w:rPr>
                <w:delText>)</w:delText>
              </w:r>
            </w:del>
          </w:p>
        </w:tc>
        <w:tc>
          <w:tcPr>
            <w:tcW w:w="5076" w:type="dxa"/>
          </w:tcPr>
          <w:p w14:paraId="2C49ACD5">
            <w:pPr>
              <w:jc w:val="left"/>
              <w:rPr>
                <w:del w:id="513" w:author="茶培健" w:date="2025-08-15T18:29:09Z"/>
                <w:rFonts w:hint="eastAsia" w:ascii="仿宋_GB2312" w:hAnsi="仿宋_GB2312" w:eastAsia="仿宋_GB2312" w:cs="仿宋_GB2312"/>
                <w:sz w:val="24"/>
                <w:szCs w:val="24"/>
              </w:rPr>
            </w:pPr>
            <w:del w:id="514" w:author="茶培健" w:date="2025-08-15T18:29:09Z">
              <w:r>
                <w:rPr>
                  <w:rFonts w:hint="eastAsia" w:ascii="仿宋_GB2312" w:hAnsi="仿宋_GB2312" w:eastAsia="仿宋_GB2312" w:cs="仿宋_GB2312"/>
                  <w:sz w:val="24"/>
                  <w:szCs w:val="24"/>
                </w:rPr>
                <w:delText>对</w:delText>
              </w:r>
            </w:del>
            <w:del w:id="515" w:author="茶培健" w:date="2025-08-15T18:29:09Z">
              <w:r>
                <w:rPr>
                  <w:rFonts w:hint="eastAsia" w:ascii="仿宋_GB2312" w:hAnsi="仿宋_GB2312" w:eastAsia="仿宋_GB2312" w:cs="仿宋_GB2312"/>
                  <w:sz w:val="24"/>
                  <w:szCs w:val="24"/>
                  <w:lang w:val="en-US" w:eastAsia="zh-CN"/>
                </w:rPr>
                <w:delText>响应</w:delText>
              </w:r>
            </w:del>
            <w:del w:id="516" w:author="茶培健" w:date="2025-08-15T18:29:09Z">
              <w:r>
                <w:rPr>
                  <w:rFonts w:hint="eastAsia" w:ascii="仿宋_GB2312" w:hAnsi="仿宋_GB2312" w:eastAsia="仿宋_GB2312" w:cs="仿宋_GB2312"/>
                  <w:sz w:val="24"/>
                  <w:szCs w:val="24"/>
                </w:rPr>
                <w:delText>人的修理厂房、设备设施等进行评审： 1</w:delText>
              </w:r>
            </w:del>
            <w:del w:id="517" w:author="茶培健" w:date="2025-08-15T18:29:09Z">
              <w:r>
                <w:rPr>
                  <w:rFonts w:hint="eastAsia" w:ascii="仿宋_GB2312" w:hAnsi="仿宋_GB2312" w:eastAsia="仿宋_GB2312" w:cs="仿宋_GB2312"/>
                  <w:sz w:val="24"/>
                  <w:szCs w:val="24"/>
                  <w:highlight w:val="none"/>
                </w:rPr>
                <w:delText>)</w:delText>
              </w:r>
            </w:del>
            <w:del w:id="518" w:author="茶培健" w:date="2025-08-15T18:29:09Z">
              <w:r>
                <w:rPr>
                  <w:rFonts w:hint="eastAsia" w:ascii="仿宋_GB2312" w:hAnsi="仿宋_GB2312" w:eastAsia="仿宋_GB2312" w:cs="仿宋_GB2312"/>
                  <w:sz w:val="24"/>
                  <w:szCs w:val="24"/>
                  <w:lang w:eastAsia="zh-CN"/>
                </w:rPr>
                <w:delText>响应</w:delText>
              </w:r>
            </w:del>
            <w:del w:id="519" w:author="茶培健" w:date="2025-08-15T18:29:09Z">
              <w:r>
                <w:rPr>
                  <w:rFonts w:hint="eastAsia" w:ascii="仿宋_GB2312" w:hAnsi="仿宋_GB2312" w:eastAsia="仿宋_GB2312" w:cs="仿宋_GB2312"/>
                  <w:sz w:val="24"/>
                  <w:szCs w:val="24"/>
                </w:rPr>
                <w:delText>人的厂房面积≥800㎡、设备设施等最齐全得8分； 2</w:delText>
              </w:r>
            </w:del>
            <w:del w:id="520" w:author="茶培健" w:date="2025-08-15T18:29:09Z">
              <w:r>
                <w:rPr>
                  <w:rFonts w:hint="eastAsia" w:ascii="仿宋_GB2312" w:hAnsi="仿宋_GB2312" w:eastAsia="仿宋_GB2312" w:cs="仿宋_GB2312"/>
                  <w:sz w:val="24"/>
                  <w:szCs w:val="24"/>
                  <w:highlight w:val="none"/>
                </w:rPr>
                <w:delText>)</w:delText>
              </w:r>
            </w:del>
            <w:del w:id="521" w:author="茶培健" w:date="2025-08-15T18:29:09Z">
              <w:r>
                <w:rPr>
                  <w:rFonts w:hint="eastAsia" w:ascii="仿宋_GB2312" w:hAnsi="仿宋_GB2312" w:eastAsia="仿宋_GB2312" w:cs="仿宋_GB2312"/>
                  <w:sz w:val="24"/>
                  <w:szCs w:val="24"/>
                  <w:lang w:eastAsia="zh-CN"/>
                </w:rPr>
                <w:delText>响应</w:delText>
              </w:r>
            </w:del>
            <w:del w:id="522" w:author="茶培健" w:date="2025-08-15T18:29:09Z">
              <w:r>
                <w:rPr>
                  <w:rFonts w:hint="eastAsia" w:ascii="仿宋_GB2312" w:hAnsi="仿宋_GB2312" w:eastAsia="仿宋_GB2312" w:cs="仿宋_GB2312"/>
                  <w:sz w:val="24"/>
                  <w:szCs w:val="24"/>
                </w:rPr>
                <w:delText>人的厂房面积500㎡≤面积＜800㎡、设备设施较齐全得4分； 3</w:delText>
              </w:r>
            </w:del>
            <w:del w:id="523" w:author="茶培健" w:date="2025-08-15T18:29:09Z">
              <w:r>
                <w:rPr>
                  <w:rFonts w:hint="eastAsia" w:ascii="仿宋_GB2312" w:hAnsi="仿宋_GB2312" w:eastAsia="仿宋_GB2312" w:cs="仿宋_GB2312"/>
                  <w:sz w:val="24"/>
                  <w:szCs w:val="24"/>
                  <w:highlight w:val="none"/>
                </w:rPr>
                <w:delText>)</w:delText>
              </w:r>
            </w:del>
            <w:del w:id="524" w:author="茶培健" w:date="2025-08-15T18:29:09Z">
              <w:r>
                <w:rPr>
                  <w:rFonts w:hint="eastAsia" w:ascii="仿宋_GB2312" w:hAnsi="仿宋_GB2312" w:eastAsia="仿宋_GB2312" w:cs="仿宋_GB2312"/>
                  <w:sz w:val="24"/>
                  <w:szCs w:val="24"/>
                  <w:lang w:eastAsia="zh-CN"/>
                </w:rPr>
                <w:delText>响应</w:delText>
              </w:r>
            </w:del>
            <w:del w:id="525" w:author="茶培健" w:date="2025-08-15T18:29:09Z">
              <w:r>
                <w:rPr>
                  <w:rFonts w:hint="eastAsia" w:ascii="仿宋_GB2312" w:hAnsi="仿宋_GB2312" w:eastAsia="仿宋_GB2312" w:cs="仿宋_GB2312"/>
                  <w:sz w:val="24"/>
                  <w:szCs w:val="24"/>
                </w:rPr>
                <w:delText>人拥有的厂房面积＜500㎡、设备设施一般得1分。 注：提供产权证明或房屋租赁合同、设备设施图片的复印件作为证明材料并加盖公章，未提供不得分。</w:delText>
              </w:r>
            </w:del>
          </w:p>
        </w:tc>
      </w:tr>
      <w:tr w14:paraId="75F87C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del w:id="526" w:author="茶培健" w:date="2025-08-15T18:29:09Z"/>
        </w:trPr>
        <w:tc>
          <w:tcPr>
            <w:tcW w:w="922" w:type="dxa"/>
            <w:vMerge w:val="continue"/>
          </w:tcPr>
          <w:p w14:paraId="31D06B92">
            <w:pPr>
              <w:rPr>
                <w:del w:id="527" w:author="茶培健" w:date="2025-08-15T18:29:09Z"/>
                <w:rFonts w:hint="eastAsia" w:ascii="仿宋_GB2312" w:hAnsi="仿宋_GB2312" w:eastAsia="仿宋_GB2312" w:cs="仿宋_GB2312"/>
                <w:sz w:val="24"/>
                <w:szCs w:val="24"/>
              </w:rPr>
            </w:pPr>
          </w:p>
        </w:tc>
        <w:tc>
          <w:tcPr>
            <w:tcW w:w="2307" w:type="dxa"/>
          </w:tcPr>
          <w:p w14:paraId="1B6DB0FB">
            <w:pPr>
              <w:jc w:val="left"/>
              <w:rPr>
                <w:del w:id="528" w:author="茶培健" w:date="2025-08-15T18:29:09Z"/>
                <w:rFonts w:hint="eastAsia" w:ascii="仿宋_GB2312" w:hAnsi="仿宋_GB2312" w:eastAsia="仿宋_GB2312" w:cs="仿宋_GB2312"/>
                <w:sz w:val="24"/>
                <w:szCs w:val="24"/>
              </w:rPr>
            </w:pPr>
            <w:del w:id="529" w:author="茶培健" w:date="2025-08-15T18:29:09Z">
              <w:r>
                <w:rPr>
                  <w:rFonts w:hint="eastAsia" w:ascii="仿宋_GB2312" w:hAnsi="仿宋_GB2312" w:eastAsia="仿宋_GB2312" w:cs="仿宋_GB2312"/>
                  <w:sz w:val="24"/>
                  <w:szCs w:val="24"/>
                </w:rPr>
                <w:delText>维修管理制度情况 (6.0分</w:delText>
              </w:r>
            </w:del>
            <w:del w:id="530" w:author="茶培健" w:date="2025-08-15T18:29:09Z">
              <w:r>
                <w:rPr>
                  <w:rFonts w:hint="eastAsia" w:ascii="仿宋_GB2312" w:hAnsi="仿宋_GB2312" w:eastAsia="仿宋_GB2312" w:cs="仿宋_GB2312"/>
                  <w:sz w:val="24"/>
                  <w:szCs w:val="24"/>
                  <w:highlight w:val="none"/>
                </w:rPr>
                <w:delText>)</w:delText>
              </w:r>
            </w:del>
          </w:p>
        </w:tc>
        <w:tc>
          <w:tcPr>
            <w:tcW w:w="5076" w:type="dxa"/>
          </w:tcPr>
          <w:p w14:paraId="1DE47B02">
            <w:pPr>
              <w:jc w:val="left"/>
              <w:rPr>
                <w:del w:id="531" w:author="茶培健" w:date="2025-08-15T18:29:09Z"/>
                <w:rFonts w:hint="eastAsia" w:ascii="仿宋_GB2312" w:hAnsi="仿宋_GB2312" w:eastAsia="仿宋_GB2312" w:cs="仿宋_GB2312"/>
                <w:sz w:val="24"/>
                <w:szCs w:val="24"/>
              </w:rPr>
            </w:pPr>
            <w:del w:id="532" w:author="茶培健" w:date="2025-08-15T18:29:09Z">
              <w:r>
                <w:rPr>
                  <w:rFonts w:hint="eastAsia" w:ascii="仿宋_GB2312" w:hAnsi="仿宋_GB2312" w:eastAsia="仿宋_GB2312" w:cs="仿宋_GB2312"/>
                  <w:sz w:val="24"/>
                  <w:szCs w:val="24"/>
                </w:rPr>
                <w:delText>根据</w:delText>
              </w:r>
            </w:del>
            <w:del w:id="533" w:author="茶培健" w:date="2025-08-15T18:29:09Z">
              <w:r>
                <w:rPr>
                  <w:rFonts w:hint="eastAsia" w:ascii="仿宋_GB2312" w:hAnsi="仿宋_GB2312" w:eastAsia="仿宋_GB2312" w:cs="仿宋_GB2312"/>
                  <w:sz w:val="24"/>
                  <w:szCs w:val="24"/>
                  <w:lang w:val="en-US" w:eastAsia="zh-CN"/>
                </w:rPr>
                <w:delText>响应</w:delText>
              </w:r>
            </w:del>
            <w:del w:id="534" w:author="茶培健" w:date="2025-08-15T18:29:09Z">
              <w:r>
                <w:rPr>
                  <w:rFonts w:hint="eastAsia" w:ascii="仿宋_GB2312" w:hAnsi="仿宋_GB2312" w:eastAsia="仿宋_GB2312" w:cs="仿宋_GB2312"/>
                  <w:sz w:val="24"/>
                  <w:szCs w:val="24"/>
                </w:rPr>
                <w:delText>人的维修管理制度（内容应包括但不限于质量管理制度、安全生产管理制度等）进行横向比较： 1</w:delText>
              </w:r>
            </w:del>
            <w:del w:id="535" w:author="茶培健" w:date="2025-08-15T18:29:09Z">
              <w:r>
                <w:rPr>
                  <w:rFonts w:hint="eastAsia" w:ascii="仿宋_GB2312" w:hAnsi="仿宋_GB2312" w:eastAsia="仿宋_GB2312" w:cs="仿宋_GB2312"/>
                  <w:sz w:val="24"/>
                  <w:szCs w:val="24"/>
                  <w:highlight w:val="none"/>
                </w:rPr>
                <w:delText>)</w:delText>
              </w:r>
            </w:del>
            <w:del w:id="536" w:author="茶培健" w:date="2025-08-15T18:29:09Z">
              <w:r>
                <w:rPr>
                  <w:rFonts w:hint="eastAsia" w:ascii="仿宋_GB2312" w:hAnsi="仿宋_GB2312" w:eastAsia="仿宋_GB2312" w:cs="仿宋_GB2312"/>
                  <w:sz w:val="24"/>
                  <w:szCs w:val="24"/>
                </w:rPr>
                <w:delText>维修管理制度完善、合理性高得6分； 2</w:delText>
              </w:r>
            </w:del>
            <w:del w:id="537" w:author="茶培健" w:date="2025-08-15T18:29:09Z">
              <w:r>
                <w:rPr>
                  <w:rFonts w:hint="eastAsia" w:ascii="仿宋_GB2312" w:hAnsi="仿宋_GB2312" w:eastAsia="仿宋_GB2312" w:cs="仿宋_GB2312"/>
                  <w:sz w:val="24"/>
                  <w:szCs w:val="24"/>
                  <w:highlight w:val="none"/>
                </w:rPr>
                <w:delText>)</w:delText>
              </w:r>
            </w:del>
            <w:del w:id="538" w:author="茶培健" w:date="2025-08-15T18:29:09Z">
              <w:r>
                <w:rPr>
                  <w:rFonts w:hint="eastAsia" w:ascii="仿宋_GB2312" w:hAnsi="仿宋_GB2312" w:eastAsia="仿宋_GB2312" w:cs="仿宋_GB2312"/>
                  <w:sz w:val="24"/>
                  <w:szCs w:val="24"/>
                </w:rPr>
                <w:delText>维修管理制度较完善、合理性一般得3分； 3</w:delText>
              </w:r>
            </w:del>
            <w:del w:id="539" w:author="茶培健" w:date="2025-08-15T18:29:09Z">
              <w:r>
                <w:rPr>
                  <w:rFonts w:hint="eastAsia" w:ascii="仿宋_GB2312" w:hAnsi="仿宋_GB2312" w:eastAsia="仿宋_GB2312" w:cs="仿宋_GB2312"/>
                  <w:sz w:val="24"/>
                  <w:szCs w:val="24"/>
                  <w:highlight w:val="none"/>
                </w:rPr>
                <w:delText>)</w:delText>
              </w:r>
            </w:del>
            <w:del w:id="540" w:author="茶培健" w:date="2025-08-15T18:29:09Z">
              <w:r>
                <w:rPr>
                  <w:rFonts w:hint="eastAsia" w:ascii="仿宋_GB2312" w:hAnsi="仿宋_GB2312" w:eastAsia="仿宋_GB2312" w:cs="仿宋_GB2312"/>
                  <w:sz w:val="24"/>
                  <w:szCs w:val="24"/>
                </w:rPr>
                <w:delText>维修管理制度不完善、合理性差得1分； 不提供管理制度不得分。</w:delText>
              </w:r>
            </w:del>
          </w:p>
        </w:tc>
      </w:tr>
      <w:tr w14:paraId="2AF263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del w:id="541" w:author="茶培健" w:date="2025-08-15T18:29:09Z"/>
        </w:trPr>
        <w:tc>
          <w:tcPr>
            <w:tcW w:w="922" w:type="dxa"/>
            <w:vMerge w:val="continue"/>
          </w:tcPr>
          <w:p w14:paraId="61C58FEB">
            <w:pPr>
              <w:rPr>
                <w:del w:id="542" w:author="茶培健" w:date="2025-08-15T18:29:09Z"/>
                <w:rFonts w:hint="eastAsia" w:ascii="仿宋_GB2312" w:hAnsi="仿宋_GB2312" w:eastAsia="仿宋_GB2312" w:cs="仿宋_GB2312"/>
                <w:sz w:val="24"/>
                <w:szCs w:val="24"/>
              </w:rPr>
            </w:pPr>
          </w:p>
        </w:tc>
        <w:tc>
          <w:tcPr>
            <w:tcW w:w="2307" w:type="dxa"/>
          </w:tcPr>
          <w:p w14:paraId="492EC8DE">
            <w:pPr>
              <w:jc w:val="left"/>
              <w:rPr>
                <w:del w:id="543" w:author="茶培健" w:date="2025-08-15T18:29:09Z"/>
                <w:rFonts w:hint="eastAsia" w:ascii="仿宋_GB2312" w:hAnsi="仿宋_GB2312" w:eastAsia="仿宋_GB2312" w:cs="仿宋_GB2312"/>
                <w:sz w:val="24"/>
                <w:szCs w:val="24"/>
              </w:rPr>
            </w:pPr>
            <w:del w:id="544" w:author="茶培健" w:date="2025-08-15T18:29:09Z">
              <w:r>
                <w:rPr>
                  <w:rFonts w:hint="eastAsia" w:ascii="仿宋_GB2312" w:hAnsi="仿宋_GB2312" w:eastAsia="仿宋_GB2312" w:cs="仿宋_GB2312"/>
                  <w:sz w:val="24"/>
                  <w:szCs w:val="24"/>
                </w:rPr>
                <w:delText>同类定点业绩 (10.0分</w:delText>
              </w:r>
            </w:del>
            <w:del w:id="545" w:author="茶培健" w:date="2025-08-15T18:29:09Z">
              <w:r>
                <w:rPr>
                  <w:rFonts w:hint="eastAsia" w:ascii="仿宋_GB2312" w:hAnsi="仿宋_GB2312" w:eastAsia="仿宋_GB2312" w:cs="仿宋_GB2312"/>
                  <w:sz w:val="24"/>
                  <w:szCs w:val="24"/>
                  <w:highlight w:val="none"/>
                </w:rPr>
                <w:delText>)</w:delText>
              </w:r>
            </w:del>
          </w:p>
        </w:tc>
        <w:tc>
          <w:tcPr>
            <w:tcW w:w="5076" w:type="dxa"/>
          </w:tcPr>
          <w:p w14:paraId="3453FE13">
            <w:pPr>
              <w:jc w:val="left"/>
              <w:rPr>
                <w:del w:id="546" w:author="茶培健" w:date="2025-08-15T18:29:09Z"/>
                <w:rFonts w:hint="eastAsia" w:ascii="仿宋_GB2312" w:hAnsi="仿宋_GB2312" w:eastAsia="仿宋_GB2312" w:cs="仿宋_GB2312"/>
                <w:sz w:val="24"/>
                <w:szCs w:val="24"/>
              </w:rPr>
            </w:pPr>
            <w:del w:id="547" w:author="茶培健" w:date="2025-08-15T18:29:09Z">
              <w:r>
                <w:rPr>
                  <w:rFonts w:hint="eastAsia" w:ascii="仿宋_GB2312" w:hAnsi="仿宋_GB2312" w:eastAsia="仿宋_GB2312" w:cs="仿宋_GB2312"/>
                  <w:sz w:val="24"/>
                  <w:szCs w:val="24"/>
                </w:rPr>
                <w:delText>2018年至今</w:delText>
              </w:r>
            </w:del>
            <w:del w:id="548" w:author="茶培健" w:date="2025-08-15T18:29:09Z">
              <w:r>
                <w:rPr>
                  <w:rFonts w:hint="eastAsia" w:ascii="仿宋_GB2312" w:hAnsi="仿宋_GB2312" w:eastAsia="仿宋_GB2312" w:cs="仿宋_GB2312"/>
                  <w:sz w:val="24"/>
                  <w:szCs w:val="24"/>
                  <w:lang w:val="en-US" w:eastAsia="zh-CN"/>
                </w:rPr>
                <w:delText>响应</w:delText>
              </w:r>
            </w:del>
            <w:del w:id="549" w:author="茶培健" w:date="2025-08-15T18:29:09Z">
              <w:r>
                <w:rPr>
                  <w:rFonts w:hint="eastAsia" w:ascii="仿宋_GB2312" w:hAnsi="仿宋_GB2312" w:eastAsia="仿宋_GB2312" w:cs="仿宋_GB2312"/>
                  <w:sz w:val="24"/>
                  <w:szCs w:val="24"/>
                </w:rPr>
                <w:delText>人为同类定点维修车辆业绩，每提供一份证明材料得2分，最高得10分。 注：提供合同（以合同签订时间为准）复印件并加盖公章作为证明材料，未提供不得分。</w:delText>
              </w:r>
            </w:del>
          </w:p>
        </w:tc>
      </w:tr>
      <w:tr w14:paraId="3BC9E2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del w:id="550" w:author="茶培健" w:date="2025-08-15T18:29:09Z"/>
        </w:trPr>
        <w:tc>
          <w:tcPr>
            <w:tcW w:w="922" w:type="dxa"/>
            <w:vMerge w:val="continue"/>
          </w:tcPr>
          <w:p w14:paraId="7F2B8A7F">
            <w:pPr>
              <w:rPr>
                <w:del w:id="551" w:author="茶培健" w:date="2025-08-15T18:29:09Z"/>
                <w:rFonts w:hint="eastAsia" w:ascii="仿宋_GB2312" w:hAnsi="仿宋_GB2312" w:eastAsia="仿宋_GB2312" w:cs="仿宋_GB2312"/>
                <w:sz w:val="24"/>
                <w:szCs w:val="24"/>
              </w:rPr>
            </w:pPr>
          </w:p>
        </w:tc>
        <w:tc>
          <w:tcPr>
            <w:tcW w:w="2307" w:type="dxa"/>
          </w:tcPr>
          <w:p w14:paraId="0157F557">
            <w:pPr>
              <w:jc w:val="left"/>
              <w:rPr>
                <w:del w:id="552" w:author="茶培健" w:date="2025-08-15T18:29:09Z"/>
                <w:rFonts w:hint="eastAsia" w:ascii="仿宋_GB2312" w:hAnsi="仿宋_GB2312" w:eastAsia="仿宋_GB2312" w:cs="仿宋_GB2312"/>
                <w:sz w:val="24"/>
                <w:szCs w:val="24"/>
              </w:rPr>
            </w:pPr>
            <w:del w:id="553" w:author="茶培健" w:date="2025-08-15T18:29:09Z">
              <w:r>
                <w:rPr>
                  <w:rFonts w:hint="eastAsia" w:ascii="仿宋_GB2312" w:hAnsi="仿宋_GB2312" w:eastAsia="仿宋_GB2312" w:cs="仿宋_GB2312"/>
                  <w:sz w:val="24"/>
                  <w:szCs w:val="24"/>
                </w:rPr>
                <w:delText>服务便利性 (6.0分</w:delText>
              </w:r>
            </w:del>
            <w:del w:id="554" w:author="茶培健" w:date="2025-08-15T18:29:09Z">
              <w:r>
                <w:rPr>
                  <w:rFonts w:hint="eastAsia" w:ascii="仿宋_GB2312" w:hAnsi="仿宋_GB2312" w:eastAsia="仿宋_GB2312" w:cs="仿宋_GB2312"/>
                  <w:sz w:val="24"/>
                  <w:szCs w:val="24"/>
                  <w:highlight w:val="none"/>
                </w:rPr>
                <w:delText>)</w:delText>
              </w:r>
            </w:del>
          </w:p>
        </w:tc>
        <w:tc>
          <w:tcPr>
            <w:tcW w:w="5076" w:type="dxa"/>
          </w:tcPr>
          <w:p w14:paraId="3013D0DE">
            <w:pPr>
              <w:jc w:val="left"/>
              <w:rPr>
                <w:del w:id="555" w:author="茶培健" w:date="2025-08-15T18:29:09Z"/>
                <w:rFonts w:hint="eastAsia" w:ascii="仿宋_GB2312" w:hAnsi="仿宋_GB2312" w:eastAsia="仿宋_GB2312" w:cs="仿宋_GB2312"/>
                <w:sz w:val="24"/>
                <w:szCs w:val="24"/>
                <w:lang w:eastAsia="zh-CN"/>
              </w:rPr>
            </w:pPr>
            <w:del w:id="556" w:author="茶培健" w:date="2025-08-15T18:29:09Z">
              <w:r>
                <w:rPr>
                  <w:rFonts w:hint="eastAsia" w:ascii="仿宋_GB2312" w:hAnsi="仿宋_GB2312" w:eastAsia="仿宋_GB2312" w:cs="仿宋_GB2312"/>
                  <w:sz w:val="24"/>
                  <w:szCs w:val="24"/>
                  <w:lang w:val="en-US" w:eastAsia="zh-CN"/>
                </w:rPr>
                <w:delText>响应</w:delText>
              </w:r>
            </w:del>
            <w:del w:id="557" w:author="茶培健" w:date="2025-08-15T18:29:09Z">
              <w:r>
                <w:rPr>
                  <w:rFonts w:hint="eastAsia" w:ascii="仿宋_GB2312" w:hAnsi="仿宋_GB2312" w:eastAsia="仿宋_GB2312" w:cs="仿宋_GB2312"/>
                  <w:sz w:val="24"/>
                  <w:szCs w:val="24"/>
                </w:rPr>
                <w:delText>人维修点与用户单位（</w:delText>
              </w:r>
            </w:del>
            <w:del w:id="558" w:author="茶培健" w:date="2025-08-15T18:29:09Z">
              <w:r>
                <w:rPr>
                  <w:rFonts w:hint="eastAsia" w:ascii="仿宋_GB2312" w:hAnsi="仿宋_GB2312" w:eastAsia="仿宋_GB2312" w:cs="仿宋_GB2312"/>
                  <w:sz w:val="24"/>
                  <w:szCs w:val="24"/>
                  <w:lang w:val="en-US" w:eastAsia="zh-CN"/>
                </w:rPr>
                <w:delText>阳江市中医医院</w:delText>
              </w:r>
            </w:del>
            <w:del w:id="559" w:author="茶培健" w:date="2025-08-15T18:29:09Z">
              <w:r>
                <w:rPr>
                  <w:rFonts w:hint="eastAsia" w:ascii="仿宋_GB2312" w:hAnsi="仿宋_GB2312" w:eastAsia="仿宋_GB2312" w:cs="仿宋_GB2312"/>
                  <w:sz w:val="24"/>
                  <w:szCs w:val="24"/>
                </w:rPr>
                <w:delText>）的距离： 1</w:delText>
              </w:r>
            </w:del>
            <w:del w:id="560" w:author="茶培健" w:date="2025-08-15T18:29:09Z">
              <w:r>
                <w:rPr>
                  <w:rFonts w:hint="eastAsia" w:ascii="仿宋_GB2312" w:hAnsi="仿宋_GB2312" w:eastAsia="仿宋_GB2312" w:cs="仿宋_GB2312"/>
                  <w:sz w:val="24"/>
                  <w:szCs w:val="24"/>
                  <w:highlight w:val="none"/>
                </w:rPr>
                <w:delText>)</w:delText>
              </w:r>
            </w:del>
            <w:del w:id="561" w:author="茶培健" w:date="2025-08-15T18:29:09Z">
              <w:r>
                <w:rPr>
                  <w:rFonts w:hint="eastAsia" w:ascii="仿宋_GB2312" w:hAnsi="仿宋_GB2312" w:eastAsia="仿宋_GB2312" w:cs="仿宋_GB2312"/>
                  <w:sz w:val="24"/>
                  <w:szCs w:val="24"/>
                </w:rPr>
                <w:delText>距离≤</w:delText>
              </w:r>
            </w:del>
            <w:del w:id="562" w:author="茶培健" w:date="2025-08-15T18:29:09Z">
              <w:r>
                <w:rPr>
                  <w:rFonts w:hint="eastAsia" w:ascii="仿宋_GB2312" w:hAnsi="仿宋_GB2312" w:eastAsia="仿宋_GB2312" w:cs="仿宋_GB2312"/>
                  <w:sz w:val="24"/>
                  <w:szCs w:val="24"/>
                  <w:lang w:val="en-US" w:eastAsia="zh-CN"/>
                </w:rPr>
                <w:delText>1</w:delText>
              </w:r>
            </w:del>
            <w:del w:id="563" w:author="茶培健" w:date="2025-08-15T18:29:09Z">
              <w:r>
                <w:rPr>
                  <w:rFonts w:hint="eastAsia" w:ascii="仿宋_GB2312" w:hAnsi="仿宋_GB2312" w:eastAsia="仿宋_GB2312" w:cs="仿宋_GB2312"/>
                  <w:sz w:val="24"/>
                  <w:szCs w:val="24"/>
                </w:rPr>
                <w:delText>公里的得6分； 2)4公里＜距离≤6公里的得4分； 3)6公里＜距离≤8公里的得2分； 4</w:delText>
              </w:r>
            </w:del>
            <w:del w:id="564" w:author="茶培健" w:date="2025-08-15T18:29:09Z">
              <w:r>
                <w:rPr>
                  <w:rFonts w:hint="eastAsia" w:ascii="仿宋_GB2312" w:hAnsi="仿宋_GB2312" w:eastAsia="仿宋_GB2312" w:cs="仿宋_GB2312"/>
                  <w:sz w:val="24"/>
                  <w:szCs w:val="24"/>
                  <w:highlight w:val="none"/>
                </w:rPr>
                <w:delText>)</w:delText>
              </w:r>
            </w:del>
            <w:del w:id="565" w:author="茶培健" w:date="2025-08-15T18:29:09Z">
              <w:r>
                <w:rPr>
                  <w:rFonts w:hint="eastAsia" w:ascii="仿宋_GB2312" w:hAnsi="仿宋_GB2312" w:eastAsia="仿宋_GB2312" w:cs="仿宋_GB2312"/>
                  <w:sz w:val="24"/>
                  <w:szCs w:val="24"/>
                </w:rPr>
                <w:delText>距离＞8公里的得1分。 注：提供营业执照及导航距离截图复印件并加盖公章作为证明材料，未提供不得分。</w:delText>
              </w:r>
            </w:del>
            <w:del w:id="566" w:author="茶培健" w:date="2025-08-15T18:29:09Z">
              <w:r>
                <w:rPr>
                  <w:rFonts w:hint="eastAsia" w:ascii="仿宋_GB2312" w:hAnsi="仿宋_GB2312" w:eastAsia="仿宋_GB2312" w:cs="仿宋_GB2312"/>
                  <w:sz w:val="24"/>
                  <w:szCs w:val="24"/>
                  <w:lang w:eastAsia="zh-CN"/>
                </w:rPr>
                <w:delText>（</w:delText>
              </w:r>
            </w:del>
            <w:del w:id="567" w:author="茶培健" w:date="2025-08-15T18:29:09Z">
              <w:r>
                <w:rPr>
                  <w:rFonts w:hint="eastAsia" w:ascii="仿宋_GB2312" w:hAnsi="仿宋_GB2312" w:eastAsia="仿宋_GB2312" w:cs="仿宋_GB2312"/>
                  <w:sz w:val="24"/>
                  <w:szCs w:val="24"/>
                  <w:lang w:val="en-US" w:eastAsia="zh-CN"/>
                </w:rPr>
                <w:delText>直线距离不能超出3公里</w:delText>
              </w:r>
            </w:del>
            <w:del w:id="568" w:author="茶培健" w:date="2025-08-15T18:29:09Z">
              <w:r>
                <w:rPr>
                  <w:rFonts w:hint="eastAsia" w:ascii="仿宋_GB2312" w:hAnsi="仿宋_GB2312" w:eastAsia="仿宋_GB2312" w:cs="仿宋_GB2312"/>
                  <w:sz w:val="24"/>
                  <w:szCs w:val="24"/>
                  <w:lang w:eastAsia="zh-CN"/>
                </w:rPr>
                <w:delText>）</w:delText>
              </w:r>
            </w:del>
          </w:p>
        </w:tc>
      </w:tr>
      <w:tr w14:paraId="596E81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del w:id="569" w:author="茶培健" w:date="2025-08-15T18:29:09Z"/>
        </w:trPr>
        <w:tc>
          <w:tcPr>
            <w:tcW w:w="922" w:type="dxa"/>
          </w:tcPr>
          <w:p w14:paraId="6DE89EF2">
            <w:pPr>
              <w:jc w:val="center"/>
              <w:rPr>
                <w:del w:id="570" w:author="茶培健" w:date="2025-08-15T18:29:09Z"/>
                <w:rFonts w:hint="eastAsia" w:ascii="仿宋_GB2312" w:hAnsi="仿宋_GB2312" w:eastAsia="仿宋_GB2312" w:cs="仿宋_GB2312"/>
                <w:sz w:val="24"/>
                <w:szCs w:val="24"/>
              </w:rPr>
            </w:pPr>
            <w:del w:id="571" w:author="茶培健" w:date="2025-08-15T18:29:09Z">
              <w:r>
                <w:rPr>
                  <w:rFonts w:hint="eastAsia" w:ascii="仿宋_GB2312" w:hAnsi="仿宋_GB2312" w:eastAsia="仿宋_GB2312" w:cs="仿宋_GB2312"/>
                  <w:sz w:val="24"/>
                  <w:szCs w:val="24"/>
                  <w:lang w:eastAsia="zh-CN"/>
                </w:rPr>
                <w:delText>响应</w:delText>
              </w:r>
            </w:del>
            <w:del w:id="572" w:author="茶培健" w:date="2025-08-15T18:29:09Z">
              <w:r>
                <w:rPr>
                  <w:rFonts w:hint="eastAsia" w:ascii="仿宋_GB2312" w:hAnsi="仿宋_GB2312" w:eastAsia="仿宋_GB2312" w:cs="仿宋_GB2312"/>
                  <w:sz w:val="24"/>
                  <w:szCs w:val="24"/>
                </w:rPr>
                <w:delText>报价</w:delText>
              </w:r>
            </w:del>
          </w:p>
        </w:tc>
        <w:tc>
          <w:tcPr>
            <w:tcW w:w="2307" w:type="dxa"/>
          </w:tcPr>
          <w:p w14:paraId="0A6EDF84">
            <w:pPr>
              <w:jc w:val="left"/>
              <w:rPr>
                <w:del w:id="573" w:author="茶培健" w:date="2025-08-15T18:29:09Z"/>
                <w:rFonts w:hint="eastAsia" w:ascii="仿宋_GB2312" w:hAnsi="仿宋_GB2312" w:eastAsia="仿宋_GB2312" w:cs="仿宋_GB2312"/>
                <w:sz w:val="24"/>
                <w:szCs w:val="24"/>
              </w:rPr>
            </w:pPr>
            <w:del w:id="574" w:author="茶培健" w:date="2025-08-15T18:29:09Z">
              <w:r>
                <w:rPr>
                  <w:rFonts w:hint="eastAsia" w:ascii="仿宋_GB2312" w:hAnsi="仿宋_GB2312" w:eastAsia="仿宋_GB2312" w:cs="仿宋_GB2312"/>
                  <w:sz w:val="24"/>
                  <w:szCs w:val="24"/>
                  <w:lang w:val="en-US" w:eastAsia="zh-CN"/>
                </w:rPr>
                <w:delText>响应</w:delText>
              </w:r>
            </w:del>
            <w:del w:id="575" w:author="茶培健" w:date="2025-08-15T18:29:09Z">
              <w:r>
                <w:rPr>
                  <w:rFonts w:hint="eastAsia" w:ascii="仿宋_GB2312" w:hAnsi="仿宋_GB2312" w:eastAsia="仿宋_GB2312" w:cs="仿宋_GB2312"/>
                  <w:sz w:val="24"/>
                  <w:szCs w:val="24"/>
                </w:rPr>
                <w:delText>报价得分 (20.0分</w:delText>
              </w:r>
            </w:del>
            <w:del w:id="576" w:author="茶培健" w:date="2025-08-15T18:29:09Z">
              <w:r>
                <w:rPr>
                  <w:rFonts w:hint="eastAsia" w:ascii="仿宋_GB2312" w:hAnsi="仿宋_GB2312" w:eastAsia="仿宋_GB2312" w:cs="仿宋_GB2312"/>
                  <w:sz w:val="24"/>
                  <w:szCs w:val="24"/>
                  <w:highlight w:val="none"/>
                </w:rPr>
                <w:delText>)</w:delText>
              </w:r>
            </w:del>
          </w:p>
        </w:tc>
        <w:tc>
          <w:tcPr>
            <w:tcW w:w="5076" w:type="dxa"/>
          </w:tcPr>
          <w:p w14:paraId="5F4EB5C7">
            <w:pPr>
              <w:jc w:val="left"/>
              <w:rPr>
                <w:del w:id="577" w:author="茶培健" w:date="2025-08-15T18:29:09Z"/>
                <w:rFonts w:hint="eastAsia" w:ascii="仿宋_GB2312" w:hAnsi="仿宋_GB2312" w:eastAsia="仿宋_GB2312" w:cs="仿宋_GB2312"/>
                <w:sz w:val="24"/>
                <w:szCs w:val="24"/>
              </w:rPr>
            </w:pPr>
            <w:del w:id="578" w:author="茶培健" w:date="2025-08-15T18:29:09Z">
              <w:r>
                <w:rPr>
                  <w:rFonts w:hint="eastAsia" w:ascii="仿宋_GB2312" w:hAnsi="仿宋_GB2312" w:eastAsia="仿宋_GB2312" w:cs="仿宋_GB2312"/>
                  <w:sz w:val="24"/>
                  <w:szCs w:val="24"/>
                  <w:lang w:val="en-US" w:eastAsia="zh-CN"/>
                </w:rPr>
                <w:delText>1、</w:delText>
              </w:r>
            </w:del>
            <w:del w:id="579" w:author="茶培健" w:date="2025-08-15T18:29:09Z">
              <w:r>
                <w:rPr>
                  <w:rFonts w:hint="eastAsia" w:ascii="仿宋_GB2312" w:hAnsi="仿宋_GB2312" w:eastAsia="仿宋_GB2312" w:cs="仿宋_GB2312"/>
                  <w:sz w:val="24"/>
                  <w:szCs w:val="24"/>
                </w:rPr>
                <w:delText>价格分即满足</w:delText>
              </w:r>
            </w:del>
            <w:del w:id="580" w:author="茶培健" w:date="2025-08-15T18:29:09Z">
              <w:r>
                <w:rPr>
                  <w:rFonts w:hint="eastAsia" w:ascii="仿宋_GB2312" w:hAnsi="仿宋_GB2312" w:eastAsia="仿宋_GB2312" w:cs="仿宋_GB2312"/>
                  <w:sz w:val="24"/>
                  <w:szCs w:val="24"/>
                  <w:lang w:val="en-US" w:eastAsia="zh-CN"/>
                </w:rPr>
                <w:delText>遴选</w:delText>
              </w:r>
            </w:del>
            <w:del w:id="581" w:author="茶培健" w:date="2025-08-15T18:29:09Z">
              <w:r>
                <w:rPr>
                  <w:rFonts w:hint="eastAsia" w:ascii="仿宋_GB2312" w:hAnsi="仿宋_GB2312" w:eastAsia="仿宋_GB2312" w:cs="仿宋_GB2312"/>
                  <w:sz w:val="24"/>
                  <w:szCs w:val="24"/>
                </w:rPr>
                <w:delText>文件要求且价格最低的报价为评</w:delText>
              </w:r>
            </w:del>
            <w:del w:id="582" w:author="茶培健" w:date="2025-08-15T18:29:09Z">
              <w:r>
                <w:rPr>
                  <w:rFonts w:hint="eastAsia" w:ascii="仿宋_GB2312" w:hAnsi="仿宋_GB2312" w:eastAsia="仿宋_GB2312" w:cs="仿宋_GB2312"/>
                  <w:sz w:val="24"/>
                  <w:szCs w:val="24"/>
                  <w:lang w:val="en-US" w:eastAsia="zh-CN"/>
                </w:rPr>
                <w:delText>选</w:delText>
              </w:r>
            </w:del>
            <w:del w:id="583" w:author="茶培健" w:date="2025-08-15T18:29:09Z">
              <w:r>
                <w:rPr>
                  <w:rFonts w:hint="eastAsia" w:ascii="仿宋_GB2312" w:hAnsi="仿宋_GB2312" w:eastAsia="仿宋_GB2312" w:cs="仿宋_GB2312"/>
                  <w:sz w:val="24"/>
                  <w:szCs w:val="24"/>
                </w:rPr>
                <w:delText>基准价，其价格分为满分。其他</w:delText>
              </w:r>
            </w:del>
            <w:del w:id="584" w:author="茶培健" w:date="2025-08-15T18:29:09Z">
              <w:r>
                <w:rPr>
                  <w:rFonts w:hint="eastAsia" w:ascii="仿宋_GB2312" w:hAnsi="仿宋_GB2312" w:eastAsia="仿宋_GB2312" w:cs="仿宋_GB2312"/>
                  <w:sz w:val="24"/>
                  <w:szCs w:val="24"/>
                  <w:lang w:val="en-US" w:eastAsia="zh-CN"/>
                </w:rPr>
                <w:delText>响应</w:delText>
              </w:r>
            </w:del>
            <w:del w:id="585" w:author="茶培健" w:date="2025-08-15T18:29:09Z">
              <w:r>
                <w:rPr>
                  <w:rFonts w:hint="eastAsia" w:ascii="仿宋_GB2312" w:hAnsi="仿宋_GB2312" w:eastAsia="仿宋_GB2312" w:cs="仿宋_GB2312"/>
                  <w:sz w:val="24"/>
                  <w:szCs w:val="24"/>
                </w:rPr>
                <w:delText xml:space="preserve">人的价格分统一按照下列公式计算： </w:delText>
              </w:r>
            </w:del>
            <w:del w:id="586" w:author="茶培健" w:date="2025-08-15T18:29:09Z">
              <w:r>
                <w:rPr>
                  <w:rFonts w:hint="eastAsia" w:ascii="仿宋_GB2312" w:hAnsi="仿宋_GB2312" w:eastAsia="仿宋_GB2312" w:cs="仿宋_GB2312"/>
                  <w:sz w:val="24"/>
                  <w:szCs w:val="24"/>
                  <w:lang w:val="en-US" w:eastAsia="zh-CN"/>
                </w:rPr>
                <w:delText>响应</w:delText>
              </w:r>
            </w:del>
            <w:del w:id="587" w:author="茶培健" w:date="2025-08-15T18:29:09Z">
              <w:r>
                <w:rPr>
                  <w:rFonts w:hint="eastAsia" w:ascii="仿宋_GB2312" w:hAnsi="仿宋_GB2312" w:eastAsia="仿宋_GB2312" w:cs="仿宋_GB2312"/>
                  <w:sz w:val="24"/>
                  <w:szCs w:val="24"/>
                </w:rPr>
                <w:delText>报价得分=</w:delText>
              </w:r>
            </w:del>
            <w:del w:id="588" w:author="茶培健" w:date="2025-08-15T18:29:09Z">
              <w:r>
                <w:rPr>
                  <w:rFonts w:hint="eastAsia" w:ascii="仿宋_GB2312" w:hAnsi="仿宋_GB2312" w:eastAsia="仿宋_GB2312" w:cs="仿宋_GB2312"/>
                  <w:sz w:val="24"/>
                  <w:szCs w:val="24"/>
                  <w:highlight w:val="none"/>
                </w:rPr>
                <w:delText>(</w:delText>
              </w:r>
            </w:del>
            <w:del w:id="589" w:author="茶培健" w:date="2025-08-15T18:29:09Z">
              <w:r>
                <w:rPr>
                  <w:rFonts w:hint="eastAsia" w:ascii="仿宋_GB2312" w:hAnsi="仿宋_GB2312" w:eastAsia="仿宋_GB2312" w:cs="仿宋_GB2312"/>
                  <w:sz w:val="24"/>
                  <w:szCs w:val="24"/>
                </w:rPr>
                <w:delText>评</w:delText>
              </w:r>
            </w:del>
            <w:del w:id="590" w:author="茶培健" w:date="2025-08-15T18:29:09Z">
              <w:r>
                <w:rPr>
                  <w:rFonts w:hint="eastAsia" w:ascii="仿宋_GB2312" w:hAnsi="仿宋_GB2312" w:eastAsia="仿宋_GB2312" w:cs="仿宋_GB2312"/>
                  <w:sz w:val="24"/>
                  <w:szCs w:val="24"/>
                  <w:lang w:val="en-US" w:eastAsia="zh-CN"/>
                </w:rPr>
                <w:delText>选</w:delText>
              </w:r>
            </w:del>
            <w:del w:id="591" w:author="茶培健" w:date="2025-08-15T18:29:09Z">
              <w:r>
                <w:rPr>
                  <w:rFonts w:hint="eastAsia" w:ascii="仿宋_GB2312" w:hAnsi="仿宋_GB2312" w:eastAsia="仿宋_GB2312" w:cs="仿宋_GB2312"/>
                  <w:sz w:val="24"/>
                  <w:szCs w:val="24"/>
                </w:rPr>
                <w:delText>基准价／</w:delText>
              </w:r>
            </w:del>
            <w:del w:id="592" w:author="茶培健" w:date="2025-08-15T18:29:09Z">
              <w:r>
                <w:rPr>
                  <w:rFonts w:hint="eastAsia" w:ascii="仿宋_GB2312" w:hAnsi="仿宋_GB2312" w:eastAsia="仿宋_GB2312" w:cs="仿宋_GB2312"/>
                  <w:sz w:val="24"/>
                  <w:szCs w:val="24"/>
                  <w:lang w:val="en-US" w:eastAsia="zh-CN"/>
                </w:rPr>
                <w:delText>响应</w:delText>
              </w:r>
            </w:del>
            <w:del w:id="593" w:author="茶培健" w:date="2025-08-15T18:29:09Z">
              <w:r>
                <w:rPr>
                  <w:rFonts w:hint="eastAsia" w:ascii="仿宋_GB2312" w:hAnsi="仿宋_GB2312" w:eastAsia="仿宋_GB2312" w:cs="仿宋_GB2312"/>
                  <w:sz w:val="24"/>
                  <w:szCs w:val="24"/>
                </w:rPr>
                <w:delText>报价</w:delText>
              </w:r>
            </w:del>
            <w:del w:id="594" w:author="茶培健" w:date="2025-08-15T18:29:09Z">
              <w:r>
                <w:rPr>
                  <w:rFonts w:hint="eastAsia" w:ascii="仿宋_GB2312" w:hAnsi="仿宋_GB2312" w:eastAsia="仿宋_GB2312" w:cs="仿宋_GB2312"/>
                  <w:sz w:val="24"/>
                  <w:szCs w:val="24"/>
                  <w:highlight w:val="none"/>
                </w:rPr>
                <w:delText>)</w:delText>
              </w:r>
            </w:del>
            <w:del w:id="595" w:author="茶培健" w:date="2025-08-15T18:29:09Z">
              <w:r>
                <w:rPr>
                  <w:rFonts w:hint="eastAsia" w:ascii="仿宋_GB2312" w:hAnsi="仿宋_GB2312" w:eastAsia="仿宋_GB2312" w:cs="仿宋_GB2312"/>
                  <w:sz w:val="24"/>
                  <w:szCs w:val="24"/>
                </w:rPr>
                <w:delText xml:space="preserve">×100×价格权重。 </w:delText>
              </w:r>
            </w:del>
          </w:p>
          <w:p w14:paraId="4F82CABA">
            <w:pPr>
              <w:jc w:val="left"/>
              <w:rPr>
                <w:del w:id="596" w:author="茶培健" w:date="2025-08-15T18:29:09Z"/>
                <w:rFonts w:hint="eastAsia" w:ascii="仿宋_GB2312" w:hAnsi="仿宋_GB2312" w:eastAsia="仿宋_GB2312" w:cs="仿宋_GB2312"/>
                <w:sz w:val="24"/>
                <w:szCs w:val="24"/>
              </w:rPr>
            </w:pPr>
            <w:del w:id="597" w:author="茶培健" w:date="2025-08-15T18:29:09Z">
              <w:r>
                <w:rPr>
                  <w:rFonts w:hint="eastAsia" w:ascii="仿宋_GB2312" w:hAnsi="仿宋_GB2312" w:eastAsia="仿宋_GB2312" w:cs="仿宋_GB2312"/>
                  <w:sz w:val="24"/>
                  <w:szCs w:val="24"/>
                </w:rPr>
                <w:delText>2、</w:delText>
              </w:r>
            </w:del>
            <w:del w:id="598" w:author="茶培健" w:date="2025-08-15T18:29:09Z">
              <w:r>
                <w:rPr>
                  <w:rFonts w:hint="eastAsia" w:ascii="仿宋_GB2312" w:hAnsi="仿宋_GB2312" w:eastAsia="仿宋_GB2312" w:cs="仿宋_GB2312"/>
                  <w:sz w:val="24"/>
                  <w:szCs w:val="24"/>
                  <w:lang w:val="en-US" w:eastAsia="zh-CN"/>
                </w:rPr>
                <w:delText>响应</w:delText>
              </w:r>
            </w:del>
            <w:del w:id="599" w:author="茶培健" w:date="2025-08-15T18:29:09Z">
              <w:r>
                <w:rPr>
                  <w:rFonts w:hint="eastAsia" w:ascii="仿宋_GB2312" w:hAnsi="仿宋_GB2312" w:eastAsia="仿宋_GB2312" w:cs="仿宋_GB2312"/>
                  <w:sz w:val="24"/>
                  <w:szCs w:val="24"/>
                </w:rPr>
                <w:delText>报价得分四舍五入后，小数点后保留两位有效数；</w:delText>
              </w:r>
            </w:del>
          </w:p>
          <w:p w14:paraId="58049D21">
            <w:pPr>
              <w:jc w:val="left"/>
              <w:rPr>
                <w:del w:id="600" w:author="茶培健" w:date="2025-08-15T18:29:09Z"/>
                <w:rFonts w:hint="eastAsia" w:ascii="仿宋_GB2312" w:hAnsi="仿宋_GB2312" w:eastAsia="仿宋_GB2312" w:cs="仿宋_GB2312"/>
                <w:sz w:val="24"/>
                <w:szCs w:val="24"/>
              </w:rPr>
            </w:pPr>
            <w:del w:id="601" w:author="茶培健" w:date="2025-08-15T18:29:09Z">
              <w:r>
                <w:rPr>
                  <w:rFonts w:hint="eastAsia" w:ascii="仿宋_GB2312" w:hAnsi="仿宋_GB2312" w:eastAsia="仿宋_GB2312" w:cs="仿宋_GB2312"/>
                  <w:sz w:val="24"/>
                  <w:szCs w:val="24"/>
                </w:rPr>
                <w:delText>3、报价以“折扣率”进行价格评分的计算。</w:delText>
              </w:r>
            </w:del>
          </w:p>
        </w:tc>
      </w:tr>
    </w:tbl>
    <w:p w14:paraId="5762EDD2">
      <w:pPr>
        <w:pStyle w:val="3"/>
        <w:pageBreakBefore/>
        <w:numPr>
          <w:ilvl w:val="0"/>
          <w:numId w:val="0"/>
        </w:numPr>
        <w:kinsoku/>
        <w:wordWrap/>
        <w:overflowPunct/>
        <w:topLinePunct w:val="0"/>
        <w:bidi w:val="0"/>
        <w:spacing w:line="360" w:lineRule="auto"/>
        <w:rPr>
          <w:ins w:id="602" w:author="茶培健" w:date="2025-08-15T18:29:12Z"/>
          <w:rFonts w:hint="eastAsia" w:ascii="仿宋_GB2312" w:hAnsi="仿宋_GB2312" w:eastAsia="仿宋_GB2312" w:cs="仿宋_GB2312"/>
          <w:color w:val="000000"/>
        </w:rPr>
      </w:pPr>
      <w:ins w:id="603" w:author="茶培健" w:date="2025-08-15T18:29:12Z">
        <w:r>
          <w:rPr>
            <w:rFonts w:hint="eastAsia" w:ascii="仿宋_GB2312" w:hAnsi="仿宋_GB2312" w:eastAsia="仿宋_GB2312" w:cs="仿宋_GB2312"/>
            <w:color w:val="000000"/>
          </w:rPr>
          <w:t>附件</w:t>
        </w:r>
      </w:ins>
      <w:ins w:id="604" w:author="茶培健" w:date="2025-08-15T18:29:12Z">
        <w:r>
          <w:rPr>
            <w:rFonts w:hint="eastAsia" w:ascii="仿宋_GB2312" w:hAnsi="仿宋_GB2312" w:eastAsia="仿宋_GB2312" w:cs="仿宋_GB2312"/>
            <w:color w:val="000000"/>
            <w:lang w:val="en-US" w:eastAsia="zh-CN"/>
          </w:rPr>
          <w:t>十</w:t>
        </w:r>
      </w:ins>
      <w:ins w:id="605" w:author="茶培健" w:date="2025-08-15T18:29:23Z">
        <w:r>
          <w:rPr>
            <w:rFonts w:hint="eastAsia" w:ascii="仿宋_GB2312" w:hAnsi="仿宋_GB2312" w:eastAsia="仿宋_GB2312" w:cs="仿宋_GB2312"/>
            <w:color w:val="000000"/>
            <w:lang w:val="en-US" w:eastAsia="zh-CN"/>
          </w:rPr>
          <w:t>三</w:t>
        </w:r>
      </w:ins>
      <w:ins w:id="606" w:author="茶培健" w:date="2025-08-15T18:29:12Z">
        <w:r>
          <w:rPr>
            <w:rFonts w:hint="eastAsia" w:ascii="仿宋_GB2312" w:hAnsi="仿宋_GB2312" w:eastAsia="仿宋_GB2312" w:cs="仿宋_GB2312"/>
            <w:color w:val="000000"/>
          </w:rPr>
          <w:t>：</w:t>
        </w:r>
      </w:ins>
      <w:ins w:id="607" w:author="茶培健" w:date="2025-08-15T18:29:29Z">
        <w:r>
          <w:rPr>
            <w:rFonts w:hint="eastAsia" w:ascii="仿宋_GB2312" w:hAnsi="仿宋_GB2312" w:eastAsia="仿宋_GB2312" w:cs="仿宋_GB2312"/>
            <w:bCs w:val="0"/>
            <w:color w:val="000000"/>
            <w:lang w:val="en-US" w:eastAsia="zh-CN"/>
          </w:rPr>
          <w:t>项目</w:t>
        </w:r>
      </w:ins>
      <w:ins w:id="608" w:author="茶培健" w:date="2025-08-15T18:29:30Z">
        <w:r>
          <w:rPr>
            <w:rFonts w:hint="eastAsia" w:ascii="仿宋_GB2312" w:hAnsi="仿宋_GB2312" w:eastAsia="仿宋_GB2312" w:cs="仿宋_GB2312"/>
            <w:bCs w:val="0"/>
            <w:color w:val="000000"/>
            <w:lang w:val="en-US" w:eastAsia="zh-CN"/>
          </w:rPr>
          <w:t>报价</w:t>
        </w:r>
      </w:ins>
      <w:ins w:id="609" w:author="茶培健" w:date="2025-08-15T18:29:31Z">
        <w:r>
          <w:rPr>
            <w:rFonts w:hint="eastAsia" w:ascii="仿宋_GB2312" w:hAnsi="仿宋_GB2312" w:eastAsia="仿宋_GB2312" w:cs="仿宋_GB2312"/>
            <w:bCs w:val="0"/>
            <w:color w:val="000000"/>
            <w:lang w:val="en-US" w:eastAsia="zh-CN"/>
          </w:rPr>
          <w:t>表</w:t>
        </w:r>
      </w:ins>
    </w:p>
    <w:p w14:paraId="1D6876BC">
      <w:pPr>
        <w:kinsoku/>
        <w:wordWrap/>
        <w:overflowPunct/>
        <w:topLinePunct w:val="0"/>
        <w:bidi w:val="0"/>
        <w:adjustRightInd w:val="0"/>
        <w:snapToGrid w:val="0"/>
        <w:spacing w:line="360" w:lineRule="auto"/>
        <w:jc w:val="left"/>
        <w:rPr>
          <w:ins w:id="610" w:author="茶培健" w:date="2025-08-15T18:29:12Z"/>
          <w:rFonts w:hint="eastAsia" w:ascii="仿宋_GB2312" w:hAnsi="仿宋_GB2312" w:eastAsia="仿宋_GB2312" w:cs="仿宋_GB2312"/>
          <w:bCs/>
          <w:color w:val="000000"/>
          <w:u w:val="single"/>
        </w:rPr>
      </w:pPr>
      <w:ins w:id="611" w:author="茶培健" w:date="2025-08-15T18:29:12Z">
        <w:r>
          <w:rPr>
            <w:rFonts w:hint="eastAsia" w:ascii="仿宋_GB2312" w:hAnsi="仿宋_GB2312" w:eastAsia="仿宋_GB2312" w:cs="仿宋_GB2312"/>
            <w:bCs/>
            <w:color w:val="000000"/>
          </w:rPr>
          <w:t>项目编号</w:t>
        </w:r>
      </w:ins>
      <w:ins w:id="612" w:author="茶培健" w:date="2025-08-15T18:29:12Z">
        <w:r>
          <w:rPr>
            <w:rFonts w:hint="eastAsia" w:ascii="仿宋_GB2312" w:hAnsi="仿宋_GB2312" w:eastAsia="仿宋_GB2312" w:cs="仿宋_GB2312"/>
            <w:bCs/>
            <w:color w:val="000000"/>
            <w:lang w:eastAsia="zh-CN"/>
          </w:rPr>
          <w:t>：</w:t>
        </w:r>
      </w:ins>
      <w:ins w:id="613" w:author="茶培健" w:date="2025-08-15T18:29:12Z">
        <w:r>
          <w:rPr>
            <w:rFonts w:hint="eastAsia" w:ascii="仿宋_GB2312" w:hAnsi="仿宋_GB2312" w:eastAsia="仿宋_GB2312" w:cs="仿宋_GB2312"/>
            <w:bCs/>
            <w:color w:val="000000"/>
            <w:u w:val="single"/>
            <w:lang w:eastAsia="zh-CN"/>
          </w:rPr>
          <w:t xml:space="preserve">     </w:t>
        </w:r>
      </w:ins>
      <w:ins w:id="614" w:author="茶培健" w:date="2025-08-15T18:29:12Z">
        <w:r>
          <w:rPr>
            <w:rFonts w:hint="eastAsia" w:ascii="仿宋_GB2312" w:hAnsi="仿宋_GB2312" w:eastAsia="仿宋_GB2312" w:cs="仿宋_GB2312"/>
            <w:bCs/>
            <w:color w:val="000000"/>
          </w:rPr>
          <w:t xml:space="preserve">  </w:t>
        </w:r>
      </w:ins>
    </w:p>
    <w:p w14:paraId="534BEC62">
      <w:pPr>
        <w:kinsoku/>
        <w:wordWrap/>
        <w:overflowPunct/>
        <w:topLinePunct w:val="0"/>
        <w:bidi w:val="0"/>
        <w:adjustRightInd w:val="0"/>
        <w:snapToGrid w:val="0"/>
        <w:spacing w:line="360" w:lineRule="auto"/>
        <w:ind w:left="1050" w:hanging="1200" w:hangingChars="500"/>
        <w:jc w:val="left"/>
        <w:rPr>
          <w:ins w:id="615" w:author="茶培健" w:date="2025-08-15T18:29:12Z"/>
          <w:rFonts w:hint="eastAsia" w:ascii="仿宋_GB2312" w:hAnsi="仿宋_GB2312" w:eastAsia="仿宋_GB2312" w:cs="仿宋_GB2312"/>
          <w:bCs/>
          <w:color w:val="000000"/>
          <w:lang w:val="en-US" w:eastAsia="zh-CN"/>
        </w:rPr>
      </w:pPr>
      <w:ins w:id="616" w:author="茶培健" w:date="2025-08-15T18:29:12Z">
        <w:r>
          <w:rPr>
            <w:rFonts w:hint="eastAsia" w:ascii="仿宋_GB2312" w:hAnsi="仿宋_GB2312" w:eastAsia="仿宋_GB2312" w:cs="仿宋_GB2312"/>
            <w:bCs/>
            <w:color w:val="000000"/>
          </w:rPr>
          <w:t>项目名称：</w:t>
        </w:r>
      </w:ins>
      <w:ins w:id="617" w:author="茶培健" w:date="2025-08-15T18:29:12Z">
        <w:r>
          <w:rPr>
            <w:rFonts w:hint="eastAsia" w:ascii="仿宋_GB2312" w:hAnsi="仿宋_GB2312" w:eastAsia="仿宋_GB2312" w:cs="仿宋_GB2312"/>
            <w:color w:val="000000"/>
            <w:szCs w:val="21"/>
            <w:u w:val="single"/>
          </w:rPr>
          <w:t xml:space="preserve"> </w:t>
        </w:r>
      </w:ins>
      <w:ins w:id="618" w:author="茶培健" w:date="2025-08-15T18:29:12Z">
        <w:r>
          <w:rPr>
            <w:rFonts w:hint="eastAsia" w:ascii="仿宋_GB2312" w:hAnsi="仿宋_GB2312" w:eastAsia="仿宋_GB2312" w:cs="仿宋_GB2312"/>
            <w:color w:val="000000"/>
            <w:szCs w:val="21"/>
            <w:u w:val="single"/>
            <w:lang w:eastAsia="zh-CN"/>
          </w:rPr>
          <w:t>阳江市中医医院车辆维修</w:t>
        </w:r>
      </w:ins>
      <w:ins w:id="619" w:author="茶培健" w:date="2025-08-15T18:29:12Z">
        <w:r>
          <w:rPr>
            <w:rFonts w:hint="eastAsia" w:ascii="仿宋_GB2312" w:hAnsi="仿宋_GB2312" w:eastAsia="仿宋_GB2312" w:cs="仿宋_GB2312"/>
            <w:color w:val="000000"/>
            <w:szCs w:val="21"/>
            <w:u w:val="single"/>
            <w:lang w:val="en-US" w:eastAsia="zh-CN"/>
          </w:rPr>
          <w:t>项目</w:t>
        </w:r>
      </w:ins>
    </w:p>
    <w:tbl>
      <w:tblPr>
        <w:tblStyle w:val="14"/>
        <w:tblW w:w="0" w:type="auto"/>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591"/>
        <w:gridCol w:w="3584"/>
        <w:gridCol w:w="2635"/>
      </w:tblGrid>
      <w:tr w14:paraId="48B28E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591" w:type="dxa"/>
          </w:tcPr>
          <w:p w14:paraId="260F45F3">
            <w:pPr>
              <w:kinsoku/>
              <w:wordWrap/>
              <w:overflowPunct/>
              <w:topLinePunct w:val="0"/>
              <w:bidi w:val="0"/>
              <w:adjustRightInd w:val="0"/>
              <w:snapToGrid w:val="0"/>
              <w:spacing w:line="360" w:lineRule="auto"/>
              <w:jc w:val="left"/>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 xml:space="preserve"> 序号</w:t>
            </w:r>
          </w:p>
        </w:tc>
        <w:tc>
          <w:tcPr>
            <w:tcW w:w="3584" w:type="dxa"/>
          </w:tcPr>
          <w:p w14:paraId="585A505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采购项目名称</w:t>
            </w:r>
          </w:p>
        </w:tc>
        <w:tc>
          <w:tcPr>
            <w:tcW w:w="2635" w:type="dxa"/>
          </w:tcPr>
          <w:p w14:paraId="34CF7157">
            <w:pPr>
              <w:kinsoku/>
              <w:wordWrap/>
              <w:overflowPunct/>
              <w:topLinePunct w:val="0"/>
              <w:bidi w:val="0"/>
              <w:adjustRightInd w:val="0"/>
              <w:snapToGrid w:val="0"/>
              <w:spacing w:line="360" w:lineRule="auto"/>
              <w:jc w:val="left"/>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 xml:space="preserve"> 响应报价（下浮率</w:t>
            </w:r>
            <w:r>
              <w:rPr>
                <w:rFonts w:hint="eastAsia" w:ascii="仿宋_GB2312" w:hAnsi="仿宋_GB2312" w:eastAsia="仿宋_GB2312" w:cs="仿宋_GB2312"/>
                <w:bCs/>
                <w:color w:val="000000"/>
                <w:lang w:val="en-US" w:eastAsia="zh-CN"/>
              </w:rPr>
              <w:t>%</w:t>
            </w:r>
            <w:r>
              <w:rPr>
                <w:rFonts w:hint="eastAsia" w:ascii="仿宋_GB2312" w:hAnsi="仿宋_GB2312" w:eastAsia="仿宋_GB2312" w:cs="仿宋_GB2312"/>
                <w:bCs/>
                <w:color w:val="000000"/>
                <w:lang w:eastAsia="zh-CN"/>
              </w:rPr>
              <w:t>）</w:t>
            </w:r>
          </w:p>
        </w:tc>
      </w:tr>
      <w:tr w14:paraId="203446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591" w:type="dxa"/>
          </w:tcPr>
          <w:p w14:paraId="0471BF29">
            <w:pPr>
              <w:kinsoku/>
              <w:wordWrap/>
              <w:overflowPunct/>
              <w:topLinePunct w:val="0"/>
              <w:bidi w:val="0"/>
              <w:adjustRightInd w:val="0"/>
              <w:snapToGrid w:val="0"/>
              <w:spacing w:line="360" w:lineRule="auto"/>
              <w:jc w:val="left"/>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 xml:space="preserve"> 1</w:t>
            </w:r>
          </w:p>
        </w:tc>
        <w:tc>
          <w:tcPr>
            <w:tcW w:w="3584" w:type="dxa"/>
          </w:tcPr>
          <w:p w14:paraId="39E1DD40">
            <w:pPr>
              <w:kinsoku/>
              <w:wordWrap/>
              <w:overflowPunct/>
              <w:topLinePunct w:val="0"/>
              <w:bidi w:val="0"/>
              <w:adjustRightInd w:val="0"/>
              <w:snapToGrid w:val="0"/>
              <w:spacing w:line="360" w:lineRule="auto"/>
              <w:jc w:val="left"/>
              <w:rPr>
                <w:rFonts w:hint="eastAsia" w:ascii="仿宋_GB2312" w:hAnsi="仿宋_GB2312" w:eastAsia="仿宋_GB2312" w:cs="仿宋_GB2312"/>
                <w:bCs/>
                <w:color w:val="000000"/>
                <w:lang w:eastAsia="zh-CN"/>
              </w:rPr>
            </w:pPr>
          </w:p>
        </w:tc>
        <w:tc>
          <w:tcPr>
            <w:tcW w:w="2635" w:type="dxa"/>
          </w:tcPr>
          <w:p w14:paraId="63C5BD21">
            <w:pPr>
              <w:kinsoku/>
              <w:wordWrap/>
              <w:overflowPunct/>
              <w:topLinePunct w:val="0"/>
              <w:bidi w:val="0"/>
              <w:adjustRightInd w:val="0"/>
              <w:snapToGrid w:val="0"/>
              <w:spacing w:line="360" w:lineRule="auto"/>
              <w:jc w:val="left"/>
              <w:rPr>
                <w:rFonts w:hint="eastAsia" w:ascii="仿宋_GB2312" w:hAnsi="仿宋_GB2312" w:eastAsia="仿宋_GB2312" w:cs="仿宋_GB2312"/>
                <w:bCs/>
                <w:color w:val="000000"/>
                <w:lang w:eastAsia="zh-CN"/>
              </w:rPr>
            </w:pPr>
          </w:p>
        </w:tc>
      </w:tr>
    </w:tbl>
    <w:p w14:paraId="19AB5921">
      <w:pPr>
        <w:pStyle w:val="8"/>
        <w:kinsoku/>
        <w:wordWrap/>
        <w:overflowPunct/>
        <w:topLinePunct w:val="0"/>
        <w:bidi w:val="0"/>
        <w:adjustRightInd w:val="0"/>
        <w:snapToGrid w:val="0"/>
        <w:spacing w:line="360" w:lineRule="auto"/>
        <w:rPr>
          <w:ins w:id="620" w:author="茶培健" w:date="2025-08-15T18:29:12Z"/>
          <w:rFonts w:hint="eastAsia" w:ascii="仿宋_GB2312" w:hAnsi="仿宋_GB2312" w:eastAsia="仿宋_GB2312" w:cs="仿宋_GB2312"/>
          <w:bCs/>
          <w:color w:val="000000"/>
        </w:rPr>
      </w:pPr>
    </w:p>
    <w:p w14:paraId="1CF1DAE7">
      <w:pPr>
        <w:pStyle w:val="8"/>
        <w:kinsoku/>
        <w:wordWrap/>
        <w:overflowPunct/>
        <w:topLinePunct w:val="0"/>
        <w:bidi w:val="0"/>
        <w:adjustRightInd w:val="0"/>
        <w:snapToGrid w:val="0"/>
        <w:spacing w:line="360" w:lineRule="auto"/>
        <w:rPr>
          <w:ins w:id="621" w:author="茶培健" w:date="2025-08-15T18:29:12Z"/>
          <w:rFonts w:hint="eastAsia" w:ascii="仿宋_GB2312" w:hAnsi="仿宋_GB2312" w:eastAsia="仿宋_GB2312" w:cs="仿宋_GB2312"/>
          <w:bCs/>
          <w:color w:val="000000"/>
        </w:rPr>
      </w:pPr>
    </w:p>
    <w:p w14:paraId="4A49D989">
      <w:pPr>
        <w:pStyle w:val="8"/>
        <w:kinsoku/>
        <w:wordWrap/>
        <w:overflowPunct/>
        <w:topLinePunct w:val="0"/>
        <w:bidi w:val="0"/>
        <w:adjustRightInd w:val="0"/>
        <w:snapToGrid w:val="0"/>
        <w:spacing w:line="360" w:lineRule="auto"/>
        <w:rPr>
          <w:ins w:id="622" w:author="茶培健" w:date="2025-08-15T18:29:12Z"/>
          <w:rFonts w:hint="eastAsia" w:ascii="仿宋_GB2312" w:hAnsi="仿宋_GB2312" w:eastAsia="仿宋_GB2312" w:cs="仿宋_GB2312"/>
          <w:bCs/>
          <w:color w:val="000000"/>
        </w:rPr>
      </w:pPr>
    </w:p>
    <w:p w14:paraId="6EC4F524">
      <w:pPr>
        <w:pStyle w:val="8"/>
        <w:kinsoku/>
        <w:wordWrap/>
        <w:overflowPunct/>
        <w:topLinePunct w:val="0"/>
        <w:bidi w:val="0"/>
        <w:adjustRightInd w:val="0"/>
        <w:snapToGrid w:val="0"/>
        <w:spacing w:line="360" w:lineRule="auto"/>
        <w:rPr>
          <w:ins w:id="623" w:author="茶培健" w:date="2025-08-15T18:29:12Z"/>
          <w:rFonts w:hint="eastAsia" w:ascii="仿宋_GB2312" w:hAnsi="仿宋_GB2312" w:eastAsia="仿宋_GB2312" w:cs="仿宋_GB2312"/>
          <w:bCs/>
          <w:color w:val="000000"/>
        </w:rPr>
      </w:pPr>
    </w:p>
    <w:p w14:paraId="71717EBF">
      <w:pPr>
        <w:pStyle w:val="8"/>
        <w:kinsoku/>
        <w:wordWrap/>
        <w:overflowPunct/>
        <w:topLinePunct w:val="0"/>
        <w:bidi w:val="0"/>
        <w:adjustRightInd w:val="0"/>
        <w:snapToGrid w:val="0"/>
        <w:spacing w:line="360" w:lineRule="auto"/>
        <w:rPr>
          <w:ins w:id="624" w:author="茶培健" w:date="2025-08-15T18:29:12Z"/>
          <w:rFonts w:hint="eastAsia" w:ascii="仿宋_GB2312" w:hAnsi="仿宋_GB2312" w:eastAsia="仿宋_GB2312" w:cs="仿宋_GB2312"/>
          <w:bCs/>
          <w:color w:val="000000"/>
        </w:rPr>
      </w:pPr>
    </w:p>
    <w:p w14:paraId="17D2FA18">
      <w:pPr>
        <w:pStyle w:val="8"/>
        <w:kinsoku/>
        <w:wordWrap/>
        <w:overflowPunct/>
        <w:topLinePunct w:val="0"/>
        <w:bidi w:val="0"/>
        <w:adjustRightInd w:val="0"/>
        <w:snapToGrid w:val="0"/>
        <w:spacing w:line="360" w:lineRule="auto"/>
        <w:rPr>
          <w:ins w:id="625" w:author="茶培健" w:date="2025-08-15T18:29:12Z"/>
          <w:rFonts w:hint="eastAsia" w:ascii="仿宋_GB2312" w:hAnsi="仿宋_GB2312" w:eastAsia="仿宋_GB2312" w:cs="仿宋_GB2312"/>
          <w:bCs/>
          <w:color w:val="000000"/>
        </w:rPr>
      </w:pPr>
    </w:p>
    <w:p w14:paraId="3CE2E401">
      <w:pPr>
        <w:pStyle w:val="8"/>
        <w:kinsoku/>
        <w:wordWrap/>
        <w:overflowPunct/>
        <w:topLinePunct w:val="0"/>
        <w:bidi w:val="0"/>
        <w:adjustRightInd w:val="0"/>
        <w:snapToGrid w:val="0"/>
        <w:spacing w:line="360" w:lineRule="auto"/>
        <w:rPr>
          <w:ins w:id="626" w:author="茶培健" w:date="2025-08-15T18:29:12Z"/>
          <w:rFonts w:hint="eastAsia" w:ascii="仿宋_GB2312" w:hAnsi="仿宋_GB2312" w:eastAsia="仿宋_GB2312" w:cs="仿宋_GB2312"/>
          <w:bCs/>
          <w:color w:val="000000"/>
        </w:rPr>
      </w:pPr>
    </w:p>
    <w:p w14:paraId="7B36C68D">
      <w:pPr>
        <w:pStyle w:val="8"/>
        <w:kinsoku/>
        <w:wordWrap/>
        <w:overflowPunct/>
        <w:topLinePunct w:val="0"/>
        <w:bidi w:val="0"/>
        <w:adjustRightInd w:val="0"/>
        <w:snapToGrid w:val="0"/>
        <w:spacing w:line="360" w:lineRule="auto"/>
        <w:rPr>
          <w:ins w:id="627" w:author="茶培健" w:date="2025-08-15T18:29:12Z"/>
          <w:rFonts w:hint="eastAsia" w:ascii="仿宋_GB2312" w:hAnsi="仿宋_GB2312" w:eastAsia="仿宋_GB2312" w:cs="仿宋_GB2312"/>
          <w:bCs/>
          <w:color w:val="000000"/>
        </w:rPr>
      </w:pPr>
    </w:p>
    <w:p w14:paraId="203C2819">
      <w:pPr>
        <w:pStyle w:val="8"/>
        <w:kinsoku/>
        <w:wordWrap/>
        <w:overflowPunct/>
        <w:topLinePunct w:val="0"/>
        <w:bidi w:val="0"/>
        <w:adjustRightInd w:val="0"/>
        <w:snapToGrid w:val="0"/>
        <w:spacing w:line="360" w:lineRule="auto"/>
        <w:rPr>
          <w:ins w:id="628" w:author="茶培健" w:date="2025-08-15T18:29:12Z"/>
          <w:rFonts w:hint="eastAsia" w:ascii="仿宋_GB2312" w:hAnsi="仿宋_GB2312" w:eastAsia="仿宋_GB2312" w:cs="仿宋_GB2312"/>
          <w:bCs/>
          <w:color w:val="000000"/>
        </w:rPr>
      </w:pPr>
    </w:p>
    <w:p w14:paraId="200AB063">
      <w:pPr>
        <w:pStyle w:val="8"/>
        <w:kinsoku/>
        <w:wordWrap/>
        <w:overflowPunct/>
        <w:topLinePunct w:val="0"/>
        <w:bidi w:val="0"/>
        <w:adjustRightInd w:val="0"/>
        <w:snapToGrid w:val="0"/>
        <w:spacing w:line="360" w:lineRule="auto"/>
        <w:rPr>
          <w:ins w:id="629" w:author="茶培健" w:date="2025-08-15T18:29:12Z"/>
          <w:rFonts w:hint="eastAsia" w:ascii="仿宋_GB2312" w:hAnsi="仿宋_GB2312" w:eastAsia="仿宋_GB2312" w:cs="仿宋_GB2312"/>
          <w:bCs/>
          <w:color w:val="000000"/>
        </w:rPr>
      </w:pPr>
    </w:p>
    <w:p w14:paraId="139D32C3">
      <w:pPr>
        <w:pStyle w:val="8"/>
        <w:kinsoku/>
        <w:wordWrap/>
        <w:overflowPunct/>
        <w:topLinePunct w:val="0"/>
        <w:bidi w:val="0"/>
        <w:adjustRightInd w:val="0"/>
        <w:snapToGrid w:val="0"/>
        <w:spacing w:line="360" w:lineRule="auto"/>
        <w:rPr>
          <w:ins w:id="630" w:author="茶培健" w:date="2025-08-15T18:29:12Z"/>
          <w:rFonts w:hint="eastAsia" w:ascii="仿宋_GB2312" w:hAnsi="仿宋_GB2312" w:eastAsia="仿宋_GB2312" w:cs="仿宋_GB2312"/>
          <w:bCs/>
          <w:color w:val="000000"/>
        </w:rPr>
      </w:pPr>
    </w:p>
    <w:p w14:paraId="73EFED9F">
      <w:pPr>
        <w:pStyle w:val="8"/>
        <w:kinsoku/>
        <w:wordWrap/>
        <w:overflowPunct/>
        <w:topLinePunct w:val="0"/>
        <w:bidi w:val="0"/>
        <w:adjustRightInd w:val="0"/>
        <w:snapToGrid w:val="0"/>
        <w:spacing w:line="360" w:lineRule="auto"/>
        <w:rPr>
          <w:ins w:id="631" w:author="茶培健" w:date="2025-08-15T18:29:12Z"/>
          <w:rFonts w:hint="eastAsia" w:ascii="仿宋_GB2312" w:hAnsi="仿宋_GB2312" w:eastAsia="仿宋_GB2312" w:cs="仿宋_GB2312"/>
          <w:bCs/>
          <w:color w:val="000000"/>
        </w:rPr>
      </w:pPr>
    </w:p>
    <w:p w14:paraId="6DBD680D">
      <w:pPr>
        <w:pStyle w:val="8"/>
        <w:kinsoku/>
        <w:wordWrap/>
        <w:overflowPunct/>
        <w:topLinePunct w:val="0"/>
        <w:bidi w:val="0"/>
        <w:adjustRightInd w:val="0"/>
        <w:snapToGrid w:val="0"/>
        <w:spacing w:line="360" w:lineRule="auto"/>
        <w:rPr>
          <w:ins w:id="632" w:author="茶培健" w:date="2025-08-15T18:29:12Z"/>
          <w:rFonts w:hint="eastAsia" w:ascii="仿宋_GB2312" w:hAnsi="仿宋_GB2312" w:eastAsia="仿宋_GB2312" w:cs="仿宋_GB2312"/>
          <w:bCs/>
          <w:color w:val="000000"/>
        </w:rPr>
      </w:pPr>
    </w:p>
    <w:p w14:paraId="37D0287E">
      <w:pPr>
        <w:pStyle w:val="8"/>
        <w:kinsoku/>
        <w:wordWrap/>
        <w:overflowPunct/>
        <w:topLinePunct w:val="0"/>
        <w:bidi w:val="0"/>
        <w:adjustRightInd w:val="0"/>
        <w:snapToGrid w:val="0"/>
        <w:spacing w:line="360" w:lineRule="auto"/>
        <w:rPr>
          <w:ins w:id="633" w:author="茶培健" w:date="2025-08-15T18:29:12Z"/>
          <w:rFonts w:hint="eastAsia" w:ascii="仿宋_GB2312" w:hAnsi="仿宋_GB2312" w:eastAsia="仿宋_GB2312" w:cs="仿宋_GB2312"/>
          <w:bCs/>
          <w:color w:val="000000"/>
        </w:rPr>
      </w:pPr>
    </w:p>
    <w:p w14:paraId="48D6CDAB">
      <w:pPr>
        <w:pStyle w:val="8"/>
        <w:kinsoku/>
        <w:wordWrap/>
        <w:overflowPunct/>
        <w:topLinePunct w:val="0"/>
        <w:bidi w:val="0"/>
        <w:adjustRightInd w:val="0"/>
        <w:snapToGrid w:val="0"/>
        <w:spacing w:line="360" w:lineRule="auto"/>
        <w:rPr>
          <w:ins w:id="634" w:author="茶培健" w:date="2025-08-15T18:29:12Z"/>
          <w:rFonts w:hint="eastAsia" w:ascii="仿宋_GB2312" w:hAnsi="仿宋_GB2312" w:eastAsia="仿宋_GB2312" w:cs="仿宋_GB2312"/>
          <w:bCs/>
          <w:color w:val="000000"/>
        </w:rPr>
      </w:pPr>
    </w:p>
    <w:p w14:paraId="14FA911B">
      <w:pPr>
        <w:pStyle w:val="8"/>
        <w:kinsoku/>
        <w:wordWrap/>
        <w:overflowPunct/>
        <w:topLinePunct w:val="0"/>
        <w:bidi w:val="0"/>
        <w:adjustRightInd w:val="0"/>
        <w:snapToGrid w:val="0"/>
        <w:spacing w:line="360" w:lineRule="auto"/>
        <w:rPr>
          <w:ins w:id="635" w:author="茶培健" w:date="2025-08-15T18:29:12Z"/>
          <w:rFonts w:hint="eastAsia" w:ascii="仿宋_GB2312" w:hAnsi="仿宋_GB2312" w:eastAsia="仿宋_GB2312" w:cs="仿宋_GB2312"/>
          <w:bCs/>
          <w:color w:val="000000"/>
        </w:rPr>
      </w:pPr>
    </w:p>
    <w:p w14:paraId="7DC394A9">
      <w:pPr>
        <w:pStyle w:val="8"/>
        <w:kinsoku/>
        <w:wordWrap/>
        <w:overflowPunct/>
        <w:topLinePunct w:val="0"/>
        <w:bidi w:val="0"/>
        <w:adjustRightInd w:val="0"/>
        <w:snapToGrid w:val="0"/>
        <w:spacing w:line="360" w:lineRule="auto"/>
        <w:rPr>
          <w:ins w:id="636" w:author="茶培健" w:date="2025-08-15T18:29:12Z"/>
          <w:rFonts w:hint="eastAsia" w:ascii="仿宋_GB2312" w:hAnsi="仿宋_GB2312" w:eastAsia="仿宋_GB2312" w:cs="仿宋_GB2312"/>
          <w:bCs/>
          <w:color w:val="000000"/>
        </w:rPr>
      </w:pPr>
    </w:p>
    <w:p w14:paraId="0B329B09">
      <w:pPr>
        <w:kinsoku/>
        <w:wordWrap/>
        <w:overflowPunct/>
        <w:topLinePunct w:val="0"/>
        <w:bidi w:val="0"/>
        <w:adjustRightInd w:val="0"/>
        <w:snapToGrid w:val="0"/>
        <w:spacing w:line="360" w:lineRule="auto"/>
        <w:rPr>
          <w:ins w:id="637" w:author="茶培健" w:date="2025-08-15T18:29:12Z"/>
          <w:rFonts w:hint="eastAsia" w:ascii="仿宋_GB2312" w:hAnsi="仿宋_GB2312" w:eastAsia="仿宋_GB2312" w:cs="仿宋_GB2312"/>
          <w:bCs/>
          <w:color w:val="000000"/>
        </w:rPr>
      </w:pPr>
      <w:ins w:id="638" w:author="茶培健" w:date="2025-08-15T18:29:12Z">
        <w:r>
          <w:rPr>
            <w:rFonts w:hint="eastAsia" w:ascii="仿宋_GB2312" w:hAnsi="仿宋_GB2312" w:eastAsia="仿宋_GB2312" w:cs="仿宋_GB2312"/>
            <w:bCs/>
            <w:color w:val="000000"/>
            <w:lang w:eastAsia="zh-CN"/>
          </w:rPr>
          <w:t>响应</w:t>
        </w:r>
      </w:ins>
      <w:ins w:id="639" w:author="茶培健" w:date="2025-08-15T18:29:12Z">
        <w:r>
          <w:rPr>
            <w:rFonts w:hint="eastAsia" w:ascii="仿宋_GB2312" w:hAnsi="仿宋_GB2312" w:eastAsia="仿宋_GB2312" w:cs="仿宋_GB2312"/>
            <w:bCs/>
            <w:color w:val="000000"/>
          </w:rPr>
          <w:t>人法定代表人或授权代理人（签字）：</w:t>
        </w:r>
      </w:ins>
      <w:ins w:id="640" w:author="茶培健" w:date="2025-08-15T18:29:12Z">
        <w:r>
          <w:rPr>
            <w:rFonts w:hint="eastAsia" w:ascii="仿宋_GB2312" w:hAnsi="仿宋_GB2312" w:eastAsia="仿宋_GB2312" w:cs="仿宋_GB2312"/>
            <w:bCs/>
            <w:color w:val="000000"/>
            <w:u w:val="single"/>
          </w:rPr>
          <w:t xml:space="preserve"> </w:t>
        </w:r>
      </w:ins>
    </w:p>
    <w:p w14:paraId="4FDE4500">
      <w:pPr>
        <w:kinsoku/>
        <w:wordWrap/>
        <w:overflowPunct/>
        <w:topLinePunct w:val="0"/>
        <w:bidi w:val="0"/>
        <w:adjustRightInd w:val="0"/>
        <w:snapToGrid w:val="0"/>
        <w:spacing w:line="360" w:lineRule="auto"/>
        <w:rPr>
          <w:ins w:id="641" w:author="茶培健" w:date="2025-08-15T18:29:12Z"/>
          <w:rFonts w:hint="eastAsia" w:ascii="仿宋_GB2312" w:hAnsi="仿宋_GB2312" w:eastAsia="仿宋_GB2312" w:cs="仿宋_GB2312"/>
          <w:bCs/>
          <w:color w:val="000000"/>
        </w:rPr>
      </w:pPr>
      <w:ins w:id="642" w:author="茶培健" w:date="2025-08-15T18:29:12Z">
        <w:r>
          <w:rPr>
            <w:rFonts w:hint="eastAsia" w:ascii="仿宋_GB2312" w:hAnsi="仿宋_GB2312" w:eastAsia="仿宋_GB2312" w:cs="仿宋_GB2312"/>
            <w:bCs/>
            <w:color w:val="000000"/>
            <w:lang w:eastAsia="zh-CN"/>
          </w:rPr>
          <w:t>响应</w:t>
        </w:r>
      </w:ins>
      <w:ins w:id="643" w:author="茶培健" w:date="2025-08-15T18:29:12Z">
        <w:r>
          <w:rPr>
            <w:rFonts w:hint="eastAsia" w:ascii="仿宋_GB2312" w:hAnsi="仿宋_GB2312" w:eastAsia="仿宋_GB2312" w:cs="仿宋_GB2312"/>
            <w:bCs/>
            <w:color w:val="000000"/>
          </w:rPr>
          <w:t>人名称（加盖公章）：</w:t>
        </w:r>
      </w:ins>
      <w:ins w:id="644" w:author="茶培健" w:date="2025-08-15T18:29:12Z">
        <w:r>
          <w:rPr>
            <w:rFonts w:hint="eastAsia" w:ascii="仿宋_GB2312" w:hAnsi="仿宋_GB2312" w:eastAsia="仿宋_GB2312" w:cs="仿宋_GB2312"/>
            <w:bCs/>
            <w:color w:val="000000"/>
            <w:u w:val="single"/>
          </w:rPr>
          <w:t xml:space="preserve">  </w:t>
        </w:r>
      </w:ins>
    </w:p>
    <w:p w14:paraId="6D54DDE5">
      <w:pPr>
        <w:kinsoku/>
        <w:wordWrap/>
        <w:overflowPunct/>
        <w:topLinePunct w:val="0"/>
        <w:bidi w:val="0"/>
        <w:adjustRightInd w:val="0"/>
        <w:snapToGrid w:val="0"/>
        <w:jc w:val="left"/>
        <w:rPr>
          <w:rFonts w:hint="eastAsia" w:ascii="仿宋_GB2312" w:hAnsi="仿宋_GB2312" w:eastAsia="仿宋_GB2312" w:cs="仿宋_GB2312"/>
          <w:color w:val="000000"/>
          <w:szCs w:val="21"/>
        </w:rPr>
      </w:pPr>
      <w:ins w:id="645" w:author="茶培健" w:date="2025-08-15T18:29:12Z">
        <w:r>
          <w:rPr>
            <w:rFonts w:hint="eastAsia" w:ascii="仿宋_GB2312" w:hAnsi="仿宋_GB2312" w:eastAsia="仿宋_GB2312" w:cs="仿宋_GB2312"/>
            <w:color w:val="000000"/>
            <w:szCs w:val="21"/>
          </w:rPr>
          <w:t>日期：</w:t>
        </w:r>
      </w:ins>
      <w:ins w:id="646" w:author="茶培健" w:date="2025-08-15T18:29:12Z">
        <w:r>
          <w:rPr>
            <w:rFonts w:hint="eastAsia" w:ascii="仿宋_GB2312" w:hAnsi="仿宋_GB2312" w:eastAsia="仿宋_GB2312" w:cs="仿宋_GB2312"/>
            <w:color w:val="000000"/>
            <w:szCs w:val="21"/>
            <w:u w:val="single"/>
          </w:rPr>
          <w:t xml:space="preserve"> </w:t>
        </w:r>
      </w:ins>
      <w:ins w:id="647" w:author="茶培健" w:date="2025-08-15T18:29:12Z">
        <w:r>
          <w:rPr>
            <w:rFonts w:hint="eastAsia" w:ascii="仿宋_GB2312" w:hAnsi="仿宋_GB2312" w:eastAsia="仿宋_GB2312" w:cs="仿宋_GB2312"/>
            <w:color w:val="000000"/>
            <w:szCs w:val="21"/>
          </w:rPr>
          <w:t>年</w:t>
        </w:r>
      </w:ins>
      <w:ins w:id="648" w:author="茶培健" w:date="2025-08-15T18:29:12Z">
        <w:r>
          <w:rPr>
            <w:rFonts w:hint="eastAsia" w:ascii="仿宋_GB2312" w:hAnsi="仿宋_GB2312" w:eastAsia="仿宋_GB2312" w:cs="仿宋_GB2312"/>
            <w:color w:val="000000"/>
            <w:szCs w:val="21"/>
            <w:u w:val="single"/>
          </w:rPr>
          <w:t xml:space="preserve">  </w:t>
        </w:r>
      </w:ins>
      <w:ins w:id="649" w:author="茶培健" w:date="2025-08-15T18:29:12Z">
        <w:r>
          <w:rPr>
            <w:rFonts w:hint="eastAsia" w:ascii="仿宋_GB2312" w:hAnsi="仿宋_GB2312" w:eastAsia="仿宋_GB2312" w:cs="仿宋_GB2312"/>
            <w:color w:val="000000"/>
            <w:szCs w:val="21"/>
          </w:rPr>
          <w:t>月</w:t>
        </w:r>
      </w:ins>
      <w:ins w:id="650" w:author="茶培健" w:date="2025-08-15T18:29:12Z">
        <w:r>
          <w:rPr>
            <w:rFonts w:hint="eastAsia" w:ascii="仿宋_GB2312" w:hAnsi="仿宋_GB2312" w:eastAsia="仿宋_GB2312" w:cs="仿宋_GB2312"/>
            <w:color w:val="000000"/>
            <w:szCs w:val="21"/>
            <w:u w:val="single"/>
            <w:lang w:val="en-US" w:eastAsia="zh-CN"/>
          </w:rPr>
          <w:t xml:space="preserve"> </w:t>
        </w:r>
      </w:ins>
      <w:ins w:id="651" w:author="茶培健" w:date="2025-08-15T18:29:12Z">
        <w:r>
          <w:rPr>
            <w:rFonts w:hint="eastAsia" w:ascii="仿宋_GB2312" w:hAnsi="仿宋_GB2312" w:eastAsia="仿宋_GB2312" w:cs="仿宋_GB2312"/>
            <w:color w:val="000000"/>
            <w:szCs w:val="21"/>
          </w:rPr>
          <w:t>日</w:t>
        </w:r>
      </w:ins>
    </w:p>
    <w:p w14:paraId="4434F145">
      <w:pPr>
        <w:kinsoku/>
        <w:wordWrap/>
        <w:overflowPunct/>
        <w:topLinePunct w:val="0"/>
        <w:bidi w:val="0"/>
        <w:adjustRightInd w:val="0"/>
        <w:snapToGrid w:val="0"/>
        <w:jc w:val="left"/>
        <w:rPr>
          <w:rFonts w:hint="eastAsia" w:ascii="仿宋_GB2312" w:hAnsi="仿宋_GB2312" w:eastAsia="仿宋_GB2312" w:cs="仿宋_GB2312"/>
          <w:color w:val="000000"/>
          <w:szCs w:val="21"/>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张律师" w:date="2025-08-17T15:36:46Z" w:initials="">
    <w:p w14:paraId="77970C9C">
      <w:pPr>
        <w:pStyle w:val="6"/>
        <w:rPr>
          <w:rFonts w:hint="default" w:eastAsia="宋体"/>
          <w:lang w:val="en-US" w:eastAsia="zh-CN"/>
        </w:rPr>
      </w:pPr>
      <w:r>
        <w:rPr>
          <w:rFonts w:hint="eastAsia"/>
          <w:lang w:val="en-US" w:eastAsia="zh-CN"/>
        </w:rPr>
        <w:t>建议书面约定维修时间，以便明确违约责任的起算时间</w:t>
      </w:r>
    </w:p>
  </w:comment>
  <w:comment w:id="1" w:author="张律师" w:date="2025-08-17T15:30:12Z" w:initials="">
    <w:p w14:paraId="48C5D770">
      <w:pPr>
        <w:pStyle w:val="6"/>
        <w:rPr>
          <w:rFonts w:hint="default" w:eastAsia="宋体"/>
          <w:lang w:val="en-US" w:eastAsia="zh-CN"/>
        </w:rPr>
      </w:pPr>
      <w:r>
        <w:rPr>
          <w:rFonts w:hint="eastAsia"/>
          <w:lang w:val="en-US" w:eastAsia="zh-CN"/>
        </w:rPr>
        <w:t>日万分之五违约金，约定过高，远超出法律保护的最高限额，如对方提出异议，可修改为日万分之五作为违约金</w:t>
      </w:r>
    </w:p>
  </w:comment>
  <w:comment w:id="2" w:author="张律师" w:date="2025-08-17T15:32:36Z" w:initials="">
    <w:p w14:paraId="4C7E390C">
      <w:pPr>
        <w:pStyle w:val="6"/>
        <w:rPr>
          <w:rFonts w:hint="default" w:eastAsia="宋体"/>
          <w:lang w:val="en-US" w:eastAsia="zh-CN"/>
        </w:rPr>
      </w:pPr>
      <w:r>
        <w:rPr>
          <w:rFonts w:hint="eastAsia"/>
          <w:lang w:val="en-US" w:eastAsia="zh-CN"/>
        </w:rPr>
        <w:t>针对质量不合格建议约定一个明确的违约金，如“乙方应向甲方支付该车辆总维修费用的</w:t>
      </w:r>
      <w:r>
        <w:rPr>
          <w:rFonts w:hint="eastAsia"/>
          <w:u w:val="single"/>
          <w:lang w:val="en-US" w:eastAsia="zh-CN"/>
        </w:rPr>
        <w:t>10</w:t>
      </w:r>
      <w:r>
        <w:rPr>
          <w:rFonts w:hint="eastAsia"/>
          <w:lang w:val="en-US" w:eastAsia="zh-CN"/>
        </w:rPr>
        <w:t>%作为违约金”仍按每日支付违约金无法确定起始时间</w:t>
      </w:r>
    </w:p>
  </w:comment>
  <w:comment w:id="3" w:author="张律师" w:date="2025-07-19T17:28:48Z" w:initials="">
    <w:p w14:paraId="121F5691">
      <w:pPr>
        <w:pStyle w:val="6"/>
        <w:rPr>
          <w:rFonts w:hint="default" w:eastAsiaTheme="minorEastAsia"/>
          <w:lang w:val="en-US" w:eastAsia="zh-CN"/>
        </w:rPr>
      </w:pPr>
      <w:r>
        <w:rPr>
          <w:rFonts w:hint="eastAsia"/>
          <w:lang w:val="en-US" w:eastAsia="zh-CN"/>
        </w:rPr>
        <w:t>改为：有管辖权的人民法院提起诉讼。</w:t>
      </w:r>
    </w:p>
  </w:comment>
  <w:comment w:id="4" w:author="张律师" w:date="2025-07-19T17:29:55Z" w:initials="">
    <w:p w14:paraId="77F9A246">
      <w:pPr>
        <w:pStyle w:val="6"/>
        <w:rPr>
          <w:rFonts w:hint="default" w:eastAsiaTheme="minorEastAsia"/>
          <w:lang w:val="en-US" w:eastAsia="zh-CN"/>
        </w:rPr>
      </w:pPr>
      <w:r>
        <w:rPr>
          <w:rFonts w:hint="eastAsia"/>
          <w:lang w:val="en-US" w:eastAsia="zh-CN"/>
        </w:rPr>
        <w:t>改为：并加盖公司公章或合同专用章</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7970C9C" w15:done="0"/>
  <w15:commentEx w15:paraId="48C5D770" w15:done="0"/>
  <w15:commentEx w15:paraId="4C7E390C" w15:done="0"/>
  <w15:commentEx w15:paraId="121F5691" w15:done="1"/>
  <w15:commentEx w15:paraId="77F9A246" w15:done="1"/>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E3CAF">
    <w:pPr>
      <w:pStyle w:val="10"/>
      <w:framePr w:wrap="around" w:vAnchor="text" w:hAnchor="margin" w:xAlign="center" w:y="1"/>
      <w:rPr>
        <w:rStyle w:val="18"/>
      </w:rPr>
    </w:pPr>
    <w:r>
      <w:fldChar w:fldCharType="begin"/>
    </w:r>
    <w:r>
      <w:rPr>
        <w:rStyle w:val="18"/>
      </w:rPr>
      <w:instrText xml:space="preserve">PAGE  </w:instrText>
    </w:r>
    <w:r>
      <w:fldChar w:fldCharType="end"/>
    </w:r>
  </w:p>
  <w:p w14:paraId="040BB3D6">
    <w:pPr>
      <w:pStyle w:val="1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A1986E">
    <w:pPr>
      <w:pStyle w:val="10"/>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782039">
                          <w:pPr>
                            <w:pStyle w:val="1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4782039">
                    <w:pPr>
                      <w:pStyle w:val="10"/>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A9A265">
    <w:pPr>
      <w:pStyle w:val="10"/>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1025CC">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91025CC">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638422">
    <w:pPr>
      <w:pStyle w:val="10"/>
      <w:rPr>
        <w:rFonts w:hint="eastAsi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38CAA4">
                          <w:pPr>
                            <w:pStyle w:val="10"/>
                          </w:pPr>
                          <w:r>
                            <w:fldChar w:fldCharType="begin"/>
                          </w:r>
                          <w:r>
                            <w:instrText xml:space="preserve"> PAGE  \* MERGEFORMAT </w:instrText>
                          </w:r>
                          <w:r>
                            <w:fldChar w:fldCharType="separate"/>
                          </w:r>
                          <w:r>
                            <w:t>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D38CAA4">
                    <w:pPr>
                      <w:pStyle w:val="10"/>
                    </w:pPr>
                    <w:r>
                      <w:fldChar w:fldCharType="begin"/>
                    </w:r>
                    <w:r>
                      <w:instrText xml:space="preserve"> PAGE  \* MERGEFORMAT </w:instrText>
                    </w:r>
                    <w:r>
                      <w:fldChar w:fldCharType="separate"/>
                    </w:r>
                    <w:r>
                      <w:t>28</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405DAA">
    <w:pPr>
      <w:pStyle w:val="10"/>
      <w:rPr>
        <w:rFonts w:hint="eastAsia"/>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8829B6">
                          <w:pPr>
                            <w:pStyle w:val="10"/>
                          </w:pPr>
                          <w:r>
                            <w:fldChar w:fldCharType="begin"/>
                          </w:r>
                          <w:r>
                            <w:instrText xml:space="preserve"> PAGE  \* MERGEFORMAT </w:instrText>
                          </w:r>
                          <w:r>
                            <w:fldChar w:fldCharType="separate"/>
                          </w:r>
                          <w:r>
                            <w:t>32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788829B6">
                    <w:pPr>
                      <w:pStyle w:val="10"/>
                    </w:pPr>
                    <w:r>
                      <w:fldChar w:fldCharType="begin"/>
                    </w:r>
                    <w:r>
                      <w:instrText xml:space="preserve"> PAGE  \* MERGEFORMAT </w:instrText>
                    </w:r>
                    <w:r>
                      <w:fldChar w:fldCharType="separate"/>
                    </w:r>
                    <w:r>
                      <w:t>32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E349F4">
    <w:pPr>
      <w:pStyle w:val="8"/>
      <w:widowControl/>
      <w:adjustRightInd w:val="0"/>
      <w:snapToGrid w:val="0"/>
      <w:spacing w:line="360" w:lineRule="auto"/>
      <w:rPr>
        <w:rFonts w:hint="eastAsia"/>
        <w:sz w:val="1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0AFEE1">
    <w:pPr>
      <w:pStyle w:val="1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320231">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9E1CD2"/>
    <w:multiLevelType w:val="singleLevel"/>
    <w:tmpl w:val="D79E1CD2"/>
    <w:lvl w:ilvl="0" w:tentative="0">
      <w:start w:val="3"/>
      <w:numFmt w:val="decimal"/>
      <w:suff w:val="nothing"/>
      <w:lvlText w:val="%1．"/>
      <w:lvlJc w:val="left"/>
    </w:lvl>
  </w:abstractNum>
  <w:abstractNum w:abstractNumId="1">
    <w:nsid w:val="10FB16B7"/>
    <w:multiLevelType w:val="multilevel"/>
    <w:tmpl w:val="10FB16B7"/>
    <w:lvl w:ilvl="0" w:tentative="0">
      <w:start w:val="1"/>
      <w:numFmt w:val="upperRoman"/>
      <w:pStyle w:val="2"/>
      <w:lvlText w:val="第 %1 条"/>
      <w:lvlJc w:val="left"/>
      <w:pPr>
        <w:tabs>
          <w:tab w:val="left" w:pos="1440"/>
        </w:tabs>
        <w:ind w:left="0" w:firstLine="0"/>
      </w:pPr>
    </w:lvl>
    <w:lvl w:ilvl="1" w:tentative="0">
      <w:start w:val="1"/>
      <w:numFmt w:val="decimalZero"/>
      <w:pStyle w:val="3"/>
      <w:isLgl/>
      <w:lvlText w:val="节 %1.%2"/>
      <w:lvlJc w:val="left"/>
      <w:pPr>
        <w:tabs>
          <w:tab w:val="left" w:pos="720"/>
        </w:tabs>
        <w:ind w:left="0" w:firstLine="0"/>
      </w:pPr>
      <w:rPr>
        <w:lang w:val="en-US"/>
      </w:rPr>
    </w:lvl>
    <w:lvl w:ilvl="2" w:tentative="0">
      <w:start w:val="1"/>
      <w:numFmt w:val="lowerLetter"/>
      <w:pStyle w:val="5"/>
      <w:lvlText w:val="(%3)"/>
      <w:lvlJc w:val="left"/>
      <w:pPr>
        <w:tabs>
          <w:tab w:val="left" w:pos="720"/>
        </w:tabs>
        <w:ind w:left="720" w:hanging="432"/>
      </w:pPr>
    </w:lvl>
    <w:lvl w:ilvl="3" w:tentative="0">
      <w:start w:val="1"/>
      <w:numFmt w:val="lowerRoman"/>
      <w:lvlText w:val="(%4)"/>
      <w:lvlJc w:val="right"/>
      <w:pPr>
        <w:tabs>
          <w:tab w:val="left" w:pos="864"/>
        </w:tabs>
        <w:ind w:left="864" w:hanging="144"/>
      </w:pPr>
    </w:lvl>
    <w:lvl w:ilvl="4" w:tentative="0">
      <w:start w:val="1"/>
      <w:numFmt w:val="decimal"/>
      <w:lvlText w:val="%5)"/>
      <w:lvlJc w:val="left"/>
      <w:pPr>
        <w:tabs>
          <w:tab w:val="left" w:pos="1008"/>
        </w:tabs>
        <w:ind w:left="1008" w:hanging="432"/>
      </w:pPr>
    </w:lvl>
    <w:lvl w:ilvl="5" w:tentative="0">
      <w:start w:val="1"/>
      <w:numFmt w:val="lowerLetter"/>
      <w:lvlText w:val="%6)"/>
      <w:lvlJc w:val="left"/>
      <w:pPr>
        <w:tabs>
          <w:tab w:val="left" w:pos="1152"/>
        </w:tabs>
        <w:ind w:left="1152" w:hanging="432"/>
      </w:pPr>
    </w:lvl>
    <w:lvl w:ilvl="6" w:tentative="0">
      <w:start w:val="1"/>
      <w:numFmt w:val="lowerRoman"/>
      <w:lvlText w:val="%7)"/>
      <w:lvlJc w:val="right"/>
      <w:pPr>
        <w:tabs>
          <w:tab w:val="left" w:pos="1296"/>
        </w:tabs>
        <w:ind w:left="1296" w:hanging="288"/>
      </w:pPr>
    </w:lvl>
    <w:lvl w:ilvl="7" w:tentative="0">
      <w:start w:val="1"/>
      <w:numFmt w:val="lowerLetter"/>
      <w:lvlText w:val="%8."/>
      <w:lvlJc w:val="left"/>
      <w:pPr>
        <w:tabs>
          <w:tab w:val="left" w:pos="1440"/>
        </w:tabs>
        <w:ind w:left="1440" w:hanging="432"/>
      </w:pPr>
    </w:lvl>
    <w:lvl w:ilvl="8" w:tentative="0">
      <w:start w:val="1"/>
      <w:numFmt w:val="lowerRoman"/>
      <w:lvlText w:val="%9."/>
      <w:lvlJc w:val="right"/>
      <w:pPr>
        <w:tabs>
          <w:tab w:val="left" w:pos="1584"/>
        </w:tabs>
        <w:ind w:left="1584" w:hanging="144"/>
      </w:pPr>
    </w:lvl>
  </w:abstractNum>
  <w:abstractNum w:abstractNumId="2">
    <w:nsid w:val="1E4168EF"/>
    <w:multiLevelType w:val="multilevel"/>
    <w:tmpl w:val="1E4168EF"/>
    <w:lvl w:ilvl="0" w:tentative="0">
      <w:start w:val="1"/>
      <w:numFmt w:val="decimal"/>
      <w:lvlText w:val="（%1）"/>
      <w:lvlJc w:val="left"/>
      <w:pPr>
        <w:tabs>
          <w:tab w:val="left" w:pos="1260"/>
        </w:tabs>
        <w:ind w:left="1260" w:hanging="720"/>
      </w:pPr>
      <w:rPr>
        <w:rFonts w:hint="eastAsia"/>
      </w:rPr>
    </w:lvl>
    <w:lvl w:ilvl="1" w:tentative="0">
      <w:start w:val="1"/>
      <w:numFmt w:val="decimal"/>
      <w:lvlText w:val="%2、"/>
      <w:lvlJc w:val="left"/>
      <w:pPr>
        <w:tabs>
          <w:tab w:val="left" w:pos="780"/>
        </w:tabs>
        <w:ind w:left="780" w:hanging="360"/>
      </w:pPr>
      <w:rPr>
        <w:rFonts w:hint="eastAsia"/>
      </w:rPr>
    </w:lvl>
    <w:lvl w:ilvl="2" w:tentative="0">
      <w:start w:val="1"/>
      <w:numFmt w:val="japaneseCounting"/>
      <w:lvlText w:val="第%3条"/>
      <w:lvlJc w:val="left"/>
      <w:pPr>
        <w:tabs>
          <w:tab w:val="left" w:pos="2550"/>
        </w:tabs>
        <w:ind w:left="2550" w:hanging="1710"/>
      </w:pPr>
      <w:rPr>
        <w:rFonts w:hint="eastAsia"/>
      </w:rPr>
    </w:lvl>
    <w:lvl w:ilvl="3" w:tentative="0">
      <w:start w:val="1"/>
      <w:numFmt w:val="decimal"/>
      <w:lvlText w:val="（%4）"/>
      <w:lvlJc w:val="left"/>
      <w:pPr>
        <w:tabs>
          <w:tab w:val="left" w:pos="2115"/>
        </w:tabs>
        <w:ind w:left="2115" w:hanging="855"/>
      </w:pPr>
      <w:rPr>
        <w:rFonts w:hint="eastAsia"/>
      </w:rPr>
    </w:lvl>
    <w:lvl w:ilvl="4" w:tentative="0">
      <w:start w:val="1"/>
      <w:numFmt w:val="decimalEnclosedCircle"/>
      <w:lvlText w:val="%5"/>
      <w:lvlJc w:val="left"/>
      <w:pPr>
        <w:tabs>
          <w:tab w:val="left" w:pos="2040"/>
        </w:tabs>
        <w:ind w:left="2040" w:hanging="360"/>
      </w:pPr>
      <w:rPr>
        <w:rFonts w:hint="eastAsia"/>
      </w:rPr>
    </w:lvl>
    <w:lvl w:ilvl="5" w:tentative="0">
      <w:start w:val="1"/>
      <w:numFmt w:val="decimal"/>
      <w:suff w:val="space"/>
      <w:lvlText w:val="%6."/>
      <w:lvlJc w:val="left"/>
      <w:pPr>
        <w:ind w:left="2520" w:hanging="420"/>
      </w:pPr>
      <w:rPr>
        <w:rFonts w:hint="eastAsia"/>
        <w:color w:val="auto"/>
      </w:rPr>
    </w:lvl>
    <w:lvl w:ilvl="6" w:tentative="0">
      <w:start w:val="1"/>
      <w:numFmt w:val="decimal"/>
      <w:lvlText w:val="%7）"/>
      <w:lvlJc w:val="left"/>
      <w:pPr>
        <w:tabs>
          <w:tab w:val="left" w:pos="4830"/>
        </w:tabs>
        <w:ind w:left="4830" w:hanging="231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3">
    <w:nsid w:val="2F3007FA"/>
    <w:multiLevelType w:val="multilevel"/>
    <w:tmpl w:val="2F3007FA"/>
    <w:lvl w:ilvl="0" w:tentative="0">
      <w:start w:val="1"/>
      <w:numFmt w:val="decimal"/>
      <w:lvlText w:val="(%1)"/>
      <w:lvlJc w:val="left"/>
      <w:pPr>
        <w:tabs>
          <w:tab w:val="left" w:pos="1638"/>
        </w:tabs>
        <w:ind w:left="1638" w:hanging="360"/>
      </w:pPr>
      <w:rPr>
        <w:rFonts w:hint="eastAsia"/>
      </w:rPr>
    </w:lvl>
    <w:lvl w:ilvl="1" w:tentative="0">
      <w:start w:val="36"/>
      <w:numFmt w:val="decimal"/>
      <w:lvlText w:val="%2."/>
      <w:lvlJc w:val="left"/>
      <w:pPr>
        <w:tabs>
          <w:tab w:val="left" w:pos="2058"/>
        </w:tabs>
        <w:ind w:left="2058" w:hanging="360"/>
      </w:pPr>
      <w:rPr>
        <w:rFonts w:hint="eastAsia"/>
      </w:rPr>
    </w:lvl>
    <w:lvl w:ilvl="2" w:tentative="0">
      <w:start w:val="2"/>
      <w:numFmt w:val="decimal"/>
      <w:lvlText w:val="%3．"/>
      <w:lvlJc w:val="left"/>
      <w:pPr>
        <w:tabs>
          <w:tab w:val="left" w:pos="2478"/>
        </w:tabs>
        <w:ind w:left="2478" w:hanging="360"/>
      </w:pPr>
      <w:rPr>
        <w:rFonts w:hint="eastAsia"/>
      </w:rPr>
    </w:lvl>
    <w:lvl w:ilvl="3" w:tentative="0">
      <w:start w:val="1"/>
      <w:numFmt w:val="decimal"/>
      <w:lvlText w:val="%4)"/>
      <w:lvlJc w:val="left"/>
      <w:pPr>
        <w:tabs>
          <w:tab w:val="left" w:pos="2958"/>
        </w:tabs>
        <w:ind w:left="2958" w:hanging="420"/>
      </w:pPr>
      <w:rPr>
        <w:rFonts w:hint="eastAsia"/>
      </w:rPr>
    </w:lvl>
    <w:lvl w:ilvl="4" w:tentative="0">
      <w:start w:val="1"/>
      <w:numFmt w:val="lowerLetter"/>
      <w:lvlText w:val="%5)"/>
      <w:lvlJc w:val="left"/>
      <w:pPr>
        <w:tabs>
          <w:tab w:val="left" w:pos="3378"/>
        </w:tabs>
        <w:ind w:left="3378" w:hanging="420"/>
      </w:pPr>
    </w:lvl>
    <w:lvl w:ilvl="5" w:tentative="0">
      <w:start w:val="1"/>
      <w:numFmt w:val="lowerRoman"/>
      <w:lvlText w:val="%6."/>
      <w:lvlJc w:val="right"/>
      <w:pPr>
        <w:tabs>
          <w:tab w:val="left" w:pos="3798"/>
        </w:tabs>
        <w:ind w:left="3798" w:hanging="420"/>
      </w:pPr>
    </w:lvl>
    <w:lvl w:ilvl="6" w:tentative="0">
      <w:start w:val="1"/>
      <w:numFmt w:val="decimal"/>
      <w:lvlText w:val="%7."/>
      <w:lvlJc w:val="left"/>
      <w:pPr>
        <w:tabs>
          <w:tab w:val="left" w:pos="4218"/>
        </w:tabs>
        <w:ind w:left="4218" w:hanging="420"/>
      </w:pPr>
    </w:lvl>
    <w:lvl w:ilvl="7" w:tentative="0">
      <w:start w:val="1"/>
      <w:numFmt w:val="lowerLetter"/>
      <w:lvlText w:val="%8)"/>
      <w:lvlJc w:val="left"/>
      <w:pPr>
        <w:tabs>
          <w:tab w:val="left" w:pos="4638"/>
        </w:tabs>
        <w:ind w:left="4638" w:hanging="420"/>
      </w:pPr>
    </w:lvl>
    <w:lvl w:ilvl="8" w:tentative="0">
      <w:start w:val="1"/>
      <w:numFmt w:val="lowerRoman"/>
      <w:lvlText w:val="%9."/>
      <w:lvlJc w:val="right"/>
      <w:pPr>
        <w:tabs>
          <w:tab w:val="left" w:pos="5058"/>
        </w:tabs>
        <w:ind w:left="5058" w:hanging="420"/>
      </w:pPr>
    </w:lvl>
  </w:abstractNum>
  <w:abstractNum w:abstractNumId="4">
    <w:nsid w:val="2F341631"/>
    <w:multiLevelType w:val="multilevel"/>
    <w:tmpl w:val="2F341631"/>
    <w:lvl w:ilvl="0" w:tentative="0">
      <w:start w:val="1"/>
      <w:numFmt w:val="decimal"/>
      <w:lvlText w:val="（%1）"/>
      <w:lvlJc w:val="left"/>
      <w:pPr>
        <w:tabs>
          <w:tab w:val="left" w:pos="1285"/>
        </w:tabs>
        <w:ind w:left="1285" w:hanging="720"/>
      </w:pPr>
      <w:rPr>
        <w:rFonts w:hint="eastAsia"/>
      </w:rPr>
    </w:lvl>
    <w:lvl w:ilvl="1" w:tentative="0">
      <w:start w:val="1"/>
      <w:numFmt w:val="lowerLetter"/>
      <w:lvlText w:val="%2)"/>
      <w:lvlJc w:val="left"/>
      <w:pPr>
        <w:tabs>
          <w:tab w:val="left" w:pos="1405"/>
        </w:tabs>
        <w:ind w:left="1405" w:hanging="420"/>
      </w:pPr>
    </w:lvl>
    <w:lvl w:ilvl="2" w:tentative="0">
      <w:start w:val="1"/>
      <w:numFmt w:val="lowerRoman"/>
      <w:lvlText w:val="%3."/>
      <w:lvlJc w:val="right"/>
      <w:pPr>
        <w:tabs>
          <w:tab w:val="left" w:pos="1825"/>
        </w:tabs>
        <w:ind w:left="1825" w:hanging="420"/>
      </w:pPr>
    </w:lvl>
    <w:lvl w:ilvl="3" w:tentative="0">
      <w:start w:val="1"/>
      <w:numFmt w:val="decimal"/>
      <w:lvlText w:val="%4."/>
      <w:lvlJc w:val="left"/>
      <w:pPr>
        <w:tabs>
          <w:tab w:val="left" w:pos="2245"/>
        </w:tabs>
        <w:ind w:left="2245" w:hanging="420"/>
      </w:pPr>
    </w:lvl>
    <w:lvl w:ilvl="4" w:tentative="0">
      <w:start w:val="1"/>
      <w:numFmt w:val="lowerLetter"/>
      <w:lvlText w:val="%5)"/>
      <w:lvlJc w:val="left"/>
      <w:pPr>
        <w:tabs>
          <w:tab w:val="left" w:pos="2665"/>
        </w:tabs>
        <w:ind w:left="2665" w:hanging="420"/>
      </w:pPr>
    </w:lvl>
    <w:lvl w:ilvl="5" w:tentative="0">
      <w:start w:val="1"/>
      <w:numFmt w:val="lowerRoman"/>
      <w:lvlText w:val="%6."/>
      <w:lvlJc w:val="right"/>
      <w:pPr>
        <w:tabs>
          <w:tab w:val="left" w:pos="3085"/>
        </w:tabs>
        <w:ind w:left="3085" w:hanging="420"/>
      </w:pPr>
    </w:lvl>
    <w:lvl w:ilvl="6" w:tentative="0">
      <w:start w:val="1"/>
      <w:numFmt w:val="decimal"/>
      <w:lvlText w:val="%7."/>
      <w:lvlJc w:val="left"/>
      <w:pPr>
        <w:tabs>
          <w:tab w:val="left" w:pos="3505"/>
        </w:tabs>
        <w:ind w:left="3505" w:hanging="420"/>
      </w:pPr>
    </w:lvl>
    <w:lvl w:ilvl="7" w:tentative="0">
      <w:start w:val="1"/>
      <w:numFmt w:val="lowerLetter"/>
      <w:lvlText w:val="%8)"/>
      <w:lvlJc w:val="left"/>
      <w:pPr>
        <w:tabs>
          <w:tab w:val="left" w:pos="3925"/>
        </w:tabs>
        <w:ind w:left="3925" w:hanging="420"/>
      </w:pPr>
    </w:lvl>
    <w:lvl w:ilvl="8" w:tentative="0">
      <w:start w:val="1"/>
      <w:numFmt w:val="lowerRoman"/>
      <w:lvlText w:val="%9."/>
      <w:lvlJc w:val="right"/>
      <w:pPr>
        <w:tabs>
          <w:tab w:val="left" w:pos="4345"/>
        </w:tabs>
        <w:ind w:left="4345" w:hanging="420"/>
      </w:pPr>
    </w:lvl>
  </w:abstractNum>
  <w:abstractNum w:abstractNumId="5">
    <w:nsid w:val="331A306D"/>
    <w:multiLevelType w:val="multilevel"/>
    <w:tmpl w:val="331A306D"/>
    <w:lvl w:ilvl="0" w:tentative="0">
      <w:start w:val="1"/>
      <w:numFmt w:val="decimal"/>
      <w:lvlText w:val="（%1）"/>
      <w:lvlJc w:val="left"/>
      <w:pPr>
        <w:tabs>
          <w:tab w:val="left" w:pos="1260"/>
        </w:tabs>
        <w:ind w:left="1260" w:hanging="720"/>
      </w:pPr>
      <w:rPr>
        <w:rFonts w:hint="eastAsia"/>
      </w:rPr>
    </w:lvl>
    <w:lvl w:ilvl="1" w:tentative="0">
      <w:start w:val="1"/>
      <w:numFmt w:val="decimal"/>
      <w:lvlText w:val="%2、"/>
      <w:lvlJc w:val="left"/>
      <w:pPr>
        <w:tabs>
          <w:tab w:val="left" w:pos="780"/>
        </w:tabs>
        <w:ind w:left="780" w:hanging="360"/>
      </w:pPr>
      <w:rPr>
        <w:rFonts w:hint="eastAsia"/>
      </w:rPr>
    </w:lvl>
    <w:lvl w:ilvl="2" w:tentative="0">
      <w:start w:val="1"/>
      <w:numFmt w:val="japaneseCounting"/>
      <w:lvlText w:val="第%3条"/>
      <w:lvlJc w:val="left"/>
      <w:pPr>
        <w:tabs>
          <w:tab w:val="left" w:pos="2550"/>
        </w:tabs>
        <w:ind w:left="2550" w:hanging="1710"/>
      </w:pPr>
      <w:rPr>
        <w:rFonts w:hint="eastAsia"/>
      </w:rPr>
    </w:lvl>
    <w:lvl w:ilvl="3" w:tentative="0">
      <w:start w:val="1"/>
      <w:numFmt w:val="decimal"/>
      <w:lvlText w:val="（%4）"/>
      <w:lvlJc w:val="left"/>
      <w:pPr>
        <w:tabs>
          <w:tab w:val="left" w:pos="2115"/>
        </w:tabs>
        <w:ind w:left="2115" w:hanging="855"/>
      </w:pPr>
      <w:rPr>
        <w:rFonts w:hint="eastAsia"/>
      </w:rPr>
    </w:lvl>
    <w:lvl w:ilvl="4" w:tentative="0">
      <w:start w:val="1"/>
      <w:numFmt w:val="decimalEnclosedCircle"/>
      <w:lvlText w:val="%5"/>
      <w:lvlJc w:val="left"/>
      <w:pPr>
        <w:tabs>
          <w:tab w:val="left" w:pos="2040"/>
        </w:tabs>
        <w:ind w:left="2040" w:hanging="360"/>
      </w:pPr>
      <w:rPr>
        <w:rFonts w:hint="eastAsia"/>
      </w:rPr>
    </w:lvl>
    <w:lvl w:ilvl="5" w:tentative="0">
      <w:start w:val="1"/>
      <w:numFmt w:val="decimal"/>
      <w:lvlText w:val="%6."/>
      <w:lvlJc w:val="left"/>
      <w:pPr>
        <w:tabs>
          <w:tab w:val="left" w:pos="2520"/>
        </w:tabs>
        <w:ind w:left="2520" w:hanging="420"/>
      </w:pPr>
      <w:rPr>
        <w:rFonts w:hint="eastAsia"/>
        <w:color w:val="auto"/>
      </w:rPr>
    </w:lvl>
    <w:lvl w:ilvl="6" w:tentative="0">
      <w:start w:val="1"/>
      <w:numFmt w:val="decimal"/>
      <w:lvlText w:val="%7）"/>
      <w:lvlJc w:val="left"/>
      <w:pPr>
        <w:tabs>
          <w:tab w:val="left" w:pos="4830"/>
        </w:tabs>
        <w:ind w:left="4830" w:hanging="2310"/>
      </w:pPr>
      <w:rPr>
        <w:rFonts w:hint="eastAsia"/>
      </w:rPr>
    </w:lvl>
    <w:lvl w:ilvl="7" w:tentative="0">
      <w:start w:val="1"/>
      <w:numFmt w:val="japaneseCounting"/>
      <w:lvlText w:val="第%8章"/>
      <w:lvlJc w:val="left"/>
      <w:pPr>
        <w:ind w:left="3660" w:hanging="720"/>
      </w:pPr>
      <w:rPr>
        <w:rFonts w:hint="default"/>
      </w:rPr>
    </w:lvl>
    <w:lvl w:ilvl="8" w:tentative="0">
      <w:start w:val="1"/>
      <w:numFmt w:val="lowerRoman"/>
      <w:lvlText w:val="%9."/>
      <w:lvlJc w:val="right"/>
      <w:pPr>
        <w:tabs>
          <w:tab w:val="left" w:pos="3780"/>
        </w:tabs>
        <w:ind w:left="3780" w:hanging="420"/>
      </w:pPr>
    </w:lvl>
  </w:abstractNum>
  <w:abstractNum w:abstractNumId="6">
    <w:nsid w:val="3B8355EA"/>
    <w:multiLevelType w:val="multilevel"/>
    <w:tmpl w:val="3B8355EA"/>
    <w:lvl w:ilvl="0" w:tentative="0">
      <w:start w:val="1"/>
      <w:numFmt w:val="decimal"/>
      <w:lvlText w:val="%1）"/>
      <w:lvlJc w:val="left"/>
      <w:pPr>
        <w:tabs>
          <w:tab w:val="left" w:pos="1080"/>
        </w:tabs>
        <w:ind w:left="108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55BE1CAD"/>
    <w:multiLevelType w:val="multilevel"/>
    <w:tmpl w:val="55BE1CAD"/>
    <w:lvl w:ilvl="0" w:tentative="0">
      <w:start w:val="1"/>
      <w:numFmt w:val="chineseCountingThousand"/>
      <w:lvlText w:val="(%1)"/>
      <w:lvlJc w:val="left"/>
      <w:pPr>
        <w:tabs>
          <w:tab w:val="left" w:pos="420"/>
        </w:tabs>
        <w:ind w:left="420" w:hanging="420"/>
      </w:pPr>
    </w:lvl>
    <w:lvl w:ilvl="1" w:tentative="0">
      <w:start w:val="1"/>
      <w:numFmt w:val="japaneseCounting"/>
      <w:lvlText w:val="%2、"/>
      <w:lvlJc w:val="left"/>
      <w:pPr>
        <w:tabs>
          <w:tab w:val="left" w:pos="840"/>
        </w:tabs>
        <w:ind w:left="840" w:hanging="420"/>
      </w:pPr>
      <w:rPr>
        <w:rFonts w:hint="default"/>
      </w:rPr>
    </w:lvl>
    <w:lvl w:ilvl="2" w:tentative="0">
      <w:start w:val="1"/>
      <w:numFmt w:val="chineseCountingThousand"/>
      <w:lvlText w:val="(%3)"/>
      <w:lvlJc w:val="left"/>
      <w:pPr>
        <w:tabs>
          <w:tab w:val="left" w:pos="1260"/>
        </w:tabs>
        <w:ind w:left="1260" w:hanging="420"/>
      </w:pPr>
      <w:rPr>
        <w:rFonts w:hint="eastAsia"/>
        <w:b/>
      </w:rPr>
    </w:lvl>
    <w:lvl w:ilvl="3" w:tentative="0">
      <w:start w:val="1"/>
      <w:numFmt w:val="chineseCountingThousand"/>
      <w:lvlText w:val="(%4)"/>
      <w:lvlJc w:val="left"/>
      <w:pPr>
        <w:tabs>
          <w:tab w:val="left" w:pos="1680"/>
        </w:tabs>
        <w:ind w:left="1680" w:hanging="420"/>
      </w:pPr>
      <w:rPr>
        <w:rFonts w:hint="eastAsia"/>
      </w:rPr>
    </w:lvl>
    <w:lvl w:ilvl="4" w:tentative="0">
      <w:start w:val="1"/>
      <w:numFmt w:val="decimal"/>
      <w:lvlText w:val="%5"/>
      <w:lvlJc w:val="left"/>
      <w:pPr>
        <w:tabs>
          <w:tab w:val="left" w:pos="2430"/>
        </w:tabs>
        <w:ind w:left="2430" w:hanging="750"/>
      </w:pPr>
      <w:rPr>
        <w:rFonts w:hint="default"/>
      </w:rPr>
    </w:lvl>
    <w:lvl w:ilvl="5" w:tentative="0">
      <w:start w:val="1"/>
      <w:numFmt w:val="decimal"/>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600B4072"/>
    <w:multiLevelType w:val="multilevel"/>
    <w:tmpl w:val="600B4072"/>
    <w:lvl w:ilvl="0" w:tentative="0">
      <w:start w:val="6"/>
      <w:numFmt w:val="decimal"/>
      <w:lvlText w:val="%1"/>
      <w:lvlJc w:val="left"/>
      <w:pPr>
        <w:tabs>
          <w:tab w:val="left" w:pos="360"/>
        </w:tabs>
        <w:ind w:left="360" w:hanging="360"/>
      </w:pPr>
      <w:rPr>
        <w:rFonts w:hint="default"/>
      </w:rPr>
    </w:lvl>
    <w:lvl w:ilvl="1" w:tentative="0">
      <w:start w:val="1"/>
      <w:numFmt w:val="decimal"/>
      <w:lvlText w:val="%1.%2"/>
      <w:lvlJc w:val="left"/>
      <w:pPr>
        <w:tabs>
          <w:tab w:val="left" w:pos="360"/>
        </w:tabs>
        <w:ind w:left="360" w:hanging="36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9">
    <w:nsid w:val="676D1F6B"/>
    <w:multiLevelType w:val="multilevel"/>
    <w:tmpl w:val="676D1F6B"/>
    <w:lvl w:ilvl="0" w:tentative="0">
      <w:start w:val="1"/>
      <w:numFmt w:val="decimal"/>
      <w:suff w:val="nothing"/>
      <w:lvlText w:val="%1、"/>
      <w:lvlJc w:val="left"/>
      <w:pPr>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7"/>
  </w:num>
  <w:num w:numId="3">
    <w:abstractNumId w:val="8"/>
  </w:num>
  <w:num w:numId="4">
    <w:abstractNumId w:val="3"/>
  </w:num>
  <w:num w:numId="5">
    <w:abstractNumId w:val="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0"/>
  </w:num>
  <w:num w:numId="9">
    <w:abstractNumId w:val="5"/>
  </w:num>
  <w:num w:numId="10">
    <w:abstractNumId w:val="9"/>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茶培健">
    <w15:presenceInfo w15:providerId="WPS Office" w15:userId="3633178506"/>
  </w15:person>
  <w15:person w15:author="张律师">
    <w15:presenceInfo w15:providerId="WPS Office" w15:userId="8105504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revisionView w:markup="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iYTAzMDM2NzNkNDBjYmY3M2I5ODU4OTU1ODg5OTYifQ=="/>
  </w:docVars>
  <w:rsids>
    <w:rsidRoot w:val="748347A8"/>
    <w:rsid w:val="01FD7179"/>
    <w:rsid w:val="04FC7F4F"/>
    <w:rsid w:val="0CC92465"/>
    <w:rsid w:val="0E3E6733"/>
    <w:rsid w:val="13E7095B"/>
    <w:rsid w:val="1DEA72C4"/>
    <w:rsid w:val="1EBF04E6"/>
    <w:rsid w:val="200863A9"/>
    <w:rsid w:val="216741B5"/>
    <w:rsid w:val="21F962B1"/>
    <w:rsid w:val="24681BE5"/>
    <w:rsid w:val="2AE92D4C"/>
    <w:rsid w:val="315B1FB3"/>
    <w:rsid w:val="38107595"/>
    <w:rsid w:val="384D58C9"/>
    <w:rsid w:val="38D541F5"/>
    <w:rsid w:val="3CAD3B95"/>
    <w:rsid w:val="3D5654C9"/>
    <w:rsid w:val="3D985341"/>
    <w:rsid w:val="45D12355"/>
    <w:rsid w:val="47F36103"/>
    <w:rsid w:val="4A917A9D"/>
    <w:rsid w:val="4BE56F29"/>
    <w:rsid w:val="509014C8"/>
    <w:rsid w:val="52E53A4B"/>
    <w:rsid w:val="533A27B2"/>
    <w:rsid w:val="574402CB"/>
    <w:rsid w:val="5F6755DB"/>
    <w:rsid w:val="642A784A"/>
    <w:rsid w:val="64822CA3"/>
    <w:rsid w:val="65155495"/>
    <w:rsid w:val="66CA04BB"/>
    <w:rsid w:val="68A36557"/>
    <w:rsid w:val="6A4D5FFF"/>
    <w:rsid w:val="6CA0023E"/>
    <w:rsid w:val="6D76048B"/>
    <w:rsid w:val="728A7EB9"/>
    <w:rsid w:val="748347A8"/>
    <w:rsid w:val="7884497B"/>
    <w:rsid w:val="7ABA4DB4"/>
    <w:rsid w:val="7C05671E"/>
    <w:rsid w:val="7CA26AAA"/>
    <w:rsid w:val="7CE675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autoSpaceDE w:val="0"/>
      <w:autoSpaceDN w:val="0"/>
      <w:adjustRightInd w:val="0"/>
      <w:snapToGrid w:val="0"/>
      <w:spacing w:before="312" w:beforeLines="100" w:line="480" w:lineRule="auto"/>
      <w:jc w:val="center"/>
      <w:textAlignment w:val="baseline"/>
      <w:outlineLvl w:val="0"/>
    </w:pPr>
    <w:rPr>
      <w:rFonts w:ascii="黑体" w:eastAsia="黑体"/>
      <w:bCs/>
      <w:kern w:val="44"/>
      <w:sz w:val="24"/>
      <w:szCs w:val="20"/>
    </w:rPr>
  </w:style>
  <w:style w:type="paragraph" w:styleId="3">
    <w:name w:val="heading 2"/>
    <w:basedOn w:val="1"/>
    <w:next w:val="4"/>
    <w:qFormat/>
    <w:uiPriority w:val="99"/>
    <w:pPr>
      <w:keepNext/>
      <w:keepLines/>
      <w:widowControl/>
      <w:numPr>
        <w:ilvl w:val="1"/>
        <w:numId w:val="1"/>
      </w:numPr>
      <w:autoSpaceDE w:val="0"/>
      <w:autoSpaceDN w:val="0"/>
      <w:adjustRightInd w:val="0"/>
      <w:snapToGrid w:val="0"/>
      <w:spacing w:before="260" w:after="260"/>
      <w:jc w:val="center"/>
      <w:textAlignment w:val="baseline"/>
      <w:outlineLvl w:val="1"/>
    </w:pPr>
    <w:rPr>
      <w:rFonts w:ascii="黑体" w:hAnsi="宋体" w:eastAsia="黑体"/>
      <w:bCs/>
      <w:kern w:val="44"/>
      <w:szCs w:val="20"/>
    </w:rPr>
  </w:style>
  <w:style w:type="paragraph" w:styleId="5">
    <w:name w:val="heading 3"/>
    <w:basedOn w:val="1"/>
    <w:next w:val="4"/>
    <w:qFormat/>
    <w:uiPriority w:val="99"/>
    <w:pPr>
      <w:keepNext/>
      <w:keepLines/>
      <w:widowControl/>
      <w:numPr>
        <w:ilvl w:val="2"/>
        <w:numId w:val="1"/>
      </w:numPr>
      <w:tabs>
        <w:tab w:val="left" w:pos="753"/>
      </w:tabs>
      <w:autoSpaceDE w:val="0"/>
      <w:autoSpaceDN w:val="0"/>
      <w:adjustRightInd w:val="0"/>
      <w:snapToGrid w:val="0"/>
      <w:spacing w:before="260" w:after="260" w:line="360" w:lineRule="auto"/>
      <w:textAlignment w:val="baseline"/>
      <w:outlineLvl w:val="2"/>
    </w:pPr>
    <w:rPr>
      <w:rFonts w:ascii="黑体" w:eastAsia="黑体"/>
      <w:bCs/>
      <w:color w:val="000000"/>
      <w:kern w:val="0"/>
      <w:szCs w:val="20"/>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ind w:firstLine="420"/>
      <w:jc w:val="left"/>
      <w:textAlignment w:val="baseline"/>
    </w:pPr>
    <w:rPr>
      <w:rFonts w:ascii="宋体"/>
      <w:kern w:val="0"/>
      <w:sz w:val="34"/>
      <w:szCs w:val="20"/>
    </w:rPr>
  </w:style>
  <w:style w:type="paragraph" w:styleId="6">
    <w:name w:val="annotation text"/>
    <w:basedOn w:val="1"/>
    <w:qFormat/>
    <w:uiPriority w:val="0"/>
    <w:pPr>
      <w:jc w:val="left"/>
    </w:pPr>
  </w:style>
  <w:style w:type="paragraph" w:styleId="7">
    <w:name w:val="Body Text"/>
    <w:basedOn w:val="1"/>
    <w:next w:val="1"/>
    <w:qFormat/>
    <w:uiPriority w:val="0"/>
    <w:rPr>
      <w:rFonts w:ascii="Arial" w:hAnsi="Arial"/>
      <w:color w:val="000000"/>
    </w:rPr>
  </w:style>
  <w:style w:type="paragraph" w:styleId="8">
    <w:name w:val="Plain Text"/>
    <w:basedOn w:val="1"/>
    <w:qFormat/>
    <w:uiPriority w:val="0"/>
    <w:rPr>
      <w:rFonts w:ascii="宋体" w:hAnsi="Courier New" w:cs="Courier New"/>
      <w:szCs w:val="21"/>
    </w:rPr>
  </w:style>
  <w:style w:type="paragraph" w:styleId="9">
    <w:name w:val="Body Text Indent 2"/>
    <w:basedOn w:val="1"/>
    <w:qFormat/>
    <w:uiPriority w:val="0"/>
    <w:pPr>
      <w:spacing w:line="480" w:lineRule="exact"/>
      <w:ind w:left="810" w:firstLine="675"/>
    </w:pPr>
    <w:rPr>
      <w:rFonts w:eastAsia="仿宋_GB2312"/>
      <w:sz w:val="30"/>
      <w:szCs w:val="20"/>
    </w:rPr>
  </w:style>
  <w:style w:type="paragraph" w:styleId="10">
    <w:name w:val="footer"/>
    <w:basedOn w:val="1"/>
    <w:qFormat/>
    <w:uiPriority w:val="99"/>
    <w:pPr>
      <w:tabs>
        <w:tab w:val="center" w:pos="4153"/>
        <w:tab w:val="right" w:pos="8306"/>
      </w:tabs>
      <w:snapToGrid w:val="0"/>
      <w:jc w:val="left"/>
    </w:pPr>
    <w:rPr>
      <w:sz w:val="18"/>
      <w:szCs w:val="18"/>
    </w:rPr>
  </w:style>
  <w:style w:type="paragraph" w:styleId="11">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0"/>
    <w:rPr>
      <w:rFonts w:ascii="Times New Roman" w:hAnsi="Times New Roman"/>
      <w:szCs w:val="24"/>
    </w:rPr>
  </w:style>
  <w:style w:type="paragraph" w:styleId="13">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rFonts w:ascii="Tahoma" w:hAnsi="Tahoma" w:eastAsia="宋体"/>
      <w:b/>
      <w:bCs/>
      <w:spacing w:val="10"/>
      <w:sz w:val="24"/>
      <w:lang w:val="en-US" w:eastAsia="zh-CN" w:bidi="ar-SA"/>
    </w:rPr>
  </w:style>
  <w:style w:type="character" w:styleId="18">
    <w:name w:val="page number"/>
    <w:basedOn w:val="16"/>
    <w:qFormat/>
    <w:uiPriority w:val="0"/>
  </w:style>
  <w:style w:type="character" w:styleId="19">
    <w:name w:val="Hyperlink"/>
    <w:basedOn w:val="16"/>
    <w:qFormat/>
    <w:uiPriority w:val="0"/>
    <w:rPr>
      <w:color w:val="0000FF"/>
      <w:u w:val="single"/>
    </w:rPr>
  </w:style>
  <w:style w:type="paragraph" w:customStyle="1" w:styleId="20">
    <w:name w:val="_Style 3"/>
    <w:qFormat/>
    <w:uiPriority w:val="1"/>
    <w:pPr>
      <w:widowControl w:val="0"/>
      <w:jc w:val="both"/>
    </w:pPr>
    <w:rPr>
      <w:rFonts w:ascii="Calibri" w:hAnsi="Calibri" w:eastAsia="宋体" w:cs="宋体"/>
      <w:kern w:val="2"/>
      <w:sz w:val="21"/>
      <w:szCs w:val="22"/>
      <w:lang w:val="en-US" w:eastAsia="zh-CN" w:bidi="ar-SA"/>
    </w:rPr>
  </w:style>
  <w:style w:type="paragraph" w:customStyle="1" w:styleId="21">
    <w:name w:val="列出段落"/>
    <w:basedOn w:val="1"/>
    <w:qFormat/>
    <w:uiPriority w:val="0"/>
    <w:pPr>
      <w:adjustRightInd w:val="0"/>
      <w:snapToGrid w:val="0"/>
      <w:ind w:firstLine="420" w:firstLineChars="200"/>
    </w:pPr>
    <w:rPr>
      <w:rFonts w:ascii="Times New Roman" w:hAnsi="Times New Roman"/>
      <w:szCs w:val="20"/>
      <w:lang w:eastAsia="zh-TW"/>
    </w:rPr>
  </w:style>
  <w:style w:type="paragraph" w:customStyle="1" w:styleId="22">
    <w:name w:val="xl27"/>
    <w:basedOn w:val="1"/>
    <w:qFormat/>
    <w:uiPriority w:val="0"/>
    <w:pPr>
      <w:widowControl/>
      <w:pBdr>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kern w:val="0"/>
      <w:szCs w:val="21"/>
    </w:rPr>
  </w:style>
  <w:style w:type="paragraph" w:styleId="23">
    <w:name w:val="List Paragraph"/>
    <w:basedOn w:val="24"/>
    <w:qFormat/>
    <w:uiPriority w:val="34"/>
    <w:pPr>
      <w:ind w:firstLine="420" w:firstLineChars="200"/>
    </w:pPr>
  </w:style>
  <w:style w:type="paragraph" w:customStyle="1" w:styleId="24">
    <w:name w:val="正文_0"/>
    <w:qFormat/>
    <w:uiPriority w:val="0"/>
    <w:pPr>
      <w:adjustRightInd w:val="0"/>
      <w:snapToGrid w:val="0"/>
      <w:spacing w:after="200"/>
    </w:pPr>
    <w:rPr>
      <w:rFonts w:ascii="Tahoma" w:hAnsi="Tahoma" w:eastAsia="宋体" w:cs="Times New Roman"/>
      <w:sz w:val="22"/>
      <w:szCs w:val="22"/>
      <w:lang w:val="en-US" w:eastAsia="zh-CN" w:bidi="ar-SA"/>
    </w:rPr>
  </w:style>
  <w:style w:type="character" w:customStyle="1" w:styleId="25">
    <w:name w:val="font11"/>
    <w:basedOn w:val="16"/>
    <w:qFormat/>
    <w:uiPriority w:val="0"/>
    <w:rPr>
      <w:rFonts w:hint="eastAsia" w:ascii="宋体" w:hAnsi="宋体" w:eastAsia="宋体" w:cs="宋体"/>
      <w:color w:val="000000"/>
      <w:sz w:val="22"/>
      <w:szCs w:val="22"/>
      <w:u w:val="none"/>
    </w:rPr>
  </w:style>
  <w:style w:type="character" w:customStyle="1" w:styleId="26">
    <w:name w:val="font31"/>
    <w:basedOn w:val="16"/>
    <w:qFormat/>
    <w:uiPriority w:val="0"/>
    <w:rPr>
      <w:rFonts w:hint="eastAsia" w:ascii="宋体" w:hAnsi="宋体" w:eastAsia="宋体" w:cs="宋体"/>
      <w:b/>
      <w:color w:val="000000"/>
      <w:sz w:val="22"/>
      <w:szCs w:val="22"/>
      <w:u w:val="none"/>
    </w:rPr>
  </w:style>
  <w:style w:type="paragraph" w:customStyle="1" w:styleId="27">
    <w:name w:val="正文_1"/>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paragraph" w:customStyle="1" w:styleId="28">
    <w:name w:val="Default"/>
    <w:qFormat/>
    <w:uiPriority w:val="0"/>
    <w:pPr>
      <w:widowControl w:val="0"/>
      <w:autoSpaceDE w:val="0"/>
      <w:autoSpaceDN w:val="0"/>
      <w:adjustRightInd w:val="0"/>
    </w:pPr>
    <w:rPr>
      <w:rFonts w:ascii="宋体" w:hAnsi="宋体" w:cs="宋体" w:eastAsiaTheme="minorEastAsia"/>
      <w:color w:val="000000"/>
      <w:kern w:val="0"/>
      <w:sz w:val="24"/>
      <w:szCs w:val="24"/>
      <w:lang w:val="en-US" w:eastAsia="zh-CN" w:bidi="ar-SA"/>
    </w:rPr>
  </w:style>
  <w:style w:type="paragraph" w:customStyle="1" w:styleId="2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45</Pages>
  <Words>12745</Words>
  <Characters>13435</Characters>
  <Lines>0</Lines>
  <Paragraphs>0</Paragraphs>
  <TotalTime>5</TotalTime>
  <ScaleCrop>false</ScaleCrop>
  <LinksUpToDate>false</LinksUpToDate>
  <CharactersWithSpaces>13612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2022-03-14T11:20:00Z</dcterms:created>
  <dc:creator>啊森</dc:creator>
  <cp:lastModifiedBy>茶培健</cp:lastModifiedBy>
  <cp:lastPrinted>2025-08-25T03:07:00Z</cp:lastPrinted>
  <dcterms:modified xsi:type="dcterms:W3CDTF">2025-08-28T09:20:20Z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651AC04D83E8429FB73547B610CEA399</vt:lpwstr>
  </property>
  <property fmtid="{D5CDD505-2E9C-101B-9397-08002B2CF9AE}" pid="4" name="KSOTemplateDocerSaveRecord">
    <vt:lpwstr>eyJoZGlkIjoiZDNiMWMyMDhmOGY3MjNiNjRlYTliMTEyZmQ1YjM3YWEiLCJ1c2VySWQiOiIzMDE5ODA1OTUifQ==</vt:lpwstr>
  </property>
</Properties>
</file>