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4B724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2" w:firstLineChars="200"/>
        <w:rPr>
          <w:rFonts w:hint="eastAsia" w:ascii="仿宋_GB2312" w:hAnsi="仿宋_GB2312" w:eastAsia="仿宋_GB2312" w:cs="仿宋_GB2312"/>
          <w:b/>
          <w:bCs/>
          <w:snapToGrid w:val="0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sz w:val="24"/>
          <w:szCs w:val="24"/>
        </w:rPr>
        <w:t>服务范围</w:t>
      </w:r>
    </w:p>
    <w:p w14:paraId="104F78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本次采购维保服务的电梯共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sz w:val="24"/>
          <w:szCs w:val="24"/>
        </w:rPr>
        <w:t>台</w:t>
      </w:r>
      <w:r>
        <w:rPr>
          <w:rFonts w:hint="eastAsia" w:ascii="仿宋_GB2312" w:hAnsi="仿宋_GB2312" w:eastAsia="仿宋_GB2312" w:cs="仿宋_GB2312"/>
          <w:snapToGrid w:val="0"/>
          <w:color w:val="000000"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</w:rPr>
        <w:t>电梯所在地点及具体品牌型号见附表</w:t>
      </w:r>
    </w:p>
    <w:tbl>
      <w:tblPr>
        <w:tblW w:w="538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020"/>
        <w:gridCol w:w="1117"/>
        <w:gridCol w:w="735"/>
        <w:gridCol w:w="949"/>
        <w:gridCol w:w="1446"/>
        <w:gridCol w:w="1139"/>
        <w:gridCol w:w="749"/>
        <w:gridCol w:w="722"/>
        <w:gridCol w:w="875"/>
        <w:gridCol w:w="660"/>
        <w:gridCol w:w="788"/>
      </w:tblGrid>
      <w:tr w14:paraId="6294D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tblHeader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62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4A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设备品种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DA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型号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6B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产品编号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C7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制造日期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0B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制造单位名称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2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登记证编号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6D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DA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额定载重量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（KG）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90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地点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C0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用途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FA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年审时间</w:t>
            </w:r>
          </w:p>
        </w:tc>
      </w:tr>
      <w:tr w14:paraId="68220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F3E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5DC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曳引驱动乘客电梯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654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MAX-B1600-2S1.5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1CD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10152835001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8AF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2011年4月1日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02E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广州广日电梯工业有限公司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E77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梯粤Q03539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3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1#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35C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C4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门诊楼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F5A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CF6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每年8月</w:t>
            </w:r>
          </w:p>
        </w:tc>
      </w:tr>
      <w:tr w14:paraId="71488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E7E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72C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曳引式客梯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696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MAX-800-C01.5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F22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10152833001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540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2011年4月1日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E0F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广州广日电梯工业有限公司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5A8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梯粤Q03538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B8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2#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F9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16F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门诊楼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469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F32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每年8月</w:t>
            </w:r>
          </w:p>
        </w:tc>
      </w:tr>
      <w:tr w14:paraId="29E15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5F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DC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曳引驱动乘客电梯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8F3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MAX-B1600-2S1.5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62E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1052835003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C68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2011年4月1日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379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广州广日电梯工业有限公司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DF1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梯粤Q03541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381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3#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E4A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300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门诊楼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8E8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568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每年8月</w:t>
            </w:r>
          </w:p>
        </w:tc>
      </w:tr>
      <w:tr w14:paraId="33AB1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50C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C19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曳引驱动乘客电梯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DBE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MAX-B1600-2S1.5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A96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10152835002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6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2011年4月1日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763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广州广日电梯工业有限公司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C9C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梯粤Q03540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176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4#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17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A44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门诊楼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A80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996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每年8月</w:t>
            </w:r>
          </w:p>
        </w:tc>
      </w:tr>
      <w:tr w14:paraId="0381D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D2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80E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曳引驱动乘客电梯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103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MAX-B1600-2S1.5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4A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1052835008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9C3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2011年2月1日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A74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广州广日电梯工业有限公司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86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梯粤Q03537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028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5#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7B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1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内科住院楼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4BE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F38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每年8月</w:t>
            </w:r>
          </w:p>
        </w:tc>
      </w:tr>
      <w:tr w14:paraId="40B75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635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5A0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曳引驱动乘客电梯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47A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MAX-B1600-2S1.5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F6C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10152835007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91C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2011年3月1日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E7D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广州广日电梯工业有限公司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02C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梯粤Q03536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D77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6#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2F0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21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内科住院楼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078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110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每年8月</w:t>
            </w:r>
          </w:p>
        </w:tc>
      </w:tr>
      <w:tr w14:paraId="681E1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201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152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曳引驱动乘客电梯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B50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MAX-B1600-2S1.5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2C5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1052835005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7BE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2011年4月1日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651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广州广日电梯工业有限公司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DF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梯粤Q03543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2F2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7#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25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39E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内科住院楼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25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03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每年8月</w:t>
            </w:r>
          </w:p>
        </w:tc>
      </w:tr>
      <w:tr w14:paraId="1F641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0E8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D4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曳引驱动乘客电梯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6CE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MAX-B1600-2S1.5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E9F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10152835004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133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2011年4月1日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B22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广州广日电梯工业有限公司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4B0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梯粤Q03542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134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8#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5D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A16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内科住院楼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78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304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每年8月</w:t>
            </w:r>
          </w:p>
        </w:tc>
      </w:tr>
      <w:tr w14:paraId="1D822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BA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270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曳引驱动乘客电梯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B1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MAX-B1600-2S1.5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35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10152835006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A96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2011年4月1日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26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广州广日电梯工业有限公司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CC1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梯粤Q03544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BEA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9#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133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7D9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内科住院楼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38B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749B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每年8月</w:t>
            </w:r>
          </w:p>
        </w:tc>
      </w:tr>
      <w:tr w14:paraId="0B38C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90C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020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自动扶梯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7C6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GRFII30-100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EBF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10152828001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D0D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2011年2月1日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B42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广州广日电梯工业有限公司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72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梯粤Q03534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55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扶梯1#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ADD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03C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门诊楼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353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自动扶梯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CC0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每年8月</w:t>
            </w:r>
          </w:p>
        </w:tc>
      </w:tr>
      <w:tr w14:paraId="12B1B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EF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9B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自动扶梯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60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GRFII30-100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85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10157828002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049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2011年2月1日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9A7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广州广日电梯工业有限公司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671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梯粤Q03535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C1C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扶梯2#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D16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54C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门诊楼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7AA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自动扶梯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D2E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每年8月</w:t>
            </w:r>
          </w:p>
        </w:tc>
      </w:tr>
      <w:tr w14:paraId="085E2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ED9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C21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曳引驱动乘客电梯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B9C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Arise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368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D6N37744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CB1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2022年6月10日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4D4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奥的斯电梯（中国）有限公司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A5A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梯11粤Q00457(22)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5F3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发热门诊污物电梯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37E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A9D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发热门诊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B7C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污物电梯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6FC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每年10月</w:t>
            </w:r>
          </w:p>
        </w:tc>
      </w:tr>
      <w:tr w14:paraId="74FF5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7A3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10F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曳引驱动乘客电梯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BB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Arise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0D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D6N37742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7CC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2022年6月10日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12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奥的斯电梯（中国）有限公司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027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梯11粤Q00458(22)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183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发热门诊医梯1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E7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F34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发热门诊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853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5AD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每年10月</w:t>
            </w:r>
          </w:p>
        </w:tc>
      </w:tr>
      <w:tr w14:paraId="2F28D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F0C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2C1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曳引驱动乘客电梯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97E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Arise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94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D6N37745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762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2022年6月10日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DE3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奥的斯电梯（中国）有限公司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04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梯11粤Q00459(22)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A00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发热门诊医梯2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F0E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BA6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发热门诊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2C4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CDA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每年10月</w:t>
            </w:r>
          </w:p>
        </w:tc>
      </w:tr>
      <w:tr w14:paraId="60208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79B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C6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9BB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LTK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388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19K005908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570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2020年8月1日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7C9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6F8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梯11粤QA2703(22)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892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住院楼T17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359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151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外科住院楼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9CC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329A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53914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9AB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087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8F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LTK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101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19K005909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2D9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2020年8月1日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21C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C2A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梯11粤QA2700(22)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680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住院楼T18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9EE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095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外科住院楼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872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84B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23D91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F59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873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55F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LTB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2EF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19B000126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9CA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2020年11月1日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48B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01F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梯17粤QA0017(21)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77F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住院部1#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B56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CC7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外科住院楼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E92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A33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每年9月</w:t>
            </w:r>
          </w:p>
        </w:tc>
      </w:tr>
      <w:tr w14:paraId="66D86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DFA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CB0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565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LTB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DDF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20B000084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090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2020年11月1日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04D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FB7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梯17粤QA0026(22)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BAB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住院楼T9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419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713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外科住院楼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509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8AA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379A4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25A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491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BDF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LTB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8C0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19B000127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AB5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2020年11月1日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5D1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BF6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梯17粤QA0022(22)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515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住院楼T11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770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01A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外科住院楼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2EA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1F4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2C8EA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31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32E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69B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LTB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4B5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19B000128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486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2020年11月1日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5E9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F99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梯17粤QA0021(22)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5DF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住院楼T12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465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2F3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外科住院楼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392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61F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355C6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C52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AD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34B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LTB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C3C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19B000129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80B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2020年11月1日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746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E98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梯17粤QA0020(22)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B09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住院楼T13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175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832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外科住院楼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1FE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7B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480A7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BE4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B7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034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LTB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EF2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19B000123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A33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2020年11月1日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67A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F71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梯17粤QA0023(22)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7AB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住院楼T14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50C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BB1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外科住院楼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E93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F15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7F48E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A5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C6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B93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LTB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F2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19B000124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463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2020年11月1日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AF0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62A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梯17粤QA0024(22)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9F1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住院楼T15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B59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A79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外科住院楼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651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A51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2FC4E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0FC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EB0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B72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LTB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2C9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19B000125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0C8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2020年11月1日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3EC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EDC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梯17粤QA0025(22)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70E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住院楼T16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FFD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78C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外科住院楼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EAC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214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346C9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731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344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822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LTB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321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19B000130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68F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2020年11月1日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243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088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梯17粤QA0019(22)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100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综合楼T6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0A1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A08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925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C40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3936D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E9E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C8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86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LTB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33B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20B000085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07F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2020年11月1日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AFA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D2E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梯17粤QA0027(22)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DAB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综合楼T8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744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2C1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BAD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AFE4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77AA4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74B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4A1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587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LTB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413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19B000131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631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2020年11月1日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054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773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梯17粤QA0016(21)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79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综合楼1#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039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C34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0DE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9E1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每年9月</w:t>
            </w:r>
          </w:p>
        </w:tc>
      </w:tr>
      <w:tr w14:paraId="6E1CD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0D0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27A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23F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LTK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046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19K005910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A45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2020年8月1日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75E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A9F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梯11粤QA2701（22）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9F9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综合楼T1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A17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FBE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DD8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286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68C0D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114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E2F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8F4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LTK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31A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19K005911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A4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2020年8月1日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0EC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8ED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梯11粤QA2702（22）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2F3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综合楼T2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828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767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966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629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32A09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B71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977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BB8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LTK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B7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19K005914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996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2020年8月1日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C17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2A6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梯11粤QA2698（22）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8D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综合楼T3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0F6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6C2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32B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C66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056F6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57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04F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F4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LTK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93D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19K005913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936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2020年8月1日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398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005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梯11粤QA2697（22）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523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综合楼T4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4B6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035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787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6780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34E8A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866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D44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乘客电梯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5BD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LTK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689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19K005912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FBB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2020年8月1日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AF2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菱王电梯股份有限公司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97A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梯11粤QA2699（22）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9F3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综合楼T5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27E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AD1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综合楼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CEC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5B5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28029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D4D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FB7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自动扶梯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48F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LTF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2B9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19F000403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B8B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2021年11月1日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EBC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16D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梯51粤QA0247（22）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3B0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T19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7D4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EBC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二期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77C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自动扶梯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34D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  <w:tr w14:paraId="3C896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F83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8F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自动扶梯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679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LTF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F22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19F000404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4AD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2021年11月1日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D8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菱王电梯有限公司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8C4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梯51粤QA0248（22）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CD8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T20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B45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A6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二期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709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自动扶梯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A4B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每年5月</w:t>
            </w:r>
          </w:p>
        </w:tc>
      </w:tr>
    </w:tbl>
    <w:p w14:paraId="517A52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44A77115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2" w:firstLineChars="200"/>
        <w:rPr>
          <w:rFonts w:hint="eastAsia" w:ascii="仿宋_GB2312" w:hAnsi="仿宋_GB2312" w:eastAsia="仿宋_GB2312" w:cs="仿宋_GB2312"/>
          <w:b/>
          <w:bCs/>
          <w:snapToGrid w:val="0"/>
          <w:color w:val="000000"/>
          <w:sz w:val="24"/>
          <w:szCs w:val="24"/>
          <w:lang w:val="hr-HR"/>
        </w:rPr>
      </w:pPr>
      <w:bookmarkStart w:id="0" w:name="_Toc31249"/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sz w:val="24"/>
          <w:szCs w:val="24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sz w:val="24"/>
          <w:szCs w:val="24"/>
        </w:rPr>
        <w:t>要求</w:t>
      </w:r>
      <w:bookmarkEnd w:id="0"/>
    </w:p>
    <w:p w14:paraId="28D93479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本服务方式为不包配件维修保养，服务时应严格遵守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采购人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有关的规章制度。</w:t>
      </w:r>
    </w:p>
    <w:p w14:paraId="5F33E3AB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每月定期（2次）派专业技术维保人员，对维保电梯设备进行常规检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和例行保养，按《电梯维保项目》的标准，对其进行调整、检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、润滑、清洁保养，保持其正常运行。</w:t>
      </w:r>
    </w:p>
    <w:p w14:paraId="60B98E72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周期性检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手游安全装置，并作安全测试。必要时更换安全装置以保持足够安全。</w:t>
      </w:r>
    </w:p>
    <w:p w14:paraId="2EF553B6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提供24小时急修服务。维保电梯-旦出现故障，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接到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采购人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通知后一小时之内到达现场进行维 修并及时排除故障。</w:t>
      </w:r>
    </w:p>
    <w:p w14:paraId="3ECB510E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按国家标准系统地检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设备、调整润滑各部件，并根据设备使用状态，维修和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zh-CN" w:eastAsia="zh-CN"/>
        </w:rPr>
        <w:t>保养.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零配件由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>采购人与服务供应商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协商购买。</w:t>
      </w:r>
    </w:p>
    <w:p w14:paraId="10551700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>服务供应商对其维护保养的电梯的安全性能负责，按照维护保养合同、《广东省电梯使用安全条例》以及相关的法律法规、安全技术规范和标准的规定对电梯进行维护保养，确保维护保养质量，依据法律法规和采购人委托事项履行安全管理义务，并承担相应的责任。</w:t>
      </w:r>
    </w:p>
    <w:p w14:paraId="7D523720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>根据质量技术监督局要求，对每台电梯进行维护保养，维护保养内容及要求见附表 1、附表 2、附表3 和附表 4，维保单位要按附表 1、2、3、4内容定期对电梯进行维护、保养，并且按照《电梯日常维护保养记录》要求填写记录，为每台电梯建档。</w:t>
      </w:r>
    </w:p>
    <w:p w14:paraId="43FA2A5D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>投标人拟定执行本项目且具有三年以上（含三年）电梯维修维保经验的维保人员不少于2人，指定本项目负责人和维保人员，提供公司服务热线电话及项目负责人电话，提供 24 小时维保服务。</w:t>
      </w:r>
    </w:p>
    <w:p w14:paraId="1B1293BE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>提供24 小时召修和应急服务，发生电梯困人故障时， 要求 20分钟内维保人员到达现场处置；其他故障召修时，要求 30分钟内维保人员到达现场处理，确保电梯的应急服务及安全。一般故障处理（包括更换易损零部件）停梯时间不超过半小时；需更换电子板等电器元件的故障处理停梯时间不超过1小时；属中修范畴的故障处理停梯时间不超过4小时；属大修范畴的故障处理停梯时间不超过8小时。如所需更换的电梯零部件因原厂家订货时间超过24小时，服务供应商应与采购人协商处理，应急解决电梯故障，确保电梯正常运行。</w:t>
      </w:r>
    </w:p>
    <w:p w14:paraId="109BEA94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须确保电梯 24 小时应急响应，按中国电梯安全标准及电梯生产厂家的工艺和规范，对设备、机房、隔音层、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highlight w:val="none"/>
          <w:lang w:eastAsia="zh-CN"/>
        </w:rPr>
        <w:t>门槛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、分割横梁、井道、井道底坑进行常规检查、润滑、清洁、调校、测试、防锈、防腐蚀保养处理等工作，并根据设备状态要求修理或更换零部件， 以确保电梯正常、安全、有效地运行。</w:t>
      </w:r>
    </w:p>
    <w:p w14:paraId="307EDFFD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内，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按质量技术监督局《特种设备安全监察条例》要求和《电梯日常维护保养记录》（不少于所列项目）规定进行维护保养，以及双方约定的保养项目、时间进行工作。每次保养工作完毕，双方应在《电梯日常维护保养记录》上签名确认。</w:t>
      </w:r>
    </w:p>
    <w:p w14:paraId="6BB001B8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内，需提供全方位的维修及保养服务。</w:t>
      </w:r>
    </w:p>
    <w:p w14:paraId="3E3D7DB9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内，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采购人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有重大活动或特殊情况，如遇庆典、报告会、重要会议、上级检查等重大活动，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应按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采购人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要求派遣专业维修人员到达现场，免费提供全程监护服务，确保电梯的正常运行。</w:t>
      </w:r>
    </w:p>
    <w:p w14:paraId="604E14E4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每年对负责保养的电梯进行一次全面检修并提交使用状况检查报告，以确保电梯安全运行及符合技术监督局的检查要求。</w:t>
      </w:r>
    </w:p>
    <w:p w14:paraId="32884339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在电梯维修、保养工作期间，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必须放置醒目的围蔽标牌提示或张贴温馨提示告知。</w:t>
      </w:r>
    </w:p>
    <w:p w14:paraId="69B40A3B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内，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保证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采购人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电梯的正常运行。因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违反操作规程而造成电梯损坏，其维修费由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全额承担。因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保养不善而引起的事故责任和造成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采购人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的直接经济损失，由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承担全部责任。</w:t>
      </w:r>
    </w:p>
    <w:p w14:paraId="29E34763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内，电梯出现紧急状况或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采购人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提出特殊紧急的维护、保养、检查要求时，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必须立即作出响应和采取相应措施，确保电梯的正常运行。必要时，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应无条件提供安全的配件替代品以保证电梯的正常运行。</w:t>
      </w:r>
    </w:p>
    <w:p w14:paraId="7552CBEF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内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采购人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有权要求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采购人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新增电梯提供维修、维护及保养服务，其服务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>要求及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费用按本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>合同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的每台电梯平均单价计算。</w:t>
      </w:r>
    </w:p>
    <w:p w14:paraId="77777B4D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发现轿厢内部和顶部出现污损要及时清理，需定期清理井底，如电梯井底受水淹时应及时清除积水，必要时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采购人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给予配合。</w:t>
      </w:r>
    </w:p>
    <w:p w14:paraId="636B3F90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自觉接受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采购人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的监督与管理，配合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采购人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对电梯的日常检查和考评，对存在的问题需按电梯管理规范和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采购人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的要求进行整改，不得以任何理由拒绝或拖延，确保电梯正常安全运行。</w:t>
      </w:r>
    </w:p>
    <w:p w14:paraId="6D96FFFB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按要求定期对电梯申报检测，办理年审，并确保电梯年检通过。</w:t>
      </w:r>
    </w:p>
    <w:p w14:paraId="2EC0EA7F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内,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须承担因维保不到位原因造成的安全责任和造成的经济损失。</w:t>
      </w:r>
    </w:p>
    <w:p w14:paraId="79E4F4C1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61"/>
        </w:tabs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>服务供应商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 xml:space="preserve">不能将承保的电梯对外转包，并按国家规定的电梯维修保养规程进行保养工作。完成以下所列的附表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2、3、4的半月、季度、半年、年保养项目，并做好每日巡查记录。实施日常维护后的电梯应符合《电梯规范》等技术要求。维护后的电梯应符合《电梯规范》之相关规定。</w:t>
      </w:r>
    </w:p>
    <w:p w14:paraId="756E7028">
      <w:pPr>
        <w:pStyle w:val="7"/>
        <w:numPr>
          <w:ilvl w:val="0"/>
          <w:numId w:val="0"/>
        </w:numPr>
        <w:tabs>
          <w:tab w:val="left" w:pos="762"/>
        </w:tabs>
        <w:spacing w:before="0" w:after="0" w:line="494" w:lineRule="exact"/>
        <w:ind w:right="0" w:rightChars="0"/>
        <w:jc w:val="left"/>
        <w:rPr>
          <w:rFonts w:hint="eastAsia" w:ascii="仿宋_GB2312" w:hAnsi="仿宋_GB2312" w:eastAsia="仿宋_GB2312" w:cs="仿宋_GB2312"/>
          <w:spacing w:val="3"/>
          <w:kern w:val="2"/>
          <w:sz w:val="21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3"/>
          <w:kern w:val="2"/>
          <w:sz w:val="21"/>
          <w:szCs w:val="24"/>
          <w:lang w:val="en-US" w:eastAsia="zh-CN" w:bidi="ar-SA"/>
        </w:rPr>
        <w:t>附表1：半月保养项目内容及要求</w:t>
      </w:r>
    </w:p>
    <w:p w14:paraId="5718EB02">
      <w:pPr>
        <w:pStyle w:val="2"/>
        <w:spacing w:before="2"/>
        <w:rPr>
          <w:rFonts w:hint="eastAsia" w:ascii="仿宋_GB2312" w:hAnsi="仿宋_GB2312" w:eastAsia="仿宋_GB2312" w:cs="仿宋_GB2312"/>
          <w:sz w:val="3"/>
        </w:rPr>
      </w:pPr>
    </w:p>
    <w:tbl>
      <w:tblPr>
        <w:tblStyle w:val="3"/>
        <w:tblW w:w="0" w:type="auto"/>
        <w:tblInd w:w="1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6"/>
        <w:gridCol w:w="4158"/>
        <w:gridCol w:w="4724"/>
      </w:tblGrid>
      <w:tr w14:paraId="6A510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56" w:type="dxa"/>
            <w:noWrap w:val="0"/>
            <w:vAlign w:val="top"/>
          </w:tcPr>
          <w:p w14:paraId="27449E37">
            <w:pPr>
              <w:pStyle w:val="6"/>
              <w:spacing w:line="294" w:lineRule="exact"/>
              <w:ind w:left="81" w:right="87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序号</w:t>
            </w:r>
          </w:p>
        </w:tc>
        <w:tc>
          <w:tcPr>
            <w:tcW w:w="4158" w:type="dxa"/>
            <w:noWrap w:val="0"/>
            <w:vAlign w:val="top"/>
          </w:tcPr>
          <w:p w14:paraId="6F3E2608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维保项目（内容）</w:t>
            </w:r>
          </w:p>
        </w:tc>
        <w:tc>
          <w:tcPr>
            <w:tcW w:w="4724" w:type="dxa"/>
            <w:noWrap w:val="0"/>
            <w:vAlign w:val="top"/>
          </w:tcPr>
          <w:p w14:paraId="3D562E34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维保基本要求</w:t>
            </w:r>
          </w:p>
        </w:tc>
      </w:tr>
      <w:tr w14:paraId="518FE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39929D10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1</w:t>
            </w:r>
          </w:p>
        </w:tc>
        <w:tc>
          <w:tcPr>
            <w:tcW w:w="4158" w:type="dxa"/>
            <w:noWrap w:val="0"/>
            <w:vAlign w:val="top"/>
          </w:tcPr>
          <w:p w14:paraId="0EE019C0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机房、滑轮间环境</w:t>
            </w:r>
          </w:p>
        </w:tc>
        <w:tc>
          <w:tcPr>
            <w:tcW w:w="4724" w:type="dxa"/>
            <w:noWrap w:val="0"/>
            <w:vAlign w:val="top"/>
          </w:tcPr>
          <w:p w14:paraId="50374705">
            <w:pPr>
              <w:pStyle w:val="6"/>
              <w:spacing w:line="293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清洁，门窗完好，照明正常</w:t>
            </w:r>
          </w:p>
        </w:tc>
      </w:tr>
      <w:tr w14:paraId="6ADA58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22477DDC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2</w:t>
            </w:r>
          </w:p>
        </w:tc>
        <w:tc>
          <w:tcPr>
            <w:tcW w:w="4158" w:type="dxa"/>
            <w:noWrap w:val="0"/>
            <w:vAlign w:val="top"/>
          </w:tcPr>
          <w:p w14:paraId="6B1B3475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手动紧急操作装置</w:t>
            </w:r>
          </w:p>
        </w:tc>
        <w:tc>
          <w:tcPr>
            <w:tcW w:w="4724" w:type="dxa"/>
            <w:noWrap w:val="0"/>
            <w:vAlign w:val="top"/>
          </w:tcPr>
          <w:p w14:paraId="25DD7824">
            <w:pPr>
              <w:pStyle w:val="6"/>
              <w:spacing w:line="293" w:lineRule="exact"/>
              <w:ind w:left="214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齐全，在指定位置</w:t>
            </w:r>
          </w:p>
        </w:tc>
      </w:tr>
      <w:tr w14:paraId="148DAA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56" w:type="dxa"/>
            <w:noWrap w:val="0"/>
            <w:vAlign w:val="top"/>
          </w:tcPr>
          <w:p w14:paraId="1679C83B">
            <w:pPr>
              <w:pStyle w:val="6"/>
              <w:spacing w:line="294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3</w:t>
            </w:r>
          </w:p>
        </w:tc>
        <w:tc>
          <w:tcPr>
            <w:tcW w:w="4158" w:type="dxa"/>
            <w:noWrap w:val="0"/>
            <w:vAlign w:val="top"/>
          </w:tcPr>
          <w:p w14:paraId="0FD44567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曳引机</w:t>
            </w:r>
          </w:p>
        </w:tc>
        <w:tc>
          <w:tcPr>
            <w:tcW w:w="4724" w:type="dxa"/>
            <w:noWrap w:val="0"/>
            <w:vAlign w:val="top"/>
          </w:tcPr>
          <w:p w14:paraId="1CE9D0B9">
            <w:pPr>
              <w:pStyle w:val="6"/>
              <w:spacing w:line="294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运行时无异常振动和异常声响</w:t>
            </w:r>
          </w:p>
        </w:tc>
      </w:tr>
      <w:tr w14:paraId="2F5133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12D65F78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4</w:t>
            </w:r>
          </w:p>
        </w:tc>
        <w:tc>
          <w:tcPr>
            <w:tcW w:w="4158" w:type="dxa"/>
            <w:noWrap w:val="0"/>
            <w:vAlign w:val="top"/>
          </w:tcPr>
          <w:p w14:paraId="7B0A8B13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制动器各销轴部位</w:t>
            </w:r>
          </w:p>
        </w:tc>
        <w:tc>
          <w:tcPr>
            <w:tcW w:w="4724" w:type="dxa"/>
            <w:noWrap w:val="0"/>
            <w:vAlign w:val="top"/>
          </w:tcPr>
          <w:p w14:paraId="0DCC8A38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润滑，动作灵活</w:t>
            </w:r>
          </w:p>
        </w:tc>
      </w:tr>
      <w:tr w14:paraId="2E31C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135E3E8F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5</w:t>
            </w:r>
          </w:p>
        </w:tc>
        <w:tc>
          <w:tcPr>
            <w:tcW w:w="4158" w:type="dxa"/>
            <w:noWrap w:val="0"/>
            <w:vAlign w:val="top"/>
          </w:tcPr>
          <w:p w14:paraId="2E4CCC80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制动器间隙</w:t>
            </w:r>
          </w:p>
        </w:tc>
        <w:tc>
          <w:tcPr>
            <w:tcW w:w="4724" w:type="dxa"/>
            <w:noWrap w:val="0"/>
            <w:vAlign w:val="top"/>
          </w:tcPr>
          <w:p w14:paraId="35CEE1D3">
            <w:pPr>
              <w:pStyle w:val="6"/>
              <w:spacing w:line="293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打开时制动衬与制动轮不应发生摩擦</w:t>
            </w:r>
          </w:p>
        </w:tc>
      </w:tr>
      <w:tr w14:paraId="114EE9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56" w:type="dxa"/>
            <w:noWrap w:val="0"/>
            <w:vAlign w:val="top"/>
          </w:tcPr>
          <w:p w14:paraId="27008323">
            <w:pPr>
              <w:pStyle w:val="6"/>
              <w:spacing w:line="294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6</w:t>
            </w:r>
          </w:p>
        </w:tc>
        <w:tc>
          <w:tcPr>
            <w:tcW w:w="4158" w:type="dxa"/>
            <w:noWrap w:val="0"/>
            <w:vAlign w:val="top"/>
          </w:tcPr>
          <w:p w14:paraId="6087B04B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编码器</w:t>
            </w:r>
          </w:p>
        </w:tc>
        <w:tc>
          <w:tcPr>
            <w:tcW w:w="4724" w:type="dxa"/>
            <w:noWrap w:val="0"/>
            <w:vAlign w:val="top"/>
          </w:tcPr>
          <w:p w14:paraId="2E00177F">
            <w:pPr>
              <w:pStyle w:val="6"/>
              <w:spacing w:line="294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清洁，安装牢固</w:t>
            </w:r>
          </w:p>
        </w:tc>
      </w:tr>
      <w:tr w14:paraId="7B801E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404C8B98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7</w:t>
            </w:r>
          </w:p>
        </w:tc>
        <w:tc>
          <w:tcPr>
            <w:tcW w:w="4158" w:type="dxa"/>
            <w:noWrap w:val="0"/>
            <w:vAlign w:val="top"/>
          </w:tcPr>
          <w:p w14:paraId="53CD4BD3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限速器各销轴部位</w:t>
            </w:r>
          </w:p>
        </w:tc>
        <w:tc>
          <w:tcPr>
            <w:tcW w:w="4724" w:type="dxa"/>
            <w:noWrap w:val="0"/>
            <w:vAlign w:val="top"/>
          </w:tcPr>
          <w:p w14:paraId="4D3CA6E6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润滑，转动灵活；电气开关正常</w:t>
            </w:r>
          </w:p>
        </w:tc>
      </w:tr>
      <w:tr w14:paraId="4E191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5087AC98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8</w:t>
            </w:r>
          </w:p>
        </w:tc>
        <w:tc>
          <w:tcPr>
            <w:tcW w:w="4158" w:type="dxa"/>
            <w:noWrap w:val="0"/>
            <w:vAlign w:val="top"/>
          </w:tcPr>
          <w:p w14:paraId="0B7265B3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轿顶</w:t>
            </w:r>
          </w:p>
        </w:tc>
        <w:tc>
          <w:tcPr>
            <w:tcW w:w="4724" w:type="dxa"/>
            <w:noWrap w:val="0"/>
            <w:vAlign w:val="top"/>
          </w:tcPr>
          <w:p w14:paraId="3F3C8D7D">
            <w:pPr>
              <w:pStyle w:val="6"/>
              <w:spacing w:line="293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清洁，防护栏安全可靠</w:t>
            </w:r>
          </w:p>
        </w:tc>
      </w:tr>
      <w:tr w14:paraId="23A3E9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56" w:type="dxa"/>
            <w:noWrap w:val="0"/>
            <w:vAlign w:val="top"/>
          </w:tcPr>
          <w:p w14:paraId="03F5DD5F">
            <w:pPr>
              <w:pStyle w:val="6"/>
              <w:spacing w:line="294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9</w:t>
            </w:r>
          </w:p>
        </w:tc>
        <w:tc>
          <w:tcPr>
            <w:tcW w:w="4158" w:type="dxa"/>
            <w:noWrap w:val="0"/>
            <w:vAlign w:val="top"/>
          </w:tcPr>
          <w:p w14:paraId="5C5373B7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轿顶检修开关、急停开关</w:t>
            </w:r>
          </w:p>
        </w:tc>
        <w:tc>
          <w:tcPr>
            <w:tcW w:w="4724" w:type="dxa"/>
            <w:noWrap w:val="0"/>
            <w:vAlign w:val="top"/>
          </w:tcPr>
          <w:p w14:paraId="216C2B24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328BCC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33408287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10</w:t>
            </w:r>
          </w:p>
        </w:tc>
        <w:tc>
          <w:tcPr>
            <w:tcW w:w="4158" w:type="dxa"/>
            <w:noWrap w:val="0"/>
            <w:vAlign w:val="top"/>
          </w:tcPr>
          <w:p w14:paraId="1A3E8670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导靴上油杯</w:t>
            </w:r>
          </w:p>
        </w:tc>
        <w:tc>
          <w:tcPr>
            <w:tcW w:w="4724" w:type="dxa"/>
            <w:noWrap w:val="0"/>
            <w:vAlign w:val="top"/>
          </w:tcPr>
          <w:p w14:paraId="29555606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吸油毛毡齐全，油量适宜，油杯无泄漏</w:t>
            </w:r>
          </w:p>
        </w:tc>
      </w:tr>
      <w:tr w14:paraId="010C32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629AC5E9">
            <w:pPr>
              <w:pStyle w:val="6"/>
              <w:spacing w:line="293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11</w:t>
            </w:r>
          </w:p>
        </w:tc>
        <w:tc>
          <w:tcPr>
            <w:tcW w:w="4158" w:type="dxa"/>
            <w:noWrap w:val="0"/>
            <w:vAlign w:val="top"/>
          </w:tcPr>
          <w:p w14:paraId="41781BB3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对重块及其压板</w:t>
            </w:r>
          </w:p>
        </w:tc>
        <w:tc>
          <w:tcPr>
            <w:tcW w:w="4724" w:type="dxa"/>
            <w:noWrap w:val="0"/>
            <w:vAlign w:val="top"/>
          </w:tcPr>
          <w:p w14:paraId="467289DE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对重块无松动，压板紧固</w:t>
            </w:r>
          </w:p>
        </w:tc>
      </w:tr>
      <w:tr w14:paraId="230354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56" w:type="dxa"/>
            <w:noWrap w:val="0"/>
            <w:vAlign w:val="top"/>
          </w:tcPr>
          <w:p w14:paraId="2EFD834C">
            <w:pPr>
              <w:pStyle w:val="6"/>
              <w:spacing w:line="294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12</w:t>
            </w:r>
          </w:p>
        </w:tc>
        <w:tc>
          <w:tcPr>
            <w:tcW w:w="4158" w:type="dxa"/>
            <w:noWrap w:val="0"/>
            <w:vAlign w:val="top"/>
          </w:tcPr>
          <w:p w14:paraId="4679BE44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井道照明</w:t>
            </w:r>
          </w:p>
        </w:tc>
        <w:tc>
          <w:tcPr>
            <w:tcW w:w="4724" w:type="dxa"/>
            <w:noWrap w:val="0"/>
            <w:vAlign w:val="top"/>
          </w:tcPr>
          <w:p w14:paraId="5858C0FE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齐全、正常</w:t>
            </w:r>
          </w:p>
        </w:tc>
      </w:tr>
      <w:tr w14:paraId="287EE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62E8CEA1">
            <w:pPr>
              <w:pStyle w:val="6"/>
              <w:spacing w:line="293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13</w:t>
            </w:r>
          </w:p>
        </w:tc>
        <w:tc>
          <w:tcPr>
            <w:tcW w:w="4158" w:type="dxa"/>
            <w:noWrap w:val="0"/>
            <w:vAlign w:val="top"/>
          </w:tcPr>
          <w:p w14:paraId="372AC238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轿厢照明、风扇、应急照明</w:t>
            </w:r>
          </w:p>
        </w:tc>
        <w:tc>
          <w:tcPr>
            <w:tcW w:w="4724" w:type="dxa"/>
            <w:noWrap w:val="0"/>
            <w:vAlign w:val="top"/>
          </w:tcPr>
          <w:p w14:paraId="630DFC31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775578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5B1B41C1">
            <w:pPr>
              <w:pStyle w:val="6"/>
              <w:spacing w:line="293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14</w:t>
            </w:r>
          </w:p>
        </w:tc>
        <w:tc>
          <w:tcPr>
            <w:tcW w:w="4158" w:type="dxa"/>
            <w:noWrap w:val="0"/>
            <w:vAlign w:val="top"/>
          </w:tcPr>
          <w:p w14:paraId="133DC35D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轿厢检修开关、急停开关</w:t>
            </w:r>
          </w:p>
        </w:tc>
        <w:tc>
          <w:tcPr>
            <w:tcW w:w="4724" w:type="dxa"/>
            <w:noWrap w:val="0"/>
            <w:vAlign w:val="top"/>
          </w:tcPr>
          <w:p w14:paraId="43E46F81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5239E9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56" w:type="dxa"/>
            <w:noWrap w:val="0"/>
            <w:vAlign w:val="top"/>
          </w:tcPr>
          <w:p w14:paraId="609D3CF8">
            <w:pPr>
              <w:pStyle w:val="6"/>
              <w:spacing w:line="294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15</w:t>
            </w:r>
          </w:p>
        </w:tc>
        <w:tc>
          <w:tcPr>
            <w:tcW w:w="4158" w:type="dxa"/>
            <w:noWrap w:val="0"/>
            <w:vAlign w:val="top"/>
          </w:tcPr>
          <w:p w14:paraId="172650A1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轿内报警装置、对讲系统</w:t>
            </w:r>
          </w:p>
        </w:tc>
        <w:tc>
          <w:tcPr>
            <w:tcW w:w="4724" w:type="dxa"/>
            <w:noWrap w:val="0"/>
            <w:vAlign w:val="top"/>
          </w:tcPr>
          <w:p w14:paraId="74A5F3D9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6B6FA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77027D01">
            <w:pPr>
              <w:pStyle w:val="6"/>
              <w:spacing w:line="293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16</w:t>
            </w:r>
          </w:p>
        </w:tc>
        <w:tc>
          <w:tcPr>
            <w:tcW w:w="4158" w:type="dxa"/>
            <w:noWrap w:val="0"/>
            <w:vAlign w:val="top"/>
          </w:tcPr>
          <w:p w14:paraId="5B0364D2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轿内显示、指令按钮</w:t>
            </w:r>
          </w:p>
        </w:tc>
        <w:tc>
          <w:tcPr>
            <w:tcW w:w="4724" w:type="dxa"/>
            <w:noWrap w:val="0"/>
            <w:vAlign w:val="top"/>
          </w:tcPr>
          <w:p w14:paraId="0B254F82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齐全、有效</w:t>
            </w:r>
          </w:p>
        </w:tc>
      </w:tr>
      <w:tr w14:paraId="17B8AB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147DCDAB">
            <w:pPr>
              <w:pStyle w:val="6"/>
              <w:spacing w:line="293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17</w:t>
            </w:r>
          </w:p>
        </w:tc>
        <w:tc>
          <w:tcPr>
            <w:tcW w:w="4158" w:type="dxa"/>
            <w:noWrap w:val="0"/>
            <w:vAlign w:val="top"/>
          </w:tcPr>
          <w:p w14:paraId="7B911CA4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轿门安全装置（安全触板，光幕、光电等）</w:t>
            </w:r>
          </w:p>
        </w:tc>
        <w:tc>
          <w:tcPr>
            <w:tcW w:w="4724" w:type="dxa"/>
            <w:noWrap w:val="0"/>
            <w:vAlign w:val="top"/>
          </w:tcPr>
          <w:p w14:paraId="677E86D2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功能有效</w:t>
            </w:r>
          </w:p>
        </w:tc>
      </w:tr>
      <w:tr w14:paraId="202D7B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56" w:type="dxa"/>
            <w:noWrap w:val="0"/>
            <w:vAlign w:val="top"/>
          </w:tcPr>
          <w:p w14:paraId="43D47C76">
            <w:pPr>
              <w:pStyle w:val="6"/>
              <w:spacing w:line="294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18</w:t>
            </w:r>
          </w:p>
        </w:tc>
        <w:tc>
          <w:tcPr>
            <w:tcW w:w="4158" w:type="dxa"/>
            <w:noWrap w:val="0"/>
            <w:vAlign w:val="top"/>
          </w:tcPr>
          <w:p w14:paraId="02F89357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轿门门锁电气触点</w:t>
            </w:r>
          </w:p>
        </w:tc>
        <w:tc>
          <w:tcPr>
            <w:tcW w:w="4724" w:type="dxa"/>
            <w:noWrap w:val="0"/>
            <w:vAlign w:val="top"/>
          </w:tcPr>
          <w:p w14:paraId="777230FB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清洁，触点接触良好，接线可靠</w:t>
            </w:r>
          </w:p>
        </w:tc>
      </w:tr>
      <w:tr w14:paraId="6E180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53FCD887">
            <w:pPr>
              <w:pStyle w:val="6"/>
              <w:spacing w:line="293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19</w:t>
            </w:r>
          </w:p>
        </w:tc>
        <w:tc>
          <w:tcPr>
            <w:tcW w:w="4158" w:type="dxa"/>
            <w:noWrap w:val="0"/>
            <w:vAlign w:val="top"/>
          </w:tcPr>
          <w:p w14:paraId="3AF1631C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轿门运行</w:t>
            </w:r>
          </w:p>
        </w:tc>
        <w:tc>
          <w:tcPr>
            <w:tcW w:w="4724" w:type="dxa"/>
            <w:noWrap w:val="0"/>
            <w:vAlign w:val="top"/>
          </w:tcPr>
          <w:p w14:paraId="1A63351B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开启和关闭工作正常</w:t>
            </w:r>
          </w:p>
        </w:tc>
      </w:tr>
      <w:tr w14:paraId="4C8F49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1E60DCC6">
            <w:pPr>
              <w:pStyle w:val="6"/>
              <w:spacing w:line="293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20</w:t>
            </w:r>
          </w:p>
        </w:tc>
        <w:tc>
          <w:tcPr>
            <w:tcW w:w="4158" w:type="dxa"/>
            <w:noWrap w:val="0"/>
            <w:vAlign w:val="top"/>
          </w:tcPr>
          <w:p w14:paraId="5FAE9C0F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轿厢平层精度</w:t>
            </w:r>
          </w:p>
        </w:tc>
        <w:tc>
          <w:tcPr>
            <w:tcW w:w="4724" w:type="dxa"/>
            <w:noWrap w:val="0"/>
            <w:vAlign w:val="top"/>
          </w:tcPr>
          <w:p w14:paraId="26BE5100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符合标准</w:t>
            </w:r>
          </w:p>
        </w:tc>
      </w:tr>
      <w:tr w14:paraId="37B4B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56" w:type="dxa"/>
            <w:noWrap w:val="0"/>
            <w:vAlign w:val="top"/>
          </w:tcPr>
          <w:p w14:paraId="31F04F7B">
            <w:pPr>
              <w:pStyle w:val="6"/>
              <w:spacing w:line="294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21</w:t>
            </w:r>
          </w:p>
        </w:tc>
        <w:tc>
          <w:tcPr>
            <w:tcW w:w="4158" w:type="dxa"/>
            <w:noWrap w:val="0"/>
            <w:vAlign w:val="top"/>
          </w:tcPr>
          <w:p w14:paraId="200365F9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层站召唤、层楼显示</w:t>
            </w:r>
          </w:p>
        </w:tc>
        <w:tc>
          <w:tcPr>
            <w:tcW w:w="4724" w:type="dxa"/>
            <w:noWrap w:val="0"/>
            <w:vAlign w:val="top"/>
          </w:tcPr>
          <w:p w14:paraId="563A0AD2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齐全、有效</w:t>
            </w:r>
          </w:p>
        </w:tc>
      </w:tr>
      <w:tr w14:paraId="3C319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69BA2011">
            <w:pPr>
              <w:pStyle w:val="6"/>
              <w:spacing w:line="293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22</w:t>
            </w:r>
          </w:p>
        </w:tc>
        <w:tc>
          <w:tcPr>
            <w:tcW w:w="4158" w:type="dxa"/>
            <w:noWrap w:val="0"/>
            <w:vAlign w:val="top"/>
          </w:tcPr>
          <w:p w14:paraId="653788A9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层门地坎</w:t>
            </w:r>
          </w:p>
        </w:tc>
        <w:tc>
          <w:tcPr>
            <w:tcW w:w="4724" w:type="dxa"/>
            <w:noWrap w:val="0"/>
            <w:vAlign w:val="top"/>
          </w:tcPr>
          <w:p w14:paraId="3A8D5EB1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干净</w:t>
            </w:r>
          </w:p>
        </w:tc>
      </w:tr>
      <w:tr w14:paraId="6C577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6B750FCE">
            <w:pPr>
              <w:pStyle w:val="6"/>
              <w:spacing w:line="293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23</w:t>
            </w:r>
          </w:p>
        </w:tc>
        <w:tc>
          <w:tcPr>
            <w:tcW w:w="4158" w:type="dxa"/>
            <w:noWrap w:val="0"/>
            <w:vAlign w:val="top"/>
          </w:tcPr>
          <w:p w14:paraId="5BF4091F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层门自动关门装置</w:t>
            </w:r>
          </w:p>
        </w:tc>
        <w:tc>
          <w:tcPr>
            <w:tcW w:w="4724" w:type="dxa"/>
            <w:noWrap w:val="0"/>
            <w:vAlign w:val="top"/>
          </w:tcPr>
          <w:p w14:paraId="1E4D4701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正常</w:t>
            </w:r>
          </w:p>
        </w:tc>
      </w:tr>
      <w:tr w14:paraId="2962C2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656" w:type="dxa"/>
            <w:noWrap w:val="0"/>
            <w:vAlign w:val="center"/>
          </w:tcPr>
          <w:p w14:paraId="2DF4BE0F">
            <w:pPr>
              <w:pStyle w:val="6"/>
              <w:spacing w:before="56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24</w:t>
            </w:r>
          </w:p>
        </w:tc>
        <w:tc>
          <w:tcPr>
            <w:tcW w:w="4158" w:type="dxa"/>
            <w:noWrap w:val="0"/>
            <w:vAlign w:val="center"/>
          </w:tcPr>
          <w:p w14:paraId="29A800B3">
            <w:pPr>
              <w:pStyle w:val="6"/>
              <w:spacing w:before="56"/>
              <w:ind w:left="106"/>
              <w:jc w:val="both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层门门锁自动复位</w:t>
            </w:r>
          </w:p>
        </w:tc>
        <w:tc>
          <w:tcPr>
            <w:tcW w:w="4724" w:type="dxa"/>
            <w:noWrap w:val="0"/>
            <w:vAlign w:val="center"/>
          </w:tcPr>
          <w:p w14:paraId="4DA06228">
            <w:pPr>
              <w:pStyle w:val="6"/>
              <w:spacing w:line="279" w:lineRule="exact"/>
              <w:ind w:left="108"/>
              <w:jc w:val="both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用层门钥匙打开手动开锁装置释放后，层门门</w:t>
            </w:r>
          </w:p>
          <w:p w14:paraId="0BA4228D">
            <w:pPr>
              <w:pStyle w:val="6"/>
              <w:spacing w:line="328" w:lineRule="exact"/>
              <w:ind w:left="108"/>
              <w:jc w:val="both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锁能自动复位</w:t>
            </w:r>
          </w:p>
        </w:tc>
      </w:tr>
      <w:tr w14:paraId="34E7F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31B1A3C5">
            <w:pPr>
              <w:pStyle w:val="6"/>
              <w:spacing w:line="293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25</w:t>
            </w:r>
          </w:p>
        </w:tc>
        <w:tc>
          <w:tcPr>
            <w:tcW w:w="4158" w:type="dxa"/>
            <w:noWrap w:val="0"/>
            <w:vAlign w:val="top"/>
          </w:tcPr>
          <w:p w14:paraId="0C895206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层门门锁电气触点</w:t>
            </w:r>
          </w:p>
        </w:tc>
        <w:tc>
          <w:tcPr>
            <w:tcW w:w="4724" w:type="dxa"/>
            <w:noWrap w:val="0"/>
            <w:vAlign w:val="top"/>
          </w:tcPr>
          <w:p w14:paraId="3F3EEDEA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清洁，触点接触良好，接线可靠</w:t>
            </w:r>
          </w:p>
        </w:tc>
      </w:tr>
      <w:tr w14:paraId="11D32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56" w:type="dxa"/>
            <w:noWrap w:val="0"/>
            <w:vAlign w:val="top"/>
          </w:tcPr>
          <w:p w14:paraId="4C555BAC">
            <w:pPr>
              <w:pStyle w:val="6"/>
              <w:spacing w:line="294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26</w:t>
            </w:r>
          </w:p>
        </w:tc>
        <w:tc>
          <w:tcPr>
            <w:tcW w:w="4158" w:type="dxa"/>
            <w:noWrap w:val="0"/>
            <w:vAlign w:val="top"/>
          </w:tcPr>
          <w:p w14:paraId="2E0E0055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层门锁紧元件啮合长度</w:t>
            </w:r>
          </w:p>
        </w:tc>
        <w:tc>
          <w:tcPr>
            <w:tcW w:w="4724" w:type="dxa"/>
            <w:noWrap w:val="0"/>
            <w:vAlign w:val="top"/>
          </w:tcPr>
          <w:p w14:paraId="0680D622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 xml:space="preserve">不小于 </w:t>
            </w: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7mm</w:t>
            </w:r>
          </w:p>
        </w:tc>
      </w:tr>
      <w:tr w14:paraId="337909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56" w:type="dxa"/>
            <w:noWrap w:val="0"/>
            <w:vAlign w:val="top"/>
          </w:tcPr>
          <w:p w14:paraId="5CF2D68D">
            <w:pPr>
              <w:pStyle w:val="6"/>
              <w:spacing w:line="293" w:lineRule="exact"/>
              <w:ind w:left="90" w:leftChars="0" w:right="81" w:right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27</w:t>
            </w:r>
          </w:p>
        </w:tc>
        <w:tc>
          <w:tcPr>
            <w:tcW w:w="4158" w:type="dxa"/>
            <w:noWrap w:val="0"/>
            <w:vAlign w:val="top"/>
          </w:tcPr>
          <w:p w14:paraId="5182BBA4">
            <w:pPr>
              <w:pStyle w:val="6"/>
              <w:spacing w:line="293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底坑环境</w:t>
            </w:r>
          </w:p>
        </w:tc>
        <w:tc>
          <w:tcPr>
            <w:tcW w:w="4724" w:type="dxa"/>
            <w:noWrap w:val="0"/>
            <w:vAlign w:val="top"/>
          </w:tcPr>
          <w:p w14:paraId="7A2F517E">
            <w:pPr>
              <w:pStyle w:val="6"/>
              <w:spacing w:line="293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清洁，无渗水、积水，照明正常</w:t>
            </w:r>
          </w:p>
        </w:tc>
      </w:tr>
      <w:tr w14:paraId="050A43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56" w:type="dxa"/>
            <w:noWrap w:val="0"/>
            <w:vAlign w:val="top"/>
          </w:tcPr>
          <w:p w14:paraId="2FBEA31D">
            <w:pPr>
              <w:pStyle w:val="6"/>
              <w:spacing w:line="293" w:lineRule="exact"/>
              <w:ind w:left="90" w:leftChars="0" w:right="80" w:right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28</w:t>
            </w:r>
          </w:p>
        </w:tc>
        <w:tc>
          <w:tcPr>
            <w:tcW w:w="4158" w:type="dxa"/>
            <w:noWrap w:val="0"/>
            <w:vAlign w:val="top"/>
          </w:tcPr>
          <w:p w14:paraId="19E3A97E">
            <w:pPr>
              <w:pStyle w:val="6"/>
              <w:spacing w:line="293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底坑急停开关</w:t>
            </w:r>
          </w:p>
        </w:tc>
        <w:tc>
          <w:tcPr>
            <w:tcW w:w="4724" w:type="dxa"/>
            <w:noWrap w:val="0"/>
            <w:vAlign w:val="top"/>
          </w:tcPr>
          <w:p w14:paraId="1D7F9B63">
            <w:pPr>
              <w:pStyle w:val="6"/>
              <w:spacing w:line="293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4D8306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56" w:type="dxa"/>
            <w:noWrap w:val="0"/>
            <w:vAlign w:val="top"/>
          </w:tcPr>
          <w:p w14:paraId="7C668F88">
            <w:pPr>
              <w:pStyle w:val="6"/>
              <w:spacing w:line="294" w:lineRule="exact"/>
              <w:ind w:left="90" w:leftChars="0" w:right="81" w:right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29</w:t>
            </w:r>
          </w:p>
        </w:tc>
        <w:tc>
          <w:tcPr>
            <w:tcW w:w="4158" w:type="dxa"/>
            <w:noWrap w:val="0"/>
            <w:vAlign w:val="top"/>
          </w:tcPr>
          <w:p w14:paraId="6858B555">
            <w:pPr>
              <w:pStyle w:val="6"/>
              <w:spacing w:line="294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其他项目</w:t>
            </w:r>
          </w:p>
        </w:tc>
        <w:tc>
          <w:tcPr>
            <w:tcW w:w="4724" w:type="dxa"/>
            <w:noWrap w:val="0"/>
            <w:vAlign w:val="top"/>
          </w:tcPr>
          <w:p w14:paraId="2F101FB4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</w:tbl>
    <w:p w14:paraId="3BE49AA1">
      <w:pPr>
        <w:spacing w:after="0" w:line="294" w:lineRule="exact"/>
        <w:rPr>
          <w:rFonts w:hint="eastAsia" w:ascii="仿宋_GB2312" w:hAnsi="仿宋_GB2312" w:eastAsia="仿宋_GB2312" w:cs="仿宋_GB2312"/>
          <w:sz w:val="21"/>
        </w:rPr>
        <w:sectPr>
          <w:headerReference r:id="rId3" w:type="default"/>
          <w:footerReference r:id="rId4" w:type="default"/>
          <w:pgSz w:w="11910" w:h="16840"/>
          <w:pgMar w:top="1440" w:right="1080" w:bottom="1440" w:left="1080" w:header="877" w:footer="132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</w:sectPr>
      </w:pPr>
    </w:p>
    <w:p w14:paraId="7E078BDC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1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19"/>
          <w:lang w:eastAsia="zh-CN"/>
        </w:rPr>
      </w:pPr>
      <w:r>
        <w:rPr>
          <w:rFonts w:hint="eastAsia" w:ascii="仿宋_GB2312" w:hAnsi="仿宋_GB2312" w:eastAsia="仿宋_GB2312" w:cs="仿宋_GB2312"/>
          <w:spacing w:val="1"/>
          <w:sz w:val="21"/>
        </w:rPr>
        <w:t>附表</w:t>
      </w:r>
      <w:r>
        <w:rPr>
          <w:rFonts w:hint="eastAsia" w:ascii="仿宋_GB2312" w:hAnsi="仿宋_GB2312" w:eastAsia="仿宋_GB2312" w:cs="仿宋_GB2312"/>
          <w:spacing w:val="1"/>
          <w:sz w:val="21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1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1"/>
        </w:rPr>
        <w:t>季度保养项目内容及要求</w:t>
      </w:r>
    </w:p>
    <w:tbl>
      <w:tblPr>
        <w:tblStyle w:val="3"/>
        <w:tblpPr w:leftFromText="180" w:rightFromText="180" w:vertAnchor="text" w:horzAnchor="page" w:tblpX="1175" w:tblpY="66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6"/>
        <w:gridCol w:w="4563"/>
        <w:gridCol w:w="4620"/>
      </w:tblGrid>
      <w:tr w14:paraId="31DCD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656" w:type="dxa"/>
            <w:noWrap w:val="0"/>
            <w:vAlign w:val="top"/>
          </w:tcPr>
          <w:p w14:paraId="75BA1E17">
            <w:pPr>
              <w:pStyle w:val="6"/>
              <w:spacing w:line="293" w:lineRule="exact"/>
              <w:ind w:left="90" w:right="79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序号</w:t>
            </w:r>
          </w:p>
        </w:tc>
        <w:tc>
          <w:tcPr>
            <w:tcW w:w="4563" w:type="dxa"/>
            <w:noWrap w:val="0"/>
            <w:vAlign w:val="top"/>
          </w:tcPr>
          <w:p w14:paraId="510B0318">
            <w:pPr>
              <w:pStyle w:val="6"/>
              <w:spacing w:line="293" w:lineRule="exact"/>
              <w:ind w:left="143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维保项目（内容）</w:t>
            </w:r>
          </w:p>
        </w:tc>
        <w:tc>
          <w:tcPr>
            <w:tcW w:w="4620" w:type="dxa"/>
            <w:noWrap w:val="0"/>
            <w:vAlign w:val="top"/>
          </w:tcPr>
          <w:p w14:paraId="578788CA">
            <w:pPr>
              <w:pStyle w:val="6"/>
              <w:spacing w:line="293" w:lineRule="exact"/>
              <w:ind w:left="1510" w:right="1499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维保基本要求</w:t>
            </w:r>
          </w:p>
        </w:tc>
      </w:tr>
      <w:tr w14:paraId="23A19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19E0414D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1</w:t>
            </w:r>
          </w:p>
        </w:tc>
        <w:tc>
          <w:tcPr>
            <w:tcW w:w="4563" w:type="dxa"/>
            <w:noWrap w:val="0"/>
            <w:vAlign w:val="top"/>
          </w:tcPr>
          <w:p w14:paraId="21DB824B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机房、滑轮间环境</w:t>
            </w:r>
          </w:p>
        </w:tc>
        <w:tc>
          <w:tcPr>
            <w:tcW w:w="4620" w:type="dxa"/>
            <w:noWrap w:val="0"/>
            <w:vAlign w:val="top"/>
          </w:tcPr>
          <w:p w14:paraId="411AD6CF">
            <w:pPr>
              <w:pStyle w:val="6"/>
              <w:spacing w:line="293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清洁，门窗完好，照明正常</w:t>
            </w:r>
          </w:p>
        </w:tc>
      </w:tr>
      <w:tr w14:paraId="5A26B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612D9B9A">
            <w:pPr>
              <w:pStyle w:val="6"/>
              <w:spacing w:line="294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2</w:t>
            </w:r>
          </w:p>
        </w:tc>
        <w:tc>
          <w:tcPr>
            <w:tcW w:w="4563" w:type="dxa"/>
            <w:noWrap w:val="0"/>
            <w:vAlign w:val="top"/>
          </w:tcPr>
          <w:p w14:paraId="398C1BA0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手动紧急操作装置</w:t>
            </w:r>
          </w:p>
        </w:tc>
        <w:tc>
          <w:tcPr>
            <w:tcW w:w="4620" w:type="dxa"/>
            <w:noWrap w:val="0"/>
            <w:vAlign w:val="top"/>
          </w:tcPr>
          <w:p w14:paraId="1AFE2D78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齐全，在指定位置</w:t>
            </w:r>
          </w:p>
        </w:tc>
      </w:tr>
      <w:tr w14:paraId="5750D4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3DB0E872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3</w:t>
            </w:r>
          </w:p>
        </w:tc>
        <w:tc>
          <w:tcPr>
            <w:tcW w:w="4563" w:type="dxa"/>
            <w:noWrap w:val="0"/>
            <w:vAlign w:val="top"/>
          </w:tcPr>
          <w:p w14:paraId="6AE5839C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曳引机</w:t>
            </w:r>
          </w:p>
        </w:tc>
        <w:tc>
          <w:tcPr>
            <w:tcW w:w="4620" w:type="dxa"/>
            <w:noWrap w:val="0"/>
            <w:vAlign w:val="top"/>
          </w:tcPr>
          <w:p w14:paraId="11A1A460">
            <w:pPr>
              <w:pStyle w:val="6"/>
              <w:spacing w:line="293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运行时无异常振动和异常声响</w:t>
            </w:r>
          </w:p>
        </w:tc>
      </w:tr>
      <w:tr w14:paraId="7A6C06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58987A5B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4</w:t>
            </w:r>
          </w:p>
        </w:tc>
        <w:tc>
          <w:tcPr>
            <w:tcW w:w="4563" w:type="dxa"/>
            <w:noWrap w:val="0"/>
            <w:vAlign w:val="top"/>
          </w:tcPr>
          <w:p w14:paraId="22490DE0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制动器各销轴部位</w:t>
            </w:r>
          </w:p>
        </w:tc>
        <w:tc>
          <w:tcPr>
            <w:tcW w:w="4620" w:type="dxa"/>
            <w:noWrap w:val="0"/>
            <w:vAlign w:val="top"/>
          </w:tcPr>
          <w:p w14:paraId="4ACBEF59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润滑，动作灵活</w:t>
            </w:r>
          </w:p>
        </w:tc>
      </w:tr>
      <w:tr w14:paraId="27C6AC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1686577F">
            <w:pPr>
              <w:pStyle w:val="6"/>
              <w:spacing w:line="294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5</w:t>
            </w:r>
          </w:p>
        </w:tc>
        <w:tc>
          <w:tcPr>
            <w:tcW w:w="4563" w:type="dxa"/>
            <w:noWrap w:val="0"/>
            <w:vAlign w:val="top"/>
          </w:tcPr>
          <w:p w14:paraId="4CD38646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制动器间隙</w:t>
            </w:r>
          </w:p>
        </w:tc>
        <w:tc>
          <w:tcPr>
            <w:tcW w:w="4620" w:type="dxa"/>
            <w:noWrap w:val="0"/>
            <w:vAlign w:val="top"/>
          </w:tcPr>
          <w:p w14:paraId="48FEFB6F">
            <w:pPr>
              <w:pStyle w:val="6"/>
              <w:spacing w:line="294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打开时制动衬与制动轮不应发生摩擦</w:t>
            </w:r>
          </w:p>
        </w:tc>
      </w:tr>
      <w:tr w14:paraId="7B5E60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71E84D49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6</w:t>
            </w:r>
          </w:p>
        </w:tc>
        <w:tc>
          <w:tcPr>
            <w:tcW w:w="4563" w:type="dxa"/>
            <w:noWrap w:val="0"/>
            <w:vAlign w:val="top"/>
          </w:tcPr>
          <w:p w14:paraId="39CD61AA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编码器</w:t>
            </w:r>
          </w:p>
        </w:tc>
        <w:tc>
          <w:tcPr>
            <w:tcW w:w="4620" w:type="dxa"/>
            <w:noWrap w:val="0"/>
            <w:vAlign w:val="top"/>
          </w:tcPr>
          <w:p w14:paraId="368AAC8E">
            <w:pPr>
              <w:pStyle w:val="6"/>
              <w:spacing w:line="293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清洁，安装牢固</w:t>
            </w:r>
          </w:p>
        </w:tc>
      </w:tr>
      <w:tr w14:paraId="2B8907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07DE5B8C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7</w:t>
            </w:r>
          </w:p>
        </w:tc>
        <w:tc>
          <w:tcPr>
            <w:tcW w:w="4563" w:type="dxa"/>
            <w:noWrap w:val="0"/>
            <w:vAlign w:val="top"/>
          </w:tcPr>
          <w:p w14:paraId="63756962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限速器各销轴部位</w:t>
            </w:r>
          </w:p>
        </w:tc>
        <w:tc>
          <w:tcPr>
            <w:tcW w:w="4620" w:type="dxa"/>
            <w:noWrap w:val="0"/>
            <w:vAlign w:val="top"/>
          </w:tcPr>
          <w:p w14:paraId="36206DA6">
            <w:pPr>
              <w:pStyle w:val="6"/>
              <w:spacing w:line="293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润滑，转动灵活；电气开关正常</w:t>
            </w:r>
          </w:p>
        </w:tc>
      </w:tr>
      <w:tr w14:paraId="7FDA9E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60CE1313">
            <w:pPr>
              <w:pStyle w:val="6"/>
              <w:spacing w:line="294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8</w:t>
            </w:r>
          </w:p>
        </w:tc>
        <w:tc>
          <w:tcPr>
            <w:tcW w:w="4563" w:type="dxa"/>
            <w:noWrap w:val="0"/>
            <w:vAlign w:val="top"/>
          </w:tcPr>
          <w:p w14:paraId="2C67EADC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轿顶</w:t>
            </w:r>
          </w:p>
        </w:tc>
        <w:tc>
          <w:tcPr>
            <w:tcW w:w="4620" w:type="dxa"/>
            <w:noWrap w:val="0"/>
            <w:vAlign w:val="top"/>
          </w:tcPr>
          <w:p w14:paraId="75B558C3">
            <w:pPr>
              <w:pStyle w:val="6"/>
              <w:spacing w:line="294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清洁，防护栏安全可靠</w:t>
            </w:r>
          </w:p>
        </w:tc>
      </w:tr>
      <w:tr w14:paraId="740FF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499458E2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9</w:t>
            </w:r>
          </w:p>
        </w:tc>
        <w:tc>
          <w:tcPr>
            <w:tcW w:w="4563" w:type="dxa"/>
            <w:noWrap w:val="0"/>
            <w:vAlign w:val="top"/>
          </w:tcPr>
          <w:p w14:paraId="214F9B64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轿顶检修开关、急停开关</w:t>
            </w:r>
          </w:p>
        </w:tc>
        <w:tc>
          <w:tcPr>
            <w:tcW w:w="4620" w:type="dxa"/>
            <w:noWrap w:val="0"/>
            <w:vAlign w:val="top"/>
          </w:tcPr>
          <w:p w14:paraId="063CD356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4BA58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200383A4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10</w:t>
            </w:r>
          </w:p>
        </w:tc>
        <w:tc>
          <w:tcPr>
            <w:tcW w:w="4563" w:type="dxa"/>
            <w:noWrap w:val="0"/>
            <w:vAlign w:val="top"/>
          </w:tcPr>
          <w:p w14:paraId="7BD275D1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导靴上油杯</w:t>
            </w:r>
          </w:p>
        </w:tc>
        <w:tc>
          <w:tcPr>
            <w:tcW w:w="4620" w:type="dxa"/>
            <w:noWrap w:val="0"/>
            <w:vAlign w:val="top"/>
          </w:tcPr>
          <w:p w14:paraId="28E8ABAC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吸油毛毡齐全，油量适宜，油杯无泄漏</w:t>
            </w:r>
          </w:p>
        </w:tc>
      </w:tr>
      <w:tr w14:paraId="4FBC8B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0D4A463D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11</w:t>
            </w:r>
          </w:p>
        </w:tc>
        <w:tc>
          <w:tcPr>
            <w:tcW w:w="4563" w:type="dxa"/>
            <w:noWrap w:val="0"/>
            <w:vAlign w:val="top"/>
          </w:tcPr>
          <w:p w14:paraId="1C70CD19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对重块及其压板</w:t>
            </w:r>
          </w:p>
        </w:tc>
        <w:tc>
          <w:tcPr>
            <w:tcW w:w="4620" w:type="dxa"/>
            <w:noWrap w:val="0"/>
            <w:vAlign w:val="top"/>
          </w:tcPr>
          <w:p w14:paraId="66DFD1CD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对重块无松动，压板紧固</w:t>
            </w:r>
          </w:p>
        </w:tc>
      </w:tr>
      <w:tr w14:paraId="76386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3240ABE1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12</w:t>
            </w:r>
          </w:p>
        </w:tc>
        <w:tc>
          <w:tcPr>
            <w:tcW w:w="4563" w:type="dxa"/>
            <w:noWrap w:val="0"/>
            <w:vAlign w:val="top"/>
          </w:tcPr>
          <w:p w14:paraId="39E2DADA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井道照明</w:t>
            </w:r>
          </w:p>
        </w:tc>
        <w:tc>
          <w:tcPr>
            <w:tcW w:w="4620" w:type="dxa"/>
            <w:noWrap w:val="0"/>
            <w:vAlign w:val="top"/>
          </w:tcPr>
          <w:p w14:paraId="462B80E1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齐全、正常</w:t>
            </w:r>
          </w:p>
        </w:tc>
      </w:tr>
      <w:tr w14:paraId="19335C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2F193B48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13</w:t>
            </w:r>
          </w:p>
        </w:tc>
        <w:tc>
          <w:tcPr>
            <w:tcW w:w="4563" w:type="dxa"/>
            <w:noWrap w:val="0"/>
            <w:vAlign w:val="top"/>
          </w:tcPr>
          <w:p w14:paraId="300B8505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轿厢照明、风扇、应急照明</w:t>
            </w:r>
          </w:p>
        </w:tc>
        <w:tc>
          <w:tcPr>
            <w:tcW w:w="4620" w:type="dxa"/>
            <w:noWrap w:val="0"/>
            <w:vAlign w:val="top"/>
          </w:tcPr>
          <w:p w14:paraId="469AAD20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5E372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4F7BEDE8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14</w:t>
            </w:r>
          </w:p>
        </w:tc>
        <w:tc>
          <w:tcPr>
            <w:tcW w:w="4563" w:type="dxa"/>
            <w:noWrap w:val="0"/>
            <w:vAlign w:val="top"/>
          </w:tcPr>
          <w:p w14:paraId="2BBEF2A7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轿厢检修开关、急停开关</w:t>
            </w:r>
          </w:p>
        </w:tc>
        <w:tc>
          <w:tcPr>
            <w:tcW w:w="4620" w:type="dxa"/>
            <w:noWrap w:val="0"/>
            <w:vAlign w:val="top"/>
          </w:tcPr>
          <w:p w14:paraId="64A95425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6BC539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7E275F35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15</w:t>
            </w:r>
          </w:p>
        </w:tc>
        <w:tc>
          <w:tcPr>
            <w:tcW w:w="4563" w:type="dxa"/>
            <w:noWrap w:val="0"/>
            <w:vAlign w:val="top"/>
          </w:tcPr>
          <w:p w14:paraId="44DE79B4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轿内报警装置、对讲系统</w:t>
            </w:r>
          </w:p>
        </w:tc>
        <w:tc>
          <w:tcPr>
            <w:tcW w:w="4620" w:type="dxa"/>
            <w:noWrap w:val="0"/>
            <w:vAlign w:val="top"/>
          </w:tcPr>
          <w:p w14:paraId="4603C92F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7B2E5F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10B3C49A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16</w:t>
            </w:r>
          </w:p>
        </w:tc>
        <w:tc>
          <w:tcPr>
            <w:tcW w:w="4563" w:type="dxa"/>
            <w:noWrap w:val="0"/>
            <w:vAlign w:val="top"/>
          </w:tcPr>
          <w:p w14:paraId="4DBAC89A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轿内显示、指令按钮</w:t>
            </w:r>
          </w:p>
        </w:tc>
        <w:tc>
          <w:tcPr>
            <w:tcW w:w="4620" w:type="dxa"/>
            <w:noWrap w:val="0"/>
            <w:vAlign w:val="top"/>
          </w:tcPr>
          <w:p w14:paraId="0BAF640C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齐全、有效</w:t>
            </w:r>
          </w:p>
        </w:tc>
      </w:tr>
      <w:tr w14:paraId="69193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30579E54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17</w:t>
            </w:r>
          </w:p>
        </w:tc>
        <w:tc>
          <w:tcPr>
            <w:tcW w:w="4563" w:type="dxa"/>
            <w:noWrap w:val="0"/>
            <w:vAlign w:val="top"/>
          </w:tcPr>
          <w:p w14:paraId="23C07194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轿门安全装置（安全触板，光幕、光电等）</w:t>
            </w:r>
          </w:p>
        </w:tc>
        <w:tc>
          <w:tcPr>
            <w:tcW w:w="4620" w:type="dxa"/>
            <w:noWrap w:val="0"/>
            <w:vAlign w:val="top"/>
          </w:tcPr>
          <w:p w14:paraId="1A1AC15C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功能有效</w:t>
            </w:r>
          </w:p>
        </w:tc>
      </w:tr>
      <w:tr w14:paraId="3A343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776045D9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18</w:t>
            </w:r>
          </w:p>
        </w:tc>
        <w:tc>
          <w:tcPr>
            <w:tcW w:w="4563" w:type="dxa"/>
            <w:noWrap w:val="0"/>
            <w:vAlign w:val="top"/>
          </w:tcPr>
          <w:p w14:paraId="08550EA0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轿门门锁电气触点</w:t>
            </w:r>
          </w:p>
        </w:tc>
        <w:tc>
          <w:tcPr>
            <w:tcW w:w="4620" w:type="dxa"/>
            <w:noWrap w:val="0"/>
            <w:vAlign w:val="top"/>
          </w:tcPr>
          <w:p w14:paraId="7F88801C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清洁，触点接触良好，接线可靠</w:t>
            </w:r>
          </w:p>
        </w:tc>
      </w:tr>
      <w:tr w14:paraId="4B17D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7F699FAD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19</w:t>
            </w:r>
          </w:p>
        </w:tc>
        <w:tc>
          <w:tcPr>
            <w:tcW w:w="4563" w:type="dxa"/>
            <w:noWrap w:val="0"/>
            <w:vAlign w:val="top"/>
          </w:tcPr>
          <w:p w14:paraId="1E780BD7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轿门运行</w:t>
            </w:r>
          </w:p>
        </w:tc>
        <w:tc>
          <w:tcPr>
            <w:tcW w:w="4620" w:type="dxa"/>
            <w:noWrap w:val="0"/>
            <w:vAlign w:val="top"/>
          </w:tcPr>
          <w:p w14:paraId="21BF4C2E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开启和关闭工作正常</w:t>
            </w:r>
          </w:p>
        </w:tc>
      </w:tr>
      <w:tr w14:paraId="5558B0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1E8996CD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20</w:t>
            </w:r>
          </w:p>
        </w:tc>
        <w:tc>
          <w:tcPr>
            <w:tcW w:w="4563" w:type="dxa"/>
            <w:noWrap w:val="0"/>
            <w:vAlign w:val="top"/>
          </w:tcPr>
          <w:p w14:paraId="4B8DA372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轿厢平层精度</w:t>
            </w:r>
          </w:p>
        </w:tc>
        <w:tc>
          <w:tcPr>
            <w:tcW w:w="4620" w:type="dxa"/>
            <w:noWrap w:val="0"/>
            <w:vAlign w:val="top"/>
          </w:tcPr>
          <w:p w14:paraId="1CD62B41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符合标准</w:t>
            </w:r>
          </w:p>
        </w:tc>
      </w:tr>
      <w:tr w14:paraId="79C2B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1F24E2E6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21</w:t>
            </w:r>
          </w:p>
        </w:tc>
        <w:tc>
          <w:tcPr>
            <w:tcW w:w="4563" w:type="dxa"/>
            <w:noWrap w:val="0"/>
            <w:vAlign w:val="top"/>
          </w:tcPr>
          <w:p w14:paraId="03CCBEC3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层站召唤、层楼显示</w:t>
            </w:r>
          </w:p>
        </w:tc>
        <w:tc>
          <w:tcPr>
            <w:tcW w:w="4620" w:type="dxa"/>
            <w:noWrap w:val="0"/>
            <w:vAlign w:val="top"/>
          </w:tcPr>
          <w:p w14:paraId="0B6F442E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齐全、有效</w:t>
            </w:r>
          </w:p>
        </w:tc>
      </w:tr>
      <w:tr w14:paraId="0D2310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56245BEA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22</w:t>
            </w:r>
          </w:p>
        </w:tc>
        <w:tc>
          <w:tcPr>
            <w:tcW w:w="4563" w:type="dxa"/>
            <w:noWrap w:val="0"/>
            <w:vAlign w:val="top"/>
          </w:tcPr>
          <w:p w14:paraId="63B392D1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层门地坎</w:t>
            </w:r>
          </w:p>
        </w:tc>
        <w:tc>
          <w:tcPr>
            <w:tcW w:w="4620" w:type="dxa"/>
            <w:noWrap w:val="0"/>
            <w:vAlign w:val="top"/>
          </w:tcPr>
          <w:p w14:paraId="045B582E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</w:t>
            </w:r>
          </w:p>
        </w:tc>
      </w:tr>
      <w:tr w14:paraId="653411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6776B29A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23</w:t>
            </w:r>
          </w:p>
        </w:tc>
        <w:tc>
          <w:tcPr>
            <w:tcW w:w="4563" w:type="dxa"/>
            <w:noWrap w:val="0"/>
            <w:vAlign w:val="top"/>
          </w:tcPr>
          <w:p w14:paraId="69690BDC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层门自动关门装置</w:t>
            </w:r>
          </w:p>
        </w:tc>
        <w:tc>
          <w:tcPr>
            <w:tcW w:w="4620" w:type="dxa"/>
            <w:noWrap w:val="0"/>
            <w:vAlign w:val="top"/>
          </w:tcPr>
          <w:p w14:paraId="533AADA8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正常</w:t>
            </w:r>
          </w:p>
        </w:tc>
      </w:tr>
      <w:tr w14:paraId="3A5EEC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30282060">
            <w:pPr>
              <w:pStyle w:val="6"/>
              <w:spacing w:before="56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24</w:t>
            </w:r>
          </w:p>
        </w:tc>
        <w:tc>
          <w:tcPr>
            <w:tcW w:w="4563" w:type="dxa"/>
            <w:noWrap w:val="0"/>
            <w:vAlign w:val="top"/>
          </w:tcPr>
          <w:p w14:paraId="6E19DD04">
            <w:pPr>
              <w:pStyle w:val="6"/>
              <w:spacing w:before="56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层门门锁自动复位</w:t>
            </w:r>
          </w:p>
        </w:tc>
        <w:tc>
          <w:tcPr>
            <w:tcW w:w="4620" w:type="dxa"/>
            <w:noWrap w:val="0"/>
            <w:vAlign w:val="top"/>
          </w:tcPr>
          <w:p w14:paraId="1985F308">
            <w:pPr>
              <w:pStyle w:val="6"/>
              <w:spacing w:line="279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用层门钥匙打开手动开锁装置释放后，层门门</w:t>
            </w:r>
          </w:p>
          <w:p w14:paraId="4D50ED57">
            <w:pPr>
              <w:pStyle w:val="6"/>
              <w:spacing w:line="328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锁能自动复位</w:t>
            </w:r>
          </w:p>
        </w:tc>
      </w:tr>
      <w:tr w14:paraId="55F614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7F8DB40C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25</w:t>
            </w:r>
          </w:p>
        </w:tc>
        <w:tc>
          <w:tcPr>
            <w:tcW w:w="4563" w:type="dxa"/>
            <w:noWrap w:val="0"/>
            <w:vAlign w:val="top"/>
          </w:tcPr>
          <w:p w14:paraId="607EDBE5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层门门锁电气触点</w:t>
            </w:r>
          </w:p>
        </w:tc>
        <w:tc>
          <w:tcPr>
            <w:tcW w:w="4620" w:type="dxa"/>
            <w:noWrap w:val="0"/>
            <w:vAlign w:val="top"/>
          </w:tcPr>
          <w:p w14:paraId="68F5F857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清洁，触点接触良好，接线可靠</w:t>
            </w:r>
          </w:p>
        </w:tc>
      </w:tr>
      <w:tr w14:paraId="2F9FA8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2F40E20E">
            <w:pPr>
              <w:pStyle w:val="6"/>
              <w:spacing w:line="293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26</w:t>
            </w:r>
          </w:p>
        </w:tc>
        <w:tc>
          <w:tcPr>
            <w:tcW w:w="4563" w:type="dxa"/>
            <w:noWrap w:val="0"/>
            <w:vAlign w:val="top"/>
          </w:tcPr>
          <w:p w14:paraId="2C866FB6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层门锁紧元件啮合长度</w:t>
            </w:r>
          </w:p>
        </w:tc>
        <w:tc>
          <w:tcPr>
            <w:tcW w:w="4620" w:type="dxa"/>
            <w:noWrap w:val="0"/>
            <w:vAlign w:val="top"/>
          </w:tcPr>
          <w:p w14:paraId="71AEA8CB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 xml:space="preserve">不小于 </w:t>
            </w: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7mm</w:t>
            </w:r>
          </w:p>
        </w:tc>
      </w:tr>
      <w:tr w14:paraId="58BB90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293F6DF9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27</w:t>
            </w:r>
          </w:p>
        </w:tc>
        <w:tc>
          <w:tcPr>
            <w:tcW w:w="4563" w:type="dxa"/>
            <w:noWrap w:val="0"/>
            <w:vAlign w:val="top"/>
          </w:tcPr>
          <w:p w14:paraId="3D2F04F3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底坑环境</w:t>
            </w:r>
          </w:p>
        </w:tc>
        <w:tc>
          <w:tcPr>
            <w:tcW w:w="4620" w:type="dxa"/>
            <w:noWrap w:val="0"/>
            <w:vAlign w:val="top"/>
          </w:tcPr>
          <w:p w14:paraId="5C2E781A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清洁，无渗水、积水，照明正常</w:t>
            </w:r>
          </w:p>
        </w:tc>
      </w:tr>
      <w:tr w14:paraId="34D3C3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3695331C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28</w:t>
            </w:r>
          </w:p>
        </w:tc>
        <w:tc>
          <w:tcPr>
            <w:tcW w:w="4563" w:type="dxa"/>
            <w:noWrap w:val="0"/>
            <w:vAlign w:val="top"/>
          </w:tcPr>
          <w:p w14:paraId="5E4BC7DD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底坑急停开关</w:t>
            </w:r>
          </w:p>
        </w:tc>
        <w:tc>
          <w:tcPr>
            <w:tcW w:w="4620" w:type="dxa"/>
            <w:noWrap w:val="0"/>
            <w:vAlign w:val="top"/>
          </w:tcPr>
          <w:p w14:paraId="481386AA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1ECFD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29C921B2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29</w:t>
            </w:r>
          </w:p>
        </w:tc>
        <w:tc>
          <w:tcPr>
            <w:tcW w:w="4563" w:type="dxa"/>
            <w:noWrap w:val="0"/>
            <w:vAlign w:val="top"/>
          </w:tcPr>
          <w:p w14:paraId="63B72333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减速机润滑油</w:t>
            </w:r>
          </w:p>
        </w:tc>
        <w:tc>
          <w:tcPr>
            <w:tcW w:w="4620" w:type="dxa"/>
            <w:noWrap w:val="0"/>
            <w:vAlign w:val="top"/>
          </w:tcPr>
          <w:p w14:paraId="4E87AFCD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油量适宜，除蜗杆伸出端外均无渗漏</w:t>
            </w:r>
          </w:p>
        </w:tc>
      </w:tr>
      <w:tr w14:paraId="748D3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11C6238E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30</w:t>
            </w:r>
          </w:p>
        </w:tc>
        <w:tc>
          <w:tcPr>
            <w:tcW w:w="4563" w:type="dxa"/>
            <w:noWrap w:val="0"/>
            <w:vAlign w:val="top"/>
          </w:tcPr>
          <w:p w14:paraId="12B223A1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制动衬</w:t>
            </w:r>
          </w:p>
        </w:tc>
        <w:tc>
          <w:tcPr>
            <w:tcW w:w="4620" w:type="dxa"/>
            <w:noWrap w:val="0"/>
            <w:vAlign w:val="top"/>
          </w:tcPr>
          <w:p w14:paraId="3789467C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清洁，磨损量不超过制造单位要求</w:t>
            </w:r>
          </w:p>
        </w:tc>
      </w:tr>
      <w:tr w14:paraId="1C8550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771E0A1F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31</w:t>
            </w:r>
          </w:p>
        </w:tc>
        <w:tc>
          <w:tcPr>
            <w:tcW w:w="4563" w:type="dxa"/>
            <w:noWrap w:val="0"/>
            <w:vAlign w:val="top"/>
          </w:tcPr>
          <w:p w14:paraId="3DA953C7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位置脉冲发生器</w:t>
            </w:r>
          </w:p>
        </w:tc>
        <w:tc>
          <w:tcPr>
            <w:tcW w:w="4620" w:type="dxa"/>
            <w:noWrap w:val="0"/>
            <w:vAlign w:val="top"/>
          </w:tcPr>
          <w:p w14:paraId="01228C88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444315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5F51D611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32</w:t>
            </w:r>
          </w:p>
        </w:tc>
        <w:tc>
          <w:tcPr>
            <w:tcW w:w="4563" w:type="dxa"/>
            <w:noWrap w:val="0"/>
            <w:vAlign w:val="top"/>
          </w:tcPr>
          <w:p w14:paraId="49F0E708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选层器动静触点</w:t>
            </w:r>
          </w:p>
        </w:tc>
        <w:tc>
          <w:tcPr>
            <w:tcW w:w="4620" w:type="dxa"/>
            <w:noWrap w:val="0"/>
            <w:vAlign w:val="top"/>
          </w:tcPr>
          <w:p w14:paraId="2800E206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清洁，无烧蚀</w:t>
            </w:r>
          </w:p>
        </w:tc>
      </w:tr>
      <w:tr w14:paraId="735937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0152F0AB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33</w:t>
            </w:r>
          </w:p>
        </w:tc>
        <w:tc>
          <w:tcPr>
            <w:tcW w:w="4563" w:type="dxa"/>
            <w:noWrap w:val="0"/>
            <w:vAlign w:val="top"/>
          </w:tcPr>
          <w:p w14:paraId="0B794D36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曳引轮槽、曳引钢丝绳</w:t>
            </w:r>
          </w:p>
        </w:tc>
        <w:tc>
          <w:tcPr>
            <w:tcW w:w="4620" w:type="dxa"/>
            <w:noWrap w:val="0"/>
            <w:vAlign w:val="top"/>
          </w:tcPr>
          <w:p w14:paraId="56942AE5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清洁，无严重油腻，张力均匀</w:t>
            </w:r>
          </w:p>
        </w:tc>
      </w:tr>
      <w:tr w14:paraId="388DC8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0C93F974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34</w:t>
            </w:r>
          </w:p>
        </w:tc>
        <w:tc>
          <w:tcPr>
            <w:tcW w:w="4563" w:type="dxa"/>
            <w:noWrap w:val="0"/>
            <w:vAlign w:val="top"/>
          </w:tcPr>
          <w:p w14:paraId="6201082B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限速器轮槽、限速器钢丝绳</w:t>
            </w:r>
          </w:p>
        </w:tc>
        <w:tc>
          <w:tcPr>
            <w:tcW w:w="4620" w:type="dxa"/>
            <w:noWrap w:val="0"/>
            <w:vAlign w:val="top"/>
          </w:tcPr>
          <w:p w14:paraId="3428FAD2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清洁，无严重油腻</w:t>
            </w:r>
          </w:p>
        </w:tc>
      </w:tr>
      <w:tr w14:paraId="0B8B06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6F121301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35</w:t>
            </w:r>
          </w:p>
        </w:tc>
        <w:tc>
          <w:tcPr>
            <w:tcW w:w="4563" w:type="dxa"/>
            <w:noWrap w:val="0"/>
            <w:vAlign w:val="top"/>
          </w:tcPr>
          <w:p w14:paraId="5A5C82F0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靴衬、滚轮</w:t>
            </w:r>
          </w:p>
        </w:tc>
        <w:tc>
          <w:tcPr>
            <w:tcW w:w="4620" w:type="dxa"/>
            <w:noWrap w:val="0"/>
            <w:vAlign w:val="top"/>
          </w:tcPr>
          <w:p w14:paraId="16A53551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清洁，磨损量不超过制造单位要求</w:t>
            </w:r>
          </w:p>
        </w:tc>
      </w:tr>
      <w:tr w14:paraId="6F55EB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5A986BA6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36</w:t>
            </w:r>
          </w:p>
        </w:tc>
        <w:tc>
          <w:tcPr>
            <w:tcW w:w="4563" w:type="dxa"/>
            <w:noWrap w:val="0"/>
            <w:vAlign w:val="top"/>
          </w:tcPr>
          <w:p w14:paraId="72A7065A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验证轿门关闭的电气安全装置</w:t>
            </w:r>
          </w:p>
        </w:tc>
        <w:tc>
          <w:tcPr>
            <w:tcW w:w="4620" w:type="dxa"/>
            <w:noWrap w:val="0"/>
            <w:vAlign w:val="top"/>
          </w:tcPr>
          <w:p w14:paraId="21F6A103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27C703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tcBorders>
              <w:top w:val="nil"/>
            </w:tcBorders>
            <w:noWrap w:val="0"/>
            <w:vAlign w:val="top"/>
          </w:tcPr>
          <w:p w14:paraId="767ADEFC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37</w:t>
            </w:r>
          </w:p>
        </w:tc>
        <w:tc>
          <w:tcPr>
            <w:tcW w:w="4563" w:type="dxa"/>
            <w:tcBorders>
              <w:top w:val="nil"/>
            </w:tcBorders>
            <w:noWrap w:val="0"/>
            <w:vAlign w:val="top"/>
          </w:tcPr>
          <w:p w14:paraId="6B5F3894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层门、轿门系统中传动钢丝绳、链条、胶带</w:t>
            </w:r>
          </w:p>
        </w:tc>
        <w:tc>
          <w:tcPr>
            <w:tcW w:w="4620" w:type="dxa"/>
            <w:tcBorders>
              <w:top w:val="nil"/>
            </w:tcBorders>
            <w:noWrap w:val="0"/>
            <w:vAlign w:val="top"/>
          </w:tcPr>
          <w:p w14:paraId="07EF9874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按照制造单位要求进行清洁、调整</w:t>
            </w:r>
          </w:p>
        </w:tc>
      </w:tr>
      <w:tr w14:paraId="69ED37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5E1A02B1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38</w:t>
            </w:r>
          </w:p>
        </w:tc>
        <w:tc>
          <w:tcPr>
            <w:tcW w:w="4563" w:type="dxa"/>
            <w:noWrap w:val="0"/>
            <w:vAlign w:val="top"/>
          </w:tcPr>
          <w:p w14:paraId="208F226B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层门门导靴</w:t>
            </w:r>
          </w:p>
        </w:tc>
        <w:tc>
          <w:tcPr>
            <w:tcW w:w="4620" w:type="dxa"/>
            <w:noWrap w:val="0"/>
            <w:vAlign w:val="top"/>
          </w:tcPr>
          <w:p w14:paraId="4070A7CD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磨损量不超过制造单位要求</w:t>
            </w:r>
          </w:p>
        </w:tc>
      </w:tr>
      <w:tr w14:paraId="6B4136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52F5F917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39</w:t>
            </w:r>
          </w:p>
        </w:tc>
        <w:tc>
          <w:tcPr>
            <w:tcW w:w="4563" w:type="dxa"/>
            <w:noWrap w:val="0"/>
            <w:vAlign w:val="top"/>
          </w:tcPr>
          <w:p w14:paraId="47B2C2A5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消防开关</w:t>
            </w:r>
          </w:p>
        </w:tc>
        <w:tc>
          <w:tcPr>
            <w:tcW w:w="4620" w:type="dxa"/>
            <w:noWrap w:val="0"/>
            <w:vAlign w:val="top"/>
          </w:tcPr>
          <w:p w14:paraId="4B13CC14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工作正常，功能有效</w:t>
            </w:r>
          </w:p>
        </w:tc>
      </w:tr>
      <w:tr w14:paraId="4B716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0BD2E1C3">
            <w:pPr>
              <w:pStyle w:val="6"/>
              <w:spacing w:before="56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40</w:t>
            </w:r>
          </w:p>
        </w:tc>
        <w:tc>
          <w:tcPr>
            <w:tcW w:w="4563" w:type="dxa"/>
            <w:noWrap w:val="0"/>
            <w:vAlign w:val="top"/>
          </w:tcPr>
          <w:p w14:paraId="015C0BCF">
            <w:pPr>
              <w:pStyle w:val="6"/>
              <w:spacing w:before="56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耗能缓冲器</w:t>
            </w:r>
          </w:p>
        </w:tc>
        <w:tc>
          <w:tcPr>
            <w:tcW w:w="4620" w:type="dxa"/>
            <w:noWrap w:val="0"/>
            <w:vAlign w:val="top"/>
          </w:tcPr>
          <w:p w14:paraId="5D89C117">
            <w:pPr>
              <w:pStyle w:val="6"/>
              <w:spacing w:line="278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电气安全装置功能有效，油量适宜，柱塞无锈蚀</w:t>
            </w:r>
          </w:p>
        </w:tc>
      </w:tr>
      <w:tr w14:paraId="0D4AC7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56" w:type="dxa"/>
            <w:noWrap w:val="0"/>
            <w:vAlign w:val="top"/>
          </w:tcPr>
          <w:p w14:paraId="076064E8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41</w:t>
            </w:r>
          </w:p>
        </w:tc>
        <w:tc>
          <w:tcPr>
            <w:tcW w:w="4563" w:type="dxa"/>
            <w:noWrap w:val="0"/>
            <w:vAlign w:val="top"/>
          </w:tcPr>
          <w:p w14:paraId="3098AC65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限速器张紧轮装置和电气安全装置</w:t>
            </w:r>
          </w:p>
        </w:tc>
        <w:tc>
          <w:tcPr>
            <w:tcW w:w="4620" w:type="dxa"/>
            <w:noWrap w:val="0"/>
            <w:vAlign w:val="top"/>
          </w:tcPr>
          <w:p w14:paraId="50129525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69C38D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56" w:type="dxa"/>
            <w:noWrap w:val="0"/>
            <w:vAlign w:val="top"/>
          </w:tcPr>
          <w:p w14:paraId="06891754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42</w:t>
            </w:r>
          </w:p>
        </w:tc>
        <w:tc>
          <w:tcPr>
            <w:tcW w:w="4563" w:type="dxa"/>
            <w:noWrap w:val="0"/>
            <w:vAlign w:val="top"/>
          </w:tcPr>
          <w:p w14:paraId="58DDE2C4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其他项目</w:t>
            </w:r>
          </w:p>
        </w:tc>
        <w:tc>
          <w:tcPr>
            <w:tcW w:w="4620" w:type="dxa"/>
            <w:noWrap w:val="0"/>
            <w:vAlign w:val="top"/>
          </w:tcPr>
          <w:p w14:paraId="7A8013F9">
            <w:pPr>
              <w:pStyle w:val="6"/>
              <w:rPr>
                <w:rFonts w:hint="eastAsia" w:ascii="仿宋_GB2312" w:hAnsi="仿宋_GB2312" w:eastAsia="仿宋_GB2312" w:cs="仿宋_GB2312"/>
                <w:sz w:val="20"/>
              </w:rPr>
            </w:pPr>
          </w:p>
        </w:tc>
      </w:tr>
    </w:tbl>
    <w:p w14:paraId="6F1CF688">
      <w:pPr>
        <w:pStyle w:val="7"/>
        <w:numPr>
          <w:ilvl w:val="0"/>
          <w:numId w:val="0"/>
        </w:numPr>
        <w:tabs>
          <w:tab w:val="left" w:pos="717"/>
        </w:tabs>
        <w:spacing w:before="0" w:after="0" w:line="416" w:lineRule="exact"/>
        <w:ind w:right="0" w:rightChars="0"/>
        <w:jc w:val="left"/>
        <w:rPr>
          <w:rFonts w:hint="eastAsia" w:ascii="仿宋_GB2312" w:hAnsi="仿宋_GB2312" w:eastAsia="仿宋_GB2312" w:cs="仿宋_GB2312"/>
          <w:sz w:val="19"/>
        </w:rPr>
      </w:pPr>
      <w:r>
        <w:rPr>
          <w:rFonts w:hint="eastAsia" w:ascii="仿宋_GB2312" w:hAnsi="仿宋_GB2312" w:eastAsia="仿宋_GB2312" w:cs="仿宋_GB2312"/>
          <w:spacing w:val="1"/>
          <w:sz w:val="21"/>
        </w:rPr>
        <w:t>附表</w:t>
      </w:r>
      <w:r>
        <w:rPr>
          <w:rFonts w:hint="eastAsia" w:ascii="仿宋_GB2312" w:hAnsi="仿宋_GB2312" w:eastAsia="仿宋_GB2312" w:cs="仿宋_GB2312"/>
          <w:spacing w:val="1"/>
          <w:sz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1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1"/>
        </w:rPr>
        <w:t>半年度保养项目内容及要求</w:t>
      </w:r>
    </w:p>
    <w:p w14:paraId="130DF063">
      <w:pPr>
        <w:pStyle w:val="2"/>
        <w:rPr>
          <w:rFonts w:hint="eastAsia" w:ascii="仿宋_GB2312" w:hAnsi="仿宋_GB2312" w:eastAsia="仿宋_GB2312" w:cs="仿宋_GB2312"/>
          <w:sz w:val="3"/>
        </w:rPr>
      </w:pPr>
    </w:p>
    <w:tbl>
      <w:tblPr>
        <w:tblStyle w:val="3"/>
        <w:tblW w:w="0" w:type="auto"/>
        <w:tblInd w:w="1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6"/>
        <w:gridCol w:w="4292"/>
        <w:gridCol w:w="4853"/>
      </w:tblGrid>
      <w:tr w14:paraId="77F474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1434CC17">
            <w:pPr>
              <w:pStyle w:val="6"/>
              <w:spacing w:line="293" w:lineRule="exact"/>
              <w:ind w:left="90" w:right="79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序号</w:t>
            </w:r>
          </w:p>
        </w:tc>
        <w:tc>
          <w:tcPr>
            <w:tcW w:w="4292" w:type="dxa"/>
            <w:noWrap w:val="0"/>
            <w:vAlign w:val="top"/>
          </w:tcPr>
          <w:p w14:paraId="1066435A">
            <w:pPr>
              <w:pStyle w:val="6"/>
              <w:spacing w:line="293" w:lineRule="exact"/>
              <w:ind w:left="220" w:leftChars="0" w:firstLine="0" w:firstLine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维保项目（内容）</w:t>
            </w:r>
          </w:p>
        </w:tc>
        <w:tc>
          <w:tcPr>
            <w:tcW w:w="4853" w:type="dxa"/>
            <w:noWrap w:val="0"/>
            <w:vAlign w:val="top"/>
          </w:tcPr>
          <w:p w14:paraId="54F2BBF0">
            <w:pPr>
              <w:pStyle w:val="6"/>
              <w:spacing w:line="293" w:lineRule="exact"/>
              <w:ind w:left="1510" w:right="1499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维保基本要求</w:t>
            </w:r>
          </w:p>
        </w:tc>
      </w:tr>
      <w:tr w14:paraId="45A598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7F0716D6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1</w:t>
            </w:r>
          </w:p>
        </w:tc>
        <w:tc>
          <w:tcPr>
            <w:tcW w:w="4292" w:type="dxa"/>
            <w:noWrap w:val="0"/>
            <w:vAlign w:val="top"/>
          </w:tcPr>
          <w:p w14:paraId="19DD94EE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机房、滑轮间环境</w:t>
            </w:r>
          </w:p>
        </w:tc>
        <w:tc>
          <w:tcPr>
            <w:tcW w:w="4853" w:type="dxa"/>
            <w:noWrap w:val="0"/>
            <w:vAlign w:val="top"/>
          </w:tcPr>
          <w:p w14:paraId="21351544">
            <w:pPr>
              <w:pStyle w:val="6"/>
              <w:spacing w:line="293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清洁，门窗完好，照明正常</w:t>
            </w:r>
          </w:p>
        </w:tc>
      </w:tr>
      <w:tr w14:paraId="45C683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56" w:type="dxa"/>
            <w:noWrap w:val="0"/>
            <w:vAlign w:val="top"/>
          </w:tcPr>
          <w:p w14:paraId="7C573982">
            <w:pPr>
              <w:pStyle w:val="6"/>
              <w:spacing w:line="294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2</w:t>
            </w:r>
          </w:p>
        </w:tc>
        <w:tc>
          <w:tcPr>
            <w:tcW w:w="4292" w:type="dxa"/>
            <w:noWrap w:val="0"/>
            <w:vAlign w:val="top"/>
          </w:tcPr>
          <w:p w14:paraId="5EB7C9B3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手动紧急操作装置</w:t>
            </w:r>
          </w:p>
        </w:tc>
        <w:tc>
          <w:tcPr>
            <w:tcW w:w="4853" w:type="dxa"/>
            <w:noWrap w:val="0"/>
            <w:vAlign w:val="top"/>
          </w:tcPr>
          <w:p w14:paraId="065F1CF0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齐全，在指定位置</w:t>
            </w:r>
          </w:p>
        </w:tc>
      </w:tr>
      <w:tr w14:paraId="43B32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114322D7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3</w:t>
            </w:r>
          </w:p>
        </w:tc>
        <w:tc>
          <w:tcPr>
            <w:tcW w:w="4292" w:type="dxa"/>
            <w:noWrap w:val="0"/>
            <w:vAlign w:val="top"/>
          </w:tcPr>
          <w:p w14:paraId="2F034A73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曳引机</w:t>
            </w:r>
          </w:p>
        </w:tc>
        <w:tc>
          <w:tcPr>
            <w:tcW w:w="4853" w:type="dxa"/>
            <w:noWrap w:val="0"/>
            <w:vAlign w:val="top"/>
          </w:tcPr>
          <w:p w14:paraId="618F8608">
            <w:pPr>
              <w:pStyle w:val="6"/>
              <w:spacing w:line="293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运行时无异常振动和异常声响</w:t>
            </w:r>
          </w:p>
        </w:tc>
      </w:tr>
      <w:tr w14:paraId="54210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2B1ADC0C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4</w:t>
            </w:r>
          </w:p>
        </w:tc>
        <w:tc>
          <w:tcPr>
            <w:tcW w:w="4292" w:type="dxa"/>
            <w:noWrap w:val="0"/>
            <w:vAlign w:val="top"/>
          </w:tcPr>
          <w:p w14:paraId="0B80B029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制动器各销轴部位</w:t>
            </w:r>
          </w:p>
        </w:tc>
        <w:tc>
          <w:tcPr>
            <w:tcW w:w="4853" w:type="dxa"/>
            <w:noWrap w:val="0"/>
            <w:vAlign w:val="top"/>
          </w:tcPr>
          <w:p w14:paraId="6F00C5C7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润滑，动作灵活</w:t>
            </w:r>
          </w:p>
        </w:tc>
      </w:tr>
      <w:tr w14:paraId="1D443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56" w:type="dxa"/>
            <w:noWrap w:val="0"/>
            <w:vAlign w:val="top"/>
          </w:tcPr>
          <w:p w14:paraId="2CEEBED2">
            <w:pPr>
              <w:pStyle w:val="6"/>
              <w:spacing w:line="294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5</w:t>
            </w:r>
          </w:p>
        </w:tc>
        <w:tc>
          <w:tcPr>
            <w:tcW w:w="4292" w:type="dxa"/>
            <w:noWrap w:val="0"/>
            <w:vAlign w:val="top"/>
          </w:tcPr>
          <w:p w14:paraId="39BB06E3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制动器间隙</w:t>
            </w:r>
          </w:p>
        </w:tc>
        <w:tc>
          <w:tcPr>
            <w:tcW w:w="4853" w:type="dxa"/>
            <w:noWrap w:val="0"/>
            <w:vAlign w:val="top"/>
          </w:tcPr>
          <w:p w14:paraId="60AB822E">
            <w:pPr>
              <w:pStyle w:val="6"/>
              <w:spacing w:line="294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打开时制动衬与制动轮不应发生摩擦</w:t>
            </w:r>
          </w:p>
        </w:tc>
      </w:tr>
      <w:tr w14:paraId="6511D9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04BAC3F4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6</w:t>
            </w:r>
          </w:p>
        </w:tc>
        <w:tc>
          <w:tcPr>
            <w:tcW w:w="4292" w:type="dxa"/>
            <w:noWrap w:val="0"/>
            <w:vAlign w:val="top"/>
          </w:tcPr>
          <w:p w14:paraId="148DA8B3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编码器</w:t>
            </w:r>
          </w:p>
        </w:tc>
        <w:tc>
          <w:tcPr>
            <w:tcW w:w="4853" w:type="dxa"/>
            <w:noWrap w:val="0"/>
            <w:vAlign w:val="top"/>
          </w:tcPr>
          <w:p w14:paraId="15E74D16">
            <w:pPr>
              <w:pStyle w:val="6"/>
              <w:spacing w:line="293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清洁，安装牢固</w:t>
            </w:r>
          </w:p>
        </w:tc>
      </w:tr>
      <w:tr w14:paraId="04618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6DB80186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7</w:t>
            </w:r>
          </w:p>
        </w:tc>
        <w:tc>
          <w:tcPr>
            <w:tcW w:w="4292" w:type="dxa"/>
            <w:noWrap w:val="0"/>
            <w:vAlign w:val="top"/>
          </w:tcPr>
          <w:p w14:paraId="5D3EE5F7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限速器各销轴部位</w:t>
            </w:r>
          </w:p>
        </w:tc>
        <w:tc>
          <w:tcPr>
            <w:tcW w:w="4853" w:type="dxa"/>
            <w:noWrap w:val="0"/>
            <w:vAlign w:val="top"/>
          </w:tcPr>
          <w:p w14:paraId="36AE6BB2">
            <w:pPr>
              <w:pStyle w:val="6"/>
              <w:spacing w:line="293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润滑，转动灵活；电气开关正常</w:t>
            </w:r>
          </w:p>
        </w:tc>
      </w:tr>
      <w:tr w14:paraId="103F56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56" w:type="dxa"/>
            <w:noWrap w:val="0"/>
            <w:vAlign w:val="top"/>
          </w:tcPr>
          <w:p w14:paraId="2B2FA376">
            <w:pPr>
              <w:pStyle w:val="6"/>
              <w:spacing w:line="294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8</w:t>
            </w:r>
          </w:p>
        </w:tc>
        <w:tc>
          <w:tcPr>
            <w:tcW w:w="4292" w:type="dxa"/>
            <w:noWrap w:val="0"/>
            <w:vAlign w:val="top"/>
          </w:tcPr>
          <w:p w14:paraId="2FA42294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轿顶</w:t>
            </w:r>
          </w:p>
        </w:tc>
        <w:tc>
          <w:tcPr>
            <w:tcW w:w="4853" w:type="dxa"/>
            <w:noWrap w:val="0"/>
            <w:vAlign w:val="top"/>
          </w:tcPr>
          <w:p w14:paraId="179F45EB">
            <w:pPr>
              <w:pStyle w:val="6"/>
              <w:spacing w:line="294" w:lineRule="exact"/>
              <w:ind w:left="109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清洁，防护栏安全可靠</w:t>
            </w:r>
          </w:p>
        </w:tc>
      </w:tr>
      <w:tr w14:paraId="4B5095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3CD05D11">
            <w:pPr>
              <w:pStyle w:val="6"/>
              <w:spacing w:line="293" w:lineRule="exact"/>
              <w:ind w:left="1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9</w:t>
            </w:r>
          </w:p>
        </w:tc>
        <w:tc>
          <w:tcPr>
            <w:tcW w:w="4292" w:type="dxa"/>
            <w:noWrap w:val="0"/>
            <w:vAlign w:val="top"/>
          </w:tcPr>
          <w:p w14:paraId="02E5A1C5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轿顶检修开关、急停开关</w:t>
            </w:r>
          </w:p>
        </w:tc>
        <w:tc>
          <w:tcPr>
            <w:tcW w:w="4853" w:type="dxa"/>
            <w:noWrap w:val="0"/>
            <w:vAlign w:val="top"/>
          </w:tcPr>
          <w:p w14:paraId="1205076D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0F929F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517835B0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10</w:t>
            </w:r>
          </w:p>
        </w:tc>
        <w:tc>
          <w:tcPr>
            <w:tcW w:w="4292" w:type="dxa"/>
            <w:noWrap w:val="0"/>
            <w:vAlign w:val="top"/>
          </w:tcPr>
          <w:p w14:paraId="119FF860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导靴上油杯</w:t>
            </w:r>
          </w:p>
        </w:tc>
        <w:tc>
          <w:tcPr>
            <w:tcW w:w="4853" w:type="dxa"/>
            <w:noWrap w:val="0"/>
            <w:vAlign w:val="top"/>
          </w:tcPr>
          <w:p w14:paraId="414341E0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吸油毛毡齐全，油量适宜，油杯无泄漏</w:t>
            </w:r>
          </w:p>
        </w:tc>
      </w:tr>
      <w:tr w14:paraId="1FCEE3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5883DAA8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11</w:t>
            </w:r>
          </w:p>
        </w:tc>
        <w:tc>
          <w:tcPr>
            <w:tcW w:w="4292" w:type="dxa"/>
            <w:noWrap w:val="0"/>
            <w:vAlign w:val="top"/>
          </w:tcPr>
          <w:p w14:paraId="52D642F5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对重块及其压板</w:t>
            </w:r>
          </w:p>
        </w:tc>
        <w:tc>
          <w:tcPr>
            <w:tcW w:w="4853" w:type="dxa"/>
            <w:noWrap w:val="0"/>
            <w:vAlign w:val="top"/>
          </w:tcPr>
          <w:p w14:paraId="694B9852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对重块无松动，压板紧固</w:t>
            </w:r>
          </w:p>
        </w:tc>
      </w:tr>
      <w:tr w14:paraId="76F3B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56" w:type="dxa"/>
            <w:noWrap w:val="0"/>
            <w:vAlign w:val="top"/>
          </w:tcPr>
          <w:p w14:paraId="56F94BD4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12</w:t>
            </w:r>
          </w:p>
        </w:tc>
        <w:tc>
          <w:tcPr>
            <w:tcW w:w="4292" w:type="dxa"/>
            <w:noWrap w:val="0"/>
            <w:vAlign w:val="top"/>
          </w:tcPr>
          <w:p w14:paraId="66347D08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井道照明</w:t>
            </w:r>
          </w:p>
        </w:tc>
        <w:tc>
          <w:tcPr>
            <w:tcW w:w="4853" w:type="dxa"/>
            <w:noWrap w:val="0"/>
            <w:vAlign w:val="top"/>
          </w:tcPr>
          <w:p w14:paraId="29C68FF2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齐全、正常</w:t>
            </w:r>
          </w:p>
        </w:tc>
      </w:tr>
      <w:tr w14:paraId="48DE71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5BE92EDC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13</w:t>
            </w:r>
          </w:p>
        </w:tc>
        <w:tc>
          <w:tcPr>
            <w:tcW w:w="4292" w:type="dxa"/>
            <w:noWrap w:val="0"/>
            <w:vAlign w:val="top"/>
          </w:tcPr>
          <w:p w14:paraId="7D4571E4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轿厢照明、风扇、应急照明</w:t>
            </w:r>
          </w:p>
        </w:tc>
        <w:tc>
          <w:tcPr>
            <w:tcW w:w="4853" w:type="dxa"/>
            <w:noWrap w:val="0"/>
            <w:vAlign w:val="top"/>
          </w:tcPr>
          <w:p w14:paraId="24EF135D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41DEA9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72C3A05B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14</w:t>
            </w:r>
          </w:p>
        </w:tc>
        <w:tc>
          <w:tcPr>
            <w:tcW w:w="4292" w:type="dxa"/>
            <w:noWrap w:val="0"/>
            <w:vAlign w:val="top"/>
          </w:tcPr>
          <w:p w14:paraId="29457D93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轿厢检修开关、急停开关</w:t>
            </w:r>
          </w:p>
        </w:tc>
        <w:tc>
          <w:tcPr>
            <w:tcW w:w="4853" w:type="dxa"/>
            <w:noWrap w:val="0"/>
            <w:vAlign w:val="top"/>
          </w:tcPr>
          <w:p w14:paraId="2BC52876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0A713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56" w:type="dxa"/>
            <w:noWrap w:val="0"/>
            <w:vAlign w:val="top"/>
          </w:tcPr>
          <w:p w14:paraId="71963401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15</w:t>
            </w:r>
          </w:p>
        </w:tc>
        <w:tc>
          <w:tcPr>
            <w:tcW w:w="4292" w:type="dxa"/>
            <w:noWrap w:val="0"/>
            <w:vAlign w:val="top"/>
          </w:tcPr>
          <w:p w14:paraId="6992FE5F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轿内报警装置、对讲系统</w:t>
            </w:r>
          </w:p>
        </w:tc>
        <w:tc>
          <w:tcPr>
            <w:tcW w:w="4853" w:type="dxa"/>
            <w:noWrap w:val="0"/>
            <w:vAlign w:val="top"/>
          </w:tcPr>
          <w:p w14:paraId="5D05F62E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6B12B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1723E97C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16</w:t>
            </w:r>
          </w:p>
        </w:tc>
        <w:tc>
          <w:tcPr>
            <w:tcW w:w="4292" w:type="dxa"/>
            <w:noWrap w:val="0"/>
            <w:vAlign w:val="top"/>
          </w:tcPr>
          <w:p w14:paraId="4A6F5B6F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轿内显示、指令按钮</w:t>
            </w:r>
          </w:p>
        </w:tc>
        <w:tc>
          <w:tcPr>
            <w:tcW w:w="4853" w:type="dxa"/>
            <w:noWrap w:val="0"/>
            <w:vAlign w:val="top"/>
          </w:tcPr>
          <w:p w14:paraId="7B9588FF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齐全、有效</w:t>
            </w:r>
          </w:p>
        </w:tc>
      </w:tr>
      <w:tr w14:paraId="04C13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39001491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17</w:t>
            </w:r>
          </w:p>
        </w:tc>
        <w:tc>
          <w:tcPr>
            <w:tcW w:w="4292" w:type="dxa"/>
            <w:noWrap w:val="0"/>
            <w:vAlign w:val="top"/>
          </w:tcPr>
          <w:p w14:paraId="318B18BB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轿门安全装置（安全触板，光幕、光电等）</w:t>
            </w:r>
          </w:p>
        </w:tc>
        <w:tc>
          <w:tcPr>
            <w:tcW w:w="4853" w:type="dxa"/>
            <w:noWrap w:val="0"/>
            <w:vAlign w:val="top"/>
          </w:tcPr>
          <w:p w14:paraId="4C231D04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功能有效</w:t>
            </w:r>
          </w:p>
        </w:tc>
      </w:tr>
      <w:tr w14:paraId="3EA902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56" w:type="dxa"/>
            <w:noWrap w:val="0"/>
            <w:vAlign w:val="top"/>
          </w:tcPr>
          <w:p w14:paraId="4EBA79F8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18</w:t>
            </w:r>
          </w:p>
        </w:tc>
        <w:tc>
          <w:tcPr>
            <w:tcW w:w="4292" w:type="dxa"/>
            <w:noWrap w:val="0"/>
            <w:vAlign w:val="top"/>
          </w:tcPr>
          <w:p w14:paraId="17BE1C4D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轿门门锁电气触点</w:t>
            </w:r>
          </w:p>
        </w:tc>
        <w:tc>
          <w:tcPr>
            <w:tcW w:w="4853" w:type="dxa"/>
            <w:noWrap w:val="0"/>
            <w:vAlign w:val="top"/>
          </w:tcPr>
          <w:p w14:paraId="4FE81EFA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清洁，触点接触良好，接线可靠</w:t>
            </w:r>
          </w:p>
        </w:tc>
      </w:tr>
      <w:tr w14:paraId="116FAD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67A123BB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19</w:t>
            </w:r>
          </w:p>
        </w:tc>
        <w:tc>
          <w:tcPr>
            <w:tcW w:w="4292" w:type="dxa"/>
            <w:noWrap w:val="0"/>
            <w:vAlign w:val="top"/>
          </w:tcPr>
          <w:p w14:paraId="29C7D78F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轿门运行</w:t>
            </w:r>
          </w:p>
        </w:tc>
        <w:tc>
          <w:tcPr>
            <w:tcW w:w="4853" w:type="dxa"/>
            <w:noWrap w:val="0"/>
            <w:vAlign w:val="top"/>
          </w:tcPr>
          <w:p w14:paraId="586B2BDD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开启和关闭工作正常</w:t>
            </w:r>
          </w:p>
        </w:tc>
      </w:tr>
      <w:tr w14:paraId="26D749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7EC98AA2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20</w:t>
            </w:r>
          </w:p>
        </w:tc>
        <w:tc>
          <w:tcPr>
            <w:tcW w:w="4292" w:type="dxa"/>
            <w:noWrap w:val="0"/>
            <w:vAlign w:val="top"/>
          </w:tcPr>
          <w:p w14:paraId="5DA1518A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轿厢平层精度</w:t>
            </w:r>
          </w:p>
        </w:tc>
        <w:tc>
          <w:tcPr>
            <w:tcW w:w="4853" w:type="dxa"/>
            <w:noWrap w:val="0"/>
            <w:vAlign w:val="top"/>
          </w:tcPr>
          <w:p w14:paraId="26244A36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符合标准</w:t>
            </w:r>
          </w:p>
        </w:tc>
      </w:tr>
      <w:tr w14:paraId="6A7CAD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56" w:type="dxa"/>
            <w:noWrap w:val="0"/>
            <w:vAlign w:val="top"/>
          </w:tcPr>
          <w:p w14:paraId="765E9D1B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21</w:t>
            </w:r>
          </w:p>
        </w:tc>
        <w:tc>
          <w:tcPr>
            <w:tcW w:w="4292" w:type="dxa"/>
            <w:noWrap w:val="0"/>
            <w:vAlign w:val="top"/>
          </w:tcPr>
          <w:p w14:paraId="2D523287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层站召唤、层楼显示</w:t>
            </w:r>
          </w:p>
        </w:tc>
        <w:tc>
          <w:tcPr>
            <w:tcW w:w="4853" w:type="dxa"/>
            <w:noWrap w:val="0"/>
            <w:vAlign w:val="top"/>
          </w:tcPr>
          <w:p w14:paraId="1834361D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齐全、有效</w:t>
            </w:r>
          </w:p>
        </w:tc>
      </w:tr>
      <w:tr w14:paraId="3396B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1EDE5A8B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22</w:t>
            </w:r>
          </w:p>
        </w:tc>
        <w:tc>
          <w:tcPr>
            <w:tcW w:w="4292" w:type="dxa"/>
            <w:noWrap w:val="0"/>
            <w:vAlign w:val="top"/>
          </w:tcPr>
          <w:p w14:paraId="4D059AF6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层门地坎</w:t>
            </w:r>
          </w:p>
        </w:tc>
        <w:tc>
          <w:tcPr>
            <w:tcW w:w="4853" w:type="dxa"/>
            <w:noWrap w:val="0"/>
            <w:vAlign w:val="top"/>
          </w:tcPr>
          <w:p w14:paraId="1102C36A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</w:t>
            </w:r>
          </w:p>
        </w:tc>
      </w:tr>
      <w:tr w14:paraId="5C363A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1EC1D8DF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23</w:t>
            </w:r>
          </w:p>
        </w:tc>
        <w:tc>
          <w:tcPr>
            <w:tcW w:w="4292" w:type="dxa"/>
            <w:noWrap w:val="0"/>
            <w:vAlign w:val="top"/>
          </w:tcPr>
          <w:p w14:paraId="3BA9C185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层门自动关门装置</w:t>
            </w:r>
          </w:p>
        </w:tc>
        <w:tc>
          <w:tcPr>
            <w:tcW w:w="4853" w:type="dxa"/>
            <w:noWrap w:val="0"/>
            <w:vAlign w:val="top"/>
          </w:tcPr>
          <w:p w14:paraId="0CDFE2C8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正常</w:t>
            </w:r>
          </w:p>
        </w:tc>
      </w:tr>
      <w:tr w14:paraId="502A1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656" w:type="dxa"/>
            <w:noWrap w:val="0"/>
            <w:vAlign w:val="top"/>
          </w:tcPr>
          <w:p w14:paraId="2FB2FFD9">
            <w:pPr>
              <w:pStyle w:val="6"/>
              <w:spacing w:before="56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24</w:t>
            </w:r>
          </w:p>
        </w:tc>
        <w:tc>
          <w:tcPr>
            <w:tcW w:w="4292" w:type="dxa"/>
            <w:noWrap w:val="0"/>
            <w:vAlign w:val="top"/>
          </w:tcPr>
          <w:p w14:paraId="5DA5C827">
            <w:pPr>
              <w:pStyle w:val="6"/>
              <w:spacing w:before="56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层门门锁自动复位</w:t>
            </w:r>
          </w:p>
        </w:tc>
        <w:tc>
          <w:tcPr>
            <w:tcW w:w="4853" w:type="dxa"/>
            <w:noWrap w:val="0"/>
            <w:vAlign w:val="top"/>
          </w:tcPr>
          <w:p w14:paraId="5DD90133">
            <w:pPr>
              <w:pStyle w:val="6"/>
              <w:spacing w:line="279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用层门钥匙打开手动开锁装置释放后，层门门</w:t>
            </w:r>
          </w:p>
          <w:p w14:paraId="02F6B073">
            <w:pPr>
              <w:pStyle w:val="6"/>
              <w:spacing w:line="328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锁能自动复位</w:t>
            </w:r>
          </w:p>
        </w:tc>
      </w:tr>
      <w:tr w14:paraId="2BEB38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46B6DA1B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25</w:t>
            </w:r>
          </w:p>
        </w:tc>
        <w:tc>
          <w:tcPr>
            <w:tcW w:w="4292" w:type="dxa"/>
            <w:noWrap w:val="0"/>
            <w:vAlign w:val="top"/>
          </w:tcPr>
          <w:p w14:paraId="4F144132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层门门锁电气触点</w:t>
            </w:r>
          </w:p>
        </w:tc>
        <w:tc>
          <w:tcPr>
            <w:tcW w:w="4853" w:type="dxa"/>
            <w:noWrap w:val="0"/>
            <w:vAlign w:val="top"/>
          </w:tcPr>
          <w:p w14:paraId="5CA5DC0D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清洁，触点接触良好，接线可靠</w:t>
            </w:r>
          </w:p>
        </w:tc>
      </w:tr>
      <w:tr w14:paraId="5FFF3E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797C5053">
            <w:pPr>
              <w:pStyle w:val="6"/>
              <w:spacing w:line="293" w:lineRule="exact"/>
              <w:ind w:left="90" w:right="81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26</w:t>
            </w:r>
          </w:p>
        </w:tc>
        <w:tc>
          <w:tcPr>
            <w:tcW w:w="4292" w:type="dxa"/>
            <w:noWrap w:val="0"/>
            <w:vAlign w:val="top"/>
          </w:tcPr>
          <w:p w14:paraId="563255F7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层门锁紧元件啮合长度</w:t>
            </w:r>
          </w:p>
        </w:tc>
        <w:tc>
          <w:tcPr>
            <w:tcW w:w="4853" w:type="dxa"/>
            <w:noWrap w:val="0"/>
            <w:vAlign w:val="top"/>
          </w:tcPr>
          <w:p w14:paraId="5C7410E7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 xml:space="preserve">不小于 </w:t>
            </w: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7mm</w:t>
            </w:r>
          </w:p>
        </w:tc>
      </w:tr>
      <w:tr w14:paraId="644CB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56" w:type="dxa"/>
            <w:noWrap w:val="0"/>
            <w:vAlign w:val="top"/>
          </w:tcPr>
          <w:p w14:paraId="59460C57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27</w:t>
            </w:r>
          </w:p>
        </w:tc>
        <w:tc>
          <w:tcPr>
            <w:tcW w:w="4292" w:type="dxa"/>
            <w:noWrap w:val="0"/>
            <w:vAlign w:val="top"/>
          </w:tcPr>
          <w:p w14:paraId="084D86AF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底坑环境</w:t>
            </w:r>
          </w:p>
        </w:tc>
        <w:tc>
          <w:tcPr>
            <w:tcW w:w="4853" w:type="dxa"/>
            <w:noWrap w:val="0"/>
            <w:vAlign w:val="top"/>
          </w:tcPr>
          <w:p w14:paraId="439F5B95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清洁，无渗水、积水，照明正常</w:t>
            </w:r>
          </w:p>
        </w:tc>
      </w:tr>
      <w:tr w14:paraId="357B10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0C1E8D21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28</w:t>
            </w:r>
          </w:p>
        </w:tc>
        <w:tc>
          <w:tcPr>
            <w:tcW w:w="4292" w:type="dxa"/>
            <w:noWrap w:val="0"/>
            <w:vAlign w:val="top"/>
          </w:tcPr>
          <w:p w14:paraId="2DB1A449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底坑急停开关</w:t>
            </w:r>
          </w:p>
        </w:tc>
        <w:tc>
          <w:tcPr>
            <w:tcW w:w="4853" w:type="dxa"/>
            <w:noWrap w:val="0"/>
            <w:vAlign w:val="top"/>
          </w:tcPr>
          <w:p w14:paraId="76BD5F79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343B2D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00A50103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29</w:t>
            </w:r>
          </w:p>
        </w:tc>
        <w:tc>
          <w:tcPr>
            <w:tcW w:w="4292" w:type="dxa"/>
            <w:noWrap w:val="0"/>
            <w:vAlign w:val="top"/>
          </w:tcPr>
          <w:p w14:paraId="4C46B31A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减速机润滑油</w:t>
            </w:r>
          </w:p>
        </w:tc>
        <w:tc>
          <w:tcPr>
            <w:tcW w:w="4853" w:type="dxa"/>
            <w:noWrap w:val="0"/>
            <w:vAlign w:val="top"/>
          </w:tcPr>
          <w:p w14:paraId="13286D62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油量适宜，除蜗杆伸出端外均无渗漏</w:t>
            </w:r>
          </w:p>
        </w:tc>
      </w:tr>
      <w:tr w14:paraId="63D71C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56" w:type="dxa"/>
            <w:noWrap w:val="0"/>
            <w:vAlign w:val="top"/>
          </w:tcPr>
          <w:p w14:paraId="560AA7C1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30</w:t>
            </w:r>
          </w:p>
        </w:tc>
        <w:tc>
          <w:tcPr>
            <w:tcW w:w="4292" w:type="dxa"/>
            <w:noWrap w:val="0"/>
            <w:vAlign w:val="top"/>
          </w:tcPr>
          <w:p w14:paraId="2EA2CB03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制动衬</w:t>
            </w:r>
          </w:p>
        </w:tc>
        <w:tc>
          <w:tcPr>
            <w:tcW w:w="4853" w:type="dxa"/>
            <w:noWrap w:val="0"/>
            <w:vAlign w:val="top"/>
          </w:tcPr>
          <w:p w14:paraId="21B4EE02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清洁，磨损量不超过制造单位要求</w:t>
            </w:r>
          </w:p>
        </w:tc>
      </w:tr>
      <w:tr w14:paraId="34E903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2BAB9E27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31</w:t>
            </w:r>
          </w:p>
        </w:tc>
        <w:tc>
          <w:tcPr>
            <w:tcW w:w="4292" w:type="dxa"/>
            <w:noWrap w:val="0"/>
            <w:vAlign w:val="top"/>
          </w:tcPr>
          <w:p w14:paraId="05E33EAA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位置脉冲发生器</w:t>
            </w:r>
          </w:p>
        </w:tc>
        <w:tc>
          <w:tcPr>
            <w:tcW w:w="4853" w:type="dxa"/>
            <w:noWrap w:val="0"/>
            <w:vAlign w:val="top"/>
          </w:tcPr>
          <w:p w14:paraId="24F43EC7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4317EB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56" w:type="dxa"/>
            <w:noWrap w:val="0"/>
            <w:vAlign w:val="top"/>
          </w:tcPr>
          <w:p w14:paraId="7CF4C19B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32</w:t>
            </w:r>
          </w:p>
        </w:tc>
        <w:tc>
          <w:tcPr>
            <w:tcW w:w="4292" w:type="dxa"/>
            <w:noWrap w:val="0"/>
            <w:vAlign w:val="top"/>
          </w:tcPr>
          <w:p w14:paraId="71C59E7C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选层器动静触点</w:t>
            </w:r>
          </w:p>
        </w:tc>
        <w:tc>
          <w:tcPr>
            <w:tcW w:w="4853" w:type="dxa"/>
            <w:noWrap w:val="0"/>
            <w:vAlign w:val="top"/>
          </w:tcPr>
          <w:p w14:paraId="58D6A59D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清洁，无烧蚀</w:t>
            </w:r>
          </w:p>
        </w:tc>
      </w:tr>
      <w:tr w14:paraId="67BE5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tcBorders>
              <w:top w:val="nil"/>
            </w:tcBorders>
            <w:noWrap w:val="0"/>
            <w:vAlign w:val="top"/>
          </w:tcPr>
          <w:p w14:paraId="73E2C4A4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33</w:t>
            </w:r>
          </w:p>
        </w:tc>
        <w:tc>
          <w:tcPr>
            <w:tcW w:w="4292" w:type="dxa"/>
            <w:tcBorders>
              <w:top w:val="nil"/>
            </w:tcBorders>
            <w:noWrap w:val="0"/>
            <w:vAlign w:val="top"/>
          </w:tcPr>
          <w:p w14:paraId="6E0C3B39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曳引轮槽、曳引钢丝绳</w:t>
            </w:r>
          </w:p>
        </w:tc>
        <w:tc>
          <w:tcPr>
            <w:tcW w:w="4853" w:type="dxa"/>
            <w:tcBorders>
              <w:top w:val="nil"/>
            </w:tcBorders>
            <w:noWrap w:val="0"/>
            <w:vAlign w:val="top"/>
          </w:tcPr>
          <w:p w14:paraId="716B8CC6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清洁，无严重油腻，张力均匀</w:t>
            </w:r>
          </w:p>
        </w:tc>
      </w:tr>
      <w:tr w14:paraId="760C95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7D6FC21D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34</w:t>
            </w:r>
          </w:p>
        </w:tc>
        <w:tc>
          <w:tcPr>
            <w:tcW w:w="4292" w:type="dxa"/>
            <w:noWrap w:val="0"/>
            <w:vAlign w:val="top"/>
          </w:tcPr>
          <w:p w14:paraId="4BA8545A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限速器轮槽、限速器钢丝绳</w:t>
            </w:r>
          </w:p>
        </w:tc>
        <w:tc>
          <w:tcPr>
            <w:tcW w:w="4853" w:type="dxa"/>
            <w:noWrap w:val="0"/>
            <w:vAlign w:val="top"/>
          </w:tcPr>
          <w:p w14:paraId="3E7FB9F1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清洁，无严重油腻</w:t>
            </w:r>
          </w:p>
        </w:tc>
      </w:tr>
      <w:tr w14:paraId="631BC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56" w:type="dxa"/>
            <w:noWrap w:val="0"/>
            <w:vAlign w:val="top"/>
          </w:tcPr>
          <w:p w14:paraId="3D4E0779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35</w:t>
            </w:r>
          </w:p>
        </w:tc>
        <w:tc>
          <w:tcPr>
            <w:tcW w:w="4292" w:type="dxa"/>
            <w:noWrap w:val="0"/>
            <w:vAlign w:val="top"/>
          </w:tcPr>
          <w:p w14:paraId="53357C98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靴衬、滚轮</w:t>
            </w:r>
          </w:p>
        </w:tc>
        <w:tc>
          <w:tcPr>
            <w:tcW w:w="4853" w:type="dxa"/>
            <w:noWrap w:val="0"/>
            <w:vAlign w:val="top"/>
          </w:tcPr>
          <w:p w14:paraId="2CC3ABA9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清洁，磨损量不超过制造单位要求</w:t>
            </w:r>
          </w:p>
        </w:tc>
      </w:tr>
      <w:tr w14:paraId="2AB614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74090E20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36</w:t>
            </w:r>
          </w:p>
        </w:tc>
        <w:tc>
          <w:tcPr>
            <w:tcW w:w="4292" w:type="dxa"/>
            <w:noWrap w:val="0"/>
            <w:vAlign w:val="top"/>
          </w:tcPr>
          <w:p w14:paraId="7539CD67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验证轿门关闭的电气安全装置</w:t>
            </w:r>
          </w:p>
        </w:tc>
        <w:tc>
          <w:tcPr>
            <w:tcW w:w="4853" w:type="dxa"/>
            <w:noWrap w:val="0"/>
            <w:vAlign w:val="top"/>
          </w:tcPr>
          <w:p w14:paraId="0C285955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17B9D0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03C1B873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37</w:t>
            </w:r>
          </w:p>
        </w:tc>
        <w:tc>
          <w:tcPr>
            <w:tcW w:w="4292" w:type="dxa"/>
            <w:noWrap w:val="0"/>
            <w:vAlign w:val="top"/>
          </w:tcPr>
          <w:p w14:paraId="16F321ED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层门、轿门系统中传动钢丝绳、链条、胶带</w:t>
            </w:r>
          </w:p>
        </w:tc>
        <w:tc>
          <w:tcPr>
            <w:tcW w:w="4853" w:type="dxa"/>
            <w:noWrap w:val="0"/>
            <w:vAlign w:val="top"/>
          </w:tcPr>
          <w:p w14:paraId="25077B19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按照制造单位要求进行清洁、调整</w:t>
            </w:r>
          </w:p>
        </w:tc>
      </w:tr>
      <w:tr w14:paraId="4E567A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56" w:type="dxa"/>
            <w:noWrap w:val="0"/>
            <w:vAlign w:val="top"/>
          </w:tcPr>
          <w:p w14:paraId="63E33735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38</w:t>
            </w:r>
          </w:p>
        </w:tc>
        <w:tc>
          <w:tcPr>
            <w:tcW w:w="4292" w:type="dxa"/>
            <w:noWrap w:val="0"/>
            <w:vAlign w:val="top"/>
          </w:tcPr>
          <w:p w14:paraId="78D5D9C8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层门门导靴</w:t>
            </w:r>
          </w:p>
        </w:tc>
        <w:tc>
          <w:tcPr>
            <w:tcW w:w="4853" w:type="dxa"/>
            <w:noWrap w:val="0"/>
            <w:vAlign w:val="top"/>
          </w:tcPr>
          <w:p w14:paraId="053C796B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磨损量不超过制造单位要求</w:t>
            </w:r>
          </w:p>
        </w:tc>
      </w:tr>
      <w:tr w14:paraId="133A1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3499C439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39</w:t>
            </w:r>
          </w:p>
        </w:tc>
        <w:tc>
          <w:tcPr>
            <w:tcW w:w="4292" w:type="dxa"/>
            <w:noWrap w:val="0"/>
            <w:vAlign w:val="top"/>
          </w:tcPr>
          <w:p w14:paraId="0736E956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消防开关</w:t>
            </w:r>
          </w:p>
        </w:tc>
        <w:tc>
          <w:tcPr>
            <w:tcW w:w="4853" w:type="dxa"/>
            <w:noWrap w:val="0"/>
            <w:vAlign w:val="top"/>
          </w:tcPr>
          <w:p w14:paraId="064C543C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工作正常，功能有效</w:t>
            </w:r>
          </w:p>
        </w:tc>
      </w:tr>
    </w:tbl>
    <w:p w14:paraId="6C671ECC">
      <w:pPr>
        <w:spacing w:after="0" w:line="294" w:lineRule="exact"/>
        <w:rPr>
          <w:rFonts w:hint="eastAsia" w:ascii="仿宋_GB2312" w:hAnsi="仿宋_GB2312" w:eastAsia="仿宋_GB2312" w:cs="仿宋_GB2312"/>
          <w:sz w:val="21"/>
        </w:rPr>
        <w:sectPr>
          <w:footerReference r:id="rId5" w:type="default"/>
          <w:pgSz w:w="11910" w:h="16840"/>
          <w:pgMar w:top="1100" w:right="880" w:bottom="1620" w:left="1020" w:header="877" w:footer="14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7AEBB011">
      <w:pPr>
        <w:pStyle w:val="2"/>
        <w:spacing w:before="16"/>
        <w:rPr>
          <w:rFonts w:hint="eastAsia" w:ascii="仿宋_GB2312" w:hAnsi="仿宋_GB2312" w:eastAsia="仿宋_GB2312" w:cs="仿宋_GB2312"/>
          <w:sz w:val="5"/>
        </w:rPr>
      </w:pPr>
    </w:p>
    <w:tbl>
      <w:tblPr>
        <w:tblStyle w:val="3"/>
        <w:tblW w:w="0" w:type="auto"/>
        <w:tblInd w:w="1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6"/>
        <w:gridCol w:w="4282"/>
        <w:gridCol w:w="4863"/>
      </w:tblGrid>
      <w:tr w14:paraId="1D621D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656" w:type="dxa"/>
            <w:noWrap w:val="0"/>
            <w:vAlign w:val="top"/>
          </w:tcPr>
          <w:p w14:paraId="5D925AD7">
            <w:pPr>
              <w:pStyle w:val="6"/>
              <w:spacing w:before="56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40</w:t>
            </w:r>
          </w:p>
        </w:tc>
        <w:tc>
          <w:tcPr>
            <w:tcW w:w="4282" w:type="dxa"/>
            <w:noWrap w:val="0"/>
            <w:vAlign w:val="top"/>
          </w:tcPr>
          <w:p w14:paraId="6D576C02">
            <w:pPr>
              <w:pStyle w:val="6"/>
              <w:spacing w:before="56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耗能缓冲器</w:t>
            </w:r>
          </w:p>
        </w:tc>
        <w:tc>
          <w:tcPr>
            <w:tcW w:w="4863" w:type="dxa"/>
            <w:noWrap w:val="0"/>
            <w:vAlign w:val="top"/>
          </w:tcPr>
          <w:p w14:paraId="7041544C">
            <w:pPr>
              <w:pStyle w:val="6"/>
              <w:spacing w:line="278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电气安全装置功能有效，油量适宜，柱塞无锈蚀</w:t>
            </w:r>
          </w:p>
        </w:tc>
      </w:tr>
      <w:tr w14:paraId="798FFE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56" w:type="dxa"/>
            <w:noWrap w:val="0"/>
            <w:vAlign w:val="top"/>
          </w:tcPr>
          <w:p w14:paraId="101BACB6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41</w:t>
            </w:r>
          </w:p>
        </w:tc>
        <w:tc>
          <w:tcPr>
            <w:tcW w:w="4282" w:type="dxa"/>
            <w:noWrap w:val="0"/>
            <w:vAlign w:val="top"/>
          </w:tcPr>
          <w:p w14:paraId="0256FCBF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限速器张紧轮装置和电气安全装置</w:t>
            </w:r>
          </w:p>
        </w:tc>
        <w:tc>
          <w:tcPr>
            <w:tcW w:w="4863" w:type="dxa"/>
            <w:noWrap w:val="0"/>
            <w:vAlign w:val="top"/>
          </w:tcPr>
          <w:p w14:paraId="65756903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730F2C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2D36D88B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42</w:t>
            </w:r>
          </w:p>
        </w:tc>
        <w:tc>
          <w:tcPr>
            <w:tcW w:w="4282" w:type="dxa"/>
            <w:noWrap w:val="0"/>
            <w:vAlign w:val="top"/>
          </w:tcPr>
          <w:p w14:paraId="66E10740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电动机与减速机联轴器螺栓</w:t>
            </w:r>
          </w:p>
        </w:tc>
        <w:tc>
          <w:tcPr>
            <w:tcW w:w="4863" w:type="dxa"/>
            <w:noWrap w:val="0"/>
            <w:vAlign w:val="top"/>
          </w:tcPr>
          <w:p w14:paraId="015B3A99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无松动</w:t>
            </w:r>
          </w:p>
        </w:tc>
      </w:tr>
      <w:tr w14:paraId="48D58C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53F2065C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43</w:t>
            </w:r>
          </w:p>
        </w:tc>
        <w:tc>
          <w:tcPr>
            <w:tcW w:w="4282" w:type="dxa"/>
            <w:noWrap w:val="0"/>
            <w:vAlign w:val="top"/>
          </w:tcPr>
          <w:p w14:paraId="78B58B91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曳引轮、导向轮轴承部</w:t>
            </w:r>
          </w:p>
        </w:tc>
        <w:tc>
          <w:tcPr>
            <w:tcW w:w="4863" w:type="dxa"/>
            <w:noWrap w:val="0"/>
            <w:vAlign w:val="top"/>
          </w:tcPr>
          <w:p w14:paraId="17ABF7DF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无异常声，无振动，润滑良好</w:t>
            </w:r>
          </w:p>
        </w:tc>
      </w:tr>
      <w:tr w14:paraId="6D642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56" w:type="dxa"/>
            <w:noWrap w:val="0"/>
            <w:vAlign w:val="top"/>
          </w:tcPr>
          <w:p w14:paraId="71C7C5D3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44</w:t>
            </w:r>
          </w:p>
        </w:tc>
        <w:tc>
          <w:tcPr>
            <w:tcW w:w="4282" w:type="dxa"/>
            <w:noWrap w:val="0"/>
            <w:vAlign w:val="top"/>
          </w:tcPr>
          <w:p w14:paraId="1D5CB73D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曳引轮槽</w:t>
            </w:r>
          </w:p>
        </w:tc>
        <w:tc>
          <w:tcPr>
            <w:tcW w:w="4863" w:type="dxa"/>
            <w:noWrap w:val="0"/>
            <w:vAlign w:val="top"/>
          </w:tcPr>
          <w:p w14:paraId="57219B7C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磨损量不超过制造单位要求</w:t>
            </w:r>
          </w:p>
        </w:tc>
      </w:tr>
      <w:tr w14:paraId="52A2E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0781AFE1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45</w:t>
            </w:r>
          </w:p>
        </w:tc>
        <w:tc>
          <w:tcPr>
            <w:tcW w:w="4282" w:type="dxa"/>
            <w:noWrap w:val="0"/>
            <w:vAlign w:val="top"/>
          </w:tcPr>
          <w:p w14:paraId="05D4FDD9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制动器上检测开关</w:t>
            </w:r>
          </w:p>
        </w:tc>
        <w:tc>
          <w:tcPr>
            <w:tcW w:w="4863" w:type="dxa"/>
            <w:noWrap w:val="0"/>
            <w:vAlign w:val="top"/>
          </w:tcPr>
          <w:p w14:paraId="1FA4C700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工作正常，制动器动作可靠</w:t>
            </w:r>
          </w:p>
        </w:tc>
      </w:tr>
      <w:tr w14:paraId="66B8D4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20379D14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46</w:t>
            </w:r>
          </w:p>
        </w:tc>
        <w:tc>
          <w:tcPr>
            <w:tcW w:w="4282" w:type="dxa"/>
            <w:noWrap w:val="0"/>
            <w:vAlign w:val="top"/>
          </w:tcPr>
          <w:p w14:paraId="50ADD357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控制柜内各接线端子</w:t>
            </w:r>
          </w:p>
        </w:tc>
        <w:tc>
          <w:tcPr>
            <w:tcW w:w="4863" w:type="dxa"/>
            <w:noWrap w:val="0"/>
            <w:vAlign w:val="top"/>
          </w:tcPr>
          <w:p w14:paraId="3C1A7667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各接线紧固、整齐，线号齐全清晰</w:t>
            </w:r>
          </w:p>
        </w:tc>
      </w:tr>
      <w:tr w14:paraId="7BC8A6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56" w:type="dxa"/>
            <w:noWrap w:val="0"/>
            <w:vAlign w:val="top"/>
          </w:tcPr>
          <w:p w14:paraId="2FF8FF5F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47</w:t>
            </w:r>
          </w:p>
        </w:tc>
        <w:tc>
          <w:tcPr>
            <w:tcW w:w="4282" w:type="dxa"/>
            <w:noWrap w:val="0"/>
            <w:vAlign w:val="top"/>
          </w:tcPr>
          <w:p w14:paraId="6436E69A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控制柜各仪表</w:t>
            </w:r>
          </w:p>
        </w:tc>
        <w:tc>
          <w:tcPr>
            <w:tcW w:w="4863" w:type="dxa"/>
            <w:noWrap w:val="0"/>
            <w:vAlign w:val="top"/>
          </w:tcPr>
          <w:p w14:paraId="154F5D5B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显示正确</w:t>
            </w:r>
          </w:p>
        </w:tc>
      </w:tr>
      <w:tr w14:paraId="2F512A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6395C0CB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48</w:t>
            </w:r>
          </w:p>
        </w:tc>
        <w:tc>
          <w:tcPr>
            <w:tcW w:w="4282" w:type="dxa"/>
            <w:noWrap w:val="0"/>
            <w:vAlign w:val="top"/>
          </w:tcPr>
          <w:p w14:paraId="1B817F36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井道、对重、轿顶各反绳轮轴承部</w:t>
            </w:r>
          </w:p>
        </w:tc>
        <w:tc>
          <w:tcPr>
            <w:tcW w:w="4863" w:type="dxa"/>
            <w:noWrap w:val="0"/>
            <w:vAlign w:val="top"/>
          </w:tcPr>
          <w:p w14:paraId="6D522F46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无异常声，无振动，润滑良好</w:t>
            </w:r>
          </w:p>
        </w:tc>
      </w:tr>
      <w:tr w14:paraId="3A14A5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150D8598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49</w:t>
            </w:r>
          </w:p>
        </w:tc>
        <w:tc>
          <w:tcPr>
            <w:tcW w:w="4282" w:type="dxa"/>
            <w:noWrap w:val="0"/>
            <w:vAlign w:val="top"/>
          </w:tcPr>
          <w:p w14:paraId="52845D7E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曳引绳、补偿绳</w:t>
            </w:r>
          </w:p>
        </w:tc>
        <w:tc>
          <w:tcPr>
            <w:tcW w:w="4863" w:type="dxa"/>
            <w:noWrap w:val="0"/>
            <w:vAlign w:val="top"/>
          </w:tcPr>
          <w:p w14:paraId="2EA75551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磨损量、断丝数不超过要求</w:t>
            </w:r>
          </w:p>
        </w:tc>
      </w:tr>
      <w:tr w14:paraId="15C5B9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56" w:type="dxa"/>
            <w:noWrap w:val="0"/>
            <w:vAlign w:val="top"/>
          </w:tcPr>
          <w:p w14:paraId="3777BFD5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50</w:t>
            </w:r>
          </w:p>
        </w:tc>
        <w:tc>
          <w:tcPr>
            <w:tcW w:w="4282" w:type="dxa"/>
            <w:noWrap w:val="0"/>
            <w:vAlign w:val="top"/>
          </w:tcPr>
          <w:p w14:paraId="2DC35ADF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曳引绳绳头组合</w:t>
            </w:r>
          </w:p>
        </w:tc>
        <w:tc>
          <w:tcPr>
            <w:tcW w:w="4863" w:type="dxa"/>
            <w:noWrap w:val="0"/>
            <w:vAlign w:val="top"/>
          </w:tcPr>
          <w:p w14:paraId="08B1274D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螺母无松动</w:t>
            </w:r>
          </w:p>
        </w:tc>
      </w:tr>
      <w:tr w14:paraId="472EA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45BD740A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51</w:t>
            </w:r>
          </w:p>
        </w:tc>
        <w:tc>
          <w:tcPr>
            <w:tcW w:w="4282" w:type="dxa"/>
            <w:noWrap w:val="0"/>
            <w:vAlign w:val="top"/>
          </w:tcPr>
          <w:p w14:paraId="24F763BC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限速器钢丝绳</w:t>
            </w:r>
          </w:p>
        </w:tc>
        <w:tc>
          <w:tcPr>
            <w:tcW w:w="4863" w:type="dxa"/>
            <w:noWrap w:val="0"/>
            <w:vAlign w:val="top"/>
          </w:tcPr>
          <w:p w14:paraId="46C99B9E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磨损量、断丝数不超过制造单位要求</w:t>
            </w:r>
          </w:p>
        </w:tc>
      </w:tr>
      <w:tr w14:paraId="6E9DEC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136A80D4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52</w:t>
            </w:r>
          </w:p>
        </w:tc>
        <w:tc>
          <w:tcPr>
            <w:tcW w:w="4282" w:type="dxa"/>
            <w:noWrap w:val="0"/>
            <w:vAlign w:val="top"/>
          </w:tcPr>
          <w:p w14:paraId="1D29E6AA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层门、轿门门扇</w:t>
            </w:r>
          </w:p>
        </w:tc>
        <w:tc>
          <w:tcPr>
            <w:tcW w:w="4863" w:type="dxa"/>
            <w:noWrap w:val="0"/>
            <w:vAlign w:val="top"/>
          </w:tcPr>
          <w:p w14:paraId="3091C7FE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门扇各相关间隙符合标准</w:t>
            </w:r>
          </w:p>
        </w:tc>
      </w:tr>
      <w:tr w14:paraId="4AB262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56" w:type="dxa"/>
            <w:noWrap w:val="0"/>
            <w:vAlign w:val="top"/>
          </w:tcPr>
          <w:p w14:paraId="210FC52C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53</w:t>
            </w:r>
          </w:p>
        </w:tc>
        <w:tc>
          <w:tcPr>
            <w:tcW w:w="4282" w:type="dxa"/>
            <w:noWrap w:val="0"/>
            <w:vAlign w:val="top"/>
          </w:tcPr>
          <w:p w14:paraId="0F51D377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对重缓冲距</w:t>
            </w:r>
          </w:p>
        </w:tc>
        <w:tc>
          <w:tcPr>
            <w:tcW w:w="4863" w:type="dxa"/>
            <w:noWrap w:val="0"/>
            <w:vAlign w:val="top"/>
          </w:tcPr>
          <w:p w14:paraId="013DCD49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符合标准</w:t>
            </w:r>
          </w:p>
        </w:tc>
      </w:tr>
      <w:tr w14:paraId="6CB84C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7C723F64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54</w:t>
            </w:r>
          </w:p>
        </w:tc>
        <w:tc>
          <w:tcPr>
            <w:tcW w:w="4282" w:type="dxa"/>
            <w:noWrap w:val="0"/>
            <w:vAlign w:val="top"/>
          </w:tcPr>
          <w:p w14:paraId="16BD93AE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补偿链（绳）与轿厢、对重接合处</w:t>
            </w:r>
          </w:p>
        </w:tc>
        <w:tc>
          <w:tcPr>
            <w:tcW w:w="4863" w:type="dxa"/>
            <w:noWrap w:val="0"/>
            <w:vAlign w:val="top"/>
          </w:tcPr>
          <w:p w14:paraId="798BE8CF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固定、无松动</w:t>
            </w:r>
          </w:p>
        </w:tc>
      </w:tr>
      <w:tr w14:paraId="2F41B3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noWrap w:val="0"/>
            <w:vAlign w:val="top"/>
          </w:tcPr>
          <w:p w14:paraId="188DD6E9">
            <w:pPr>
              <w:pStyle w:val="6"/>
              <w:spacing w:line="293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55</w:t>
            </w:r>
          </w:p>
        </w:tc>
        <w:tc>
          <w:tcPr>
            <w:tcW w:w="4282" w:type="dxa"/>
            <w:noWrap w:val="0"/>
            <w:vAlign w:val="top"/>
          </w:tcPr>
          <w:p w14:paraId="6958717D">
            <w:pPr>
              <w:pStyle w:val="6"/>
              <w:spacing w:line="293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上下极限开关</w:t>
            </w:r>
          </w:p>
        </w:tc>
        <w:tc>
          <w:tcPr>
            <w:tcW w:w="4863" w:type="dxa"/>
            <w:noWrap w:val="0"/>
            <w:vAlign w:val="top"/>
          </w:tcPr>
          <w:p w14:paraId="2412BBBB">
            <w:pPr>
              <w:pStyle w:val="6"/>
              <w:spacing w:line="293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6CBEF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56" w:type="dxa"/>
            <w:noWrap w:val="0"/>
            <w:vAlign w:val="top"/>
          </w:tcPr>
          <w:p w14:paraId="2D8959E9">
            <w:pPr>
              <w:pStyle w:val="6"/>
              <w:spacing w:line="294" w:lineRule="exact"/>
              <w:ind w:left="90" w:right="8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56</w:t>
            </w:r>
          </w:p>
        </w:tc>
        <w:tc>
          <w:tcPr>
            <w:tcW w:w="4282" w:type="dxa"/>
            <w:noWrap w:val="0"/>
            <w:vAlign w:val="top"/>
          </w:tcPr>
          <w:p w14:paraId="7E4A59E5">
            <w:pPr>
              <w:pStyle w:val="6"/>
              <w:spacing w:line="294" w:lineRule="exact"/>
              <w:ind w:left="106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其他项目</w:t>
            </w:r>
          </w:p>
        </w:tc>
        <w:tc>
          <w:tcPr>
            <w:tcW w:w="4863" w:type="dxa"/>
            <w:noWrap w:val="0"/>
            <w:vAlign w:val="top"/>
          </w:tcPr>
          <w:p w14:paraId="2B3CCFB3">
            <w:pPr>
              <w:pStyle w:val="6"/>
              <w:rPr>
                <w:rFonts w:hint="eastAsia" w:ascii="仿宋_GB2312" w:hAnsi="仿宋_GB2312" w:eastAsia="仿宋_GB2312" w:cs="仿宋_GB2312"/>
                <w:sz w:val="20"/>
              </w:rPr>
            </w:pPr>
          </w:p>
        </w:tc>
      </w:tr>
    </w:tbl>
    <w:p w14:paraId="162157A8">
      <w:pPr>
        <w:spacing w:after="0" w:line="294" w:lineRule="exact"/>
        <w:rPr>
          <w:rFonts w:hint="eastAsia" w:ascii="仿宋_GB2312" w:hAnsi="仿宋_GB2312" w:eastAsia="仿宋_GB2312" w:cs="仿宋_GB2312"/>
          <w:sz w:val="21"/>
        </w:rPr>
        <w:sectPr>
          <w:footerReference r:id="rId6" w:type="default"/>
          <w:pgSz w:w="11910" w:h="16840"/>
          <w:pgMar w:top="1100" w:right="880" w:bottom="1620" w:left="1020" w:header="877" w:footer="14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3"/>
          <w:cols w:space="720" w:num="1"/>
        </w:sectPr>
      </w:pPr>
    </w:p>
    <w:tbl>
      <w:tblPr>
        <w:tblStyle w:val="3"/>
        <w:tblpPr w:leftFromText="180" w:rightFromText="180" w:vertAnchor="page" w:horzAnchor="page" w:tblpX="1164" w:tblpY="1874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4405"/>
        <w:gridCol w:w="4798"/>
      </w:tblGrid>
      <w:tr w14:paraId="421503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1FE87A0D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序号</w:t>
            </w:r>
          </w:p>
        </w:tc>
        <w:tc>
          <w:tcPr>
            <w:tcW w:w="4405" w:type="dxa"/>
            <w:noWrap w:val="0"/>
            <w:vAlign w:val="top"/>
          </w:tcPr>
          <w:p w14:paraId="2CA1E738">
            <w:pPr>
              <w:pStyle w:val="6"/>
              <w:spacing w:line="293" w:lineRule="exact"/>
              <w:ind w:left="218" w:leftChars="104" w:firstLine="0" w:firstLine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维保项目（内容）</w:t>
            </w:r>
          </w:p>
        </w:tc>
        <w:tc>
          <w:tcPr>
            <w:tcW w:w="4798" w:type="dxa"/>
            <w:noWrap w:val="0"/>
            <w:vAlign w:val="top"/>
          </w:tcPr>
          <w:p w14:paraId="677A2EC4">
            <w:pPr>
              <w:pStyle w:val="6"/>
              <w:spacing w:line="293" w:lineRule="exact"/>
              <w:ind w:left="218" w:leftChars="104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维保基本要求</w:t>
            </w:r>
          </w:p>
        </w:tc>
      </w:tr>
      <w:tr w14:paraId="13A27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76CC90EE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1</w:t>
            </w:r>
          </w:p>
        </w:tc>
        <w:tc>
          <w:tcPr>
            <w:tcW w:w="4405" w:type="dxa"/>
            <w:noWrap w:val="0"/>
            <w:vAlign w:val="top"/>
          </w:tcPr>
          <w:p w14:paraId="122BA09B">
            <w:pPr>
              <w:pStyle w:val="6"/>
              <w:spacing w:line="294" w:lineRule="exact"/>
              <w:ind w:left="218" w:leftChars="104" w:firstLine="0" w:firstLine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机房、滑轮间环境</w:t>
            </w:r>
          </w:p>
        </w:tc>
        <w:tc>
          <w:tcPr>
            <w:tcW w:w="4798" w:type="dxa"/>
            <w:noWrap w:val="0"/>
            <w:vAlign w:val="top"/>
          </w:tcPr>
          <w:p w14:paraId="57FFF2B2">
            <w:pPr>
              <w:pStyle w:val="6"/>
              <w:spacing w:line="294" w:lineRule="exact"/>
              <w:ind w:left="218" w:leftChars="104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清洁，门窗完好，照明正常</w:t>
            </w:r>
          </w:p>
        </w:tc>
      </w:tr>
      <w:tr w14:paraId="4E12E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04B5D0C1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2</w:t>
            </w:r>
          </w:p>
        </w:tc>
        <w:tc>
          <w:tcPr>
            <w:tcW w:w="4405" w:type="dxa"/>
            <w:noWrap w:val="0"/>
            <w:vAlign w:val="top"/>
          </w:tcPr>
          <w:p w14:paraId="1D610559">
            <w:pPr>
              <w:pStyle w:val="6"/>
              <w:spacing w:line="293" w:lineRule="exact"/>
              <w:ind w:left="218" w:leftChars="104" w:firstLine="0" w:firstLine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手动紧急操作装置</w:t>
            </w:r>
          </w:p>
        </w:tc>
        <w:tc>
          <w:tcPr>
            <w:tcW w:w="4798" w:type="dxa"/>
            <w:noWrap w:val="0"/>
            <w:vAlign w:val="top"/>
          </w:tcPr>
          <w:p w14:paraId="2238B9DE">
            <w:pPr>
              <w:pStyle w:val="6"/>
              <w:spacing w:line="293" w:lineRule="exact"/>
              <w:ind w:left="218" w:leftChars="104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齐全，在指定位置</w:t>
            </w:r>
          </w:p>
        </w:tc>
      </w:tr>
      <w:tr w14:paraId="25D0BB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7BCAD560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3</w:t>
            </w:r>
          </w:p>
        </w:tc>
        <w:tc>
          <w:tcPr>
            <w:tcW w:w="4405" w:type="dxa"/>
            <w:noWrap w:val="0"/>
            <w:vAlign w:val="top"/>
          </w:tcPr>
          <w:p w14:paraId="10D52F40">
            <w:pPr>
              <w:pStyle w:val="6"/>
              <w:spacing w:line="293" w:lineRule="exact"/>
              <w:ind w:left="218" w:leftChars="104" w:firstLine="0" w:firstLine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曳引机</w:t>
            </w:r>
          </w:p>
        </w:tc>
        <w:tc>
          <w:tcPr>
            <w:tcW w:w="4798" w:type="dxa"/>
            <w:noWrap w:val="0"/>
            <w:vAlign w:val="top"/>
          </w:tcPr>
          <w:p w14:paraId="70F39379">
            <w:pPr>
              <w:pStyle w:val="6"/>
              <w:spacing w:line="293" w:lineRule="exact"/>
              <w:ind w:left="218" w:leftChars="104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运行时无异常振动和异常声响</w:t>
            </w:r>
          </w:p>
        </w:tc>
      </w:tr>
      <w:tr w14:paraId="5E547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1D7562CF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4</w:t>
            </w:r>
          </w:p>
        </w:tc>
        <w:tc>
          <w:tcPr>
            <w:tcW w:w="4405" w:type="dxa"/>
            <w:noWrap w:val="0"/>
            <w:vAlign w:val="top"/>
          </w:tcPr>
          <w:p w14:paraId="369868B0">
            <w:pPr>
              <w:pStyle w:val="6"/>
              <w:spacing w:line="294" w:lineRule="exact"/>
              <w:ind w:left="218" w:leftChars="104" w:firstLine="0" w:firstLine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制动器各销轴部位</w:t>
            </w:r>
          </w:p>
        </w:tc>
        <w:tc>
          <w:tcPr>
            <w:tcW w:w="4798" w:type="dxa"/>
            <w:noWrap w:val="0"/>
            <w:vAlign w:val="top"/>
          </w:tcPr>
          <w:p w14:paraId="73CAD13A">
            <w:pPr>
              <w:pStyle w:val="6"/>
              <w:spacing w:line="294" w:lineRule="exact"/>
              <w:ind w:left="218" w:leftChars="104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润滑，动作灵活</w:t>
            </w:r>
          </w:p>
        </w:tc>
      </w:tr>
      <w:tr w14:paraId="4AA9BA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4E785D15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5</w:t>
            </w:r>
          </w:p>
        </w:tc>
        <w:tc>
          <w:tcPr>
            <w:tcW w:w="4405" w:type="dxa"/>
            <w:noWrap w:val="0"/>
            <w:vAlign w:val="top"/>
          </w:tcPr>
          <w:p w14:paraId="44333CEC">
            <w:pPr>
              <w:pStyle w:val="6"/>
              <w:spacing w:line="293" w:lineRule="exact"/>
              <w:ind w:left="218" w:leftChars="104" w:firstLine="0" w:firstLine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制动器间隙</w:t>
            </w:r>
          </w:p>
        </w:tc>
        <w:tc>
          <w:tcPr>
            <w:tcW w:w="4798" w:type="dxa"/>
            <w:noWrap w:val="0"/>
            <w:vAlign w:val="top"/>
          </w:tcPr>
          <w:p w14:paraId="6C5B7764">
            <w:pPr>
              <w:pStyle w:val="6"/>
              <w:spacing w:line="293" w:lineRule="exact"/>
              <w:ind w:left="218" w:leftChars="104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打开时制动衬与制动轮不应发生摩擦</w:t>
            </w:r>
          </w:p>
        </w:tc>
      </w:tr>
      <w:tr w14:paraId="0EC300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6B9690DB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6</w:t>
            </w:r>
          </w:p>
        </w:tc>
        <w:tc>
          <w:tcPr>
            <w:tcW w:w="4405" w:type="dxa"/>
            <w:noWrap w:val="0"/>
            <w:vAlign w:val="top"/>
          </w:tcPr>
          <w:p w14:paraId="79C78DEE">
            <w:pPr>
              <w:pStyle w:val="6"/>
              <w:spacing w:line="293" w:lineRule="exact"/>
              <w:ind w:left="218" w:leftChars="104" w:firstLine="0" w:firstLine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编码器</w:t>
            </w:r>
          </w:p>
        </w:tc>
        <w:tc>
          <w:tcPr>
            <w:tcW w:w="4798" w:type="dxa"/>
            <w:noWrap w:val="0"/>
            <w:vAlign w:val="top"/>
          </w:tcPr>
          <w:p w14:paraId="0B633D62">
            <w:pPr>
              <w:pStyle w:val="6"/>
              <w:spacing w:line="293" w:lineRule="exact"/>
              <w:ind w:left="218" w:leftChars="104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清洁，安装牢固</w:t>
            </w:r>
          </w:p>
        </w:tc>
      </w:tr>
      <w:tr w14:paraId="79DB2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528593F0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7</w:t>
            </w:r>
          </w:p>
        </w:tc>
        <w:tc>
          <w:tcPr>
            <w:tcW w:w="4405" w:type="dxa"/>
            <w:noWrap w:val="0"/>
            <w:vAlign w:val="top"/>
          </w:tcPr>
          <w:p w14:paraId="2F96D675">
            <w:pPr>
              <w:pStyle w:val="6"/>
              <w:spacing w:line="294" w:lineRule="exact"/>
              <w:ind w:left="218" w:leftChars="104" w:firstLine="0" w:firstLine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限速器各销轴部位</w:t>
            </w:r>
          </w:p>
        </w:tc>
        <w:tc>
          <w:tcPr>
            <w:tcW w:w="4798" w:type="dxa"/>
            <w:noWrap w:val="0"/>
            <w:vAlign w:val="top"/>
          </w:tcPr>
          <w:p w14:paraId="1C7FBB8B">
            <w:pPr>
              <w:pStyle w:val="6"/>
              <w:spacing w:line="294" w:lineRule="exact"/>
              <w:ind w:left="218" w:leftChars="104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润滑，转动灵活；电气开关正常</w:t>
            </w:r>
          </w:p>
        </w:tc>
      </w:tr>
      <w:tr w14:paraId="6DA4A1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3E7EC40C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8</w:t>
            </w:r>
          </w:p>
        </w:tc>
        <w:tc>
          <w:tcPr>
            <w:tcW w:w="4405" w:type="dxa"/>
            <w:noWrap w:val="0"/>
            <w:vAlign w:val="top"/>
          </w:tcPr>
          <w:p w14:paraId="6850A703">
            <w:pPr>
              <w:pStyle w:val="6"/>
              <w:spacing w:line="293" w:lineRule="exact"/>
              <w:ind w:left="218" w:leftChars="104" w:firstLine="0" w:firstLine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轿顶</w:t>
            </w:r>
          </w:p>
        </w:tc>
        <w:tc>
          <w:tcPr>
            <w:tcW w:w="4798" w:type="dxa"/>
            <w:noWrap w:val="0"/>
            <w:vAlign w:val="top"/>
          </w:tcPr>
          <w:p w14:paraId="4E8B820A">
            <w:pPr>
              <w:pStyle w:val="6"/>
              <w:spacing w:line="293" w:lineRule="exact"/>
              <w:ind w:left="218" w:leftChars="104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清洁，防护栏安全可靠</w:t>
            </w:r>
          </w:p>
        </w:tc>
      </w:tr>
      <w:tr w14:paraId="4B11C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0958C844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9</w:t>
            </w:r>
          </w:p>
        </w:tc>
        <w:tc>
          <w:tcPr>
            <w:tcW w:w="4405" w:type="dxa"/>
            <w:noWrap w:val="0"/>
            <w:vAlign w:val="top"/>
          </w:tcPr>
          <w:p w14:paraId="76AB3F90">
            <w:pPr>
              <w:pStyle w:val="6"/>
              <w:spacing w:line="293" w:lineRule="exact"/>
              <w:ind w:left="218" w:leftChars="104" w:firstLine="0" w:firstLine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轿顶检修开关、急停开关</w:t>
            </w:r>
          </w:p>
        </w:tc>
        <w:tc>
          <w:tcPr>
            <w:tcW w:w="4798" w:type="dxa"/>
            <w:noWrap w:val="0"/>
            <w:vAlign w:val="top"/>
          </w:tcPr>
          <w:p w14:paraId="3FA40216">
            <w:pPr>
              <w:pStyle w:val="6"/>
              <w:spacing w:line="293" w:lineRule="exact"/>
              <w:ind w:left="218" w:leftChars="104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0893AE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77257C2F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10</w:t>
            </w:r>
          </w:p>
        </w:tc>
        <w:tc>
          <w:tcPr>
            <w:tcW w:w="4405" w:type="dxa"/>
            <w:noWrap w:val="0"/>
            <w:vAlign w:val="top"/>
          </w:tcPr>
          <w:p w14:paraId="1E11C2B7">
            <w:pPr>
              <w:pStyle w:val="6"/>
              <w:spacing w:line="294" w:lineRule="exact"/>
              <w:ind w:left="218" w:leftChars="104" w:firstLine="0" w:firstLine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导靴上油杯</w:t>
            </w:r>
          </w:p>
        </w:tc>
        <w:tc>
          <w:tcPr>
            <w:tcW w:w="4798" w:type="dxa"/>
            <w:noWrap w:val="0"/>
            <w:vAlign w:val="top"/>
          </w:tcPr>
          <w:p w14:paraId="2AEF00B3">
            <w:pPr>
              <w:pStyle w:val="6"/>
              <w:spacing w:line="294" w:lineRule="exact"/>
              <w:ind w:left="218" w:leftChars="104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吸油毛毡齐全，油量适宜，油杯无泄漏</w:t>
            </w:r>
          </w:p>
        </w:tc>
      </w:tr>
      <w:tr w14:paraId="381FD4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506F7BDC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11</w:t>
            </w:r>
          </w:p>
        </w:tc>
        <w:tc>
          <w:tcPr>
            <w:tcW w:w="4405" w:type="dxa"/>
            <w:noWrap w:val="0"/>
            <w:vAlign w:val="top"/>
          </w:tcPr>
          <w:p w14:paraId="4A59BD45">
            <w:pPr>
              <w:pStyle w:val="6"/>
              <w:spacing w:line="293" w:lineRule="exact"/>
              <w:ind w:left="218" w:leftChars="104" w:firstLine="0" w:firstLine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对重块及其压板</w:t>
            </w:r>
          </w:p>
        </w:tc>
        <w:tc>
          <w:tcPr>
            <w:tcW w:w="4798" w:type="dxa"/>
            <w:noWrap w:val="0"/>
            <w:vAlign w:val="top"/>
          </w:tcPr>
          <w:p w14:paraId="054F9211">
            <w:pPr>
              <w:pStyle w:val="6"/>
              <w:spacing w:line="293" w:lineRule="exact"/>
              <w:ind w:left="218" w:leftChars="104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对重块无松动，压板紧固</w:t>
            </w:r>
          </w:p>
        </w:tc>
      </w:tr>
      <w:tr w14:paraId="25DD1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358C0C99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12</w:t>
            </w:r>
          </w:p>
        </w:tc>
        <w:tc>
          <w:tcPr>
            <w:tcW w:w="4405" w:type="dxa"/>
            <w:noWrap w:val="0"/>
            <w:vAlign w:val="top"/>
          </w:tcPr>
          <w:p w14:paraId="09E6CC00">
            <w:pPr>
              <w:pStyle w:val="6"/>
              <w:spacing w:line="293" w:lineRule="exact"/>
              <w:ind w:left="218" w:leftChars="104" w:firstLine="0" w:firstLine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井道照明</w:t>
            </w:r>
          </w:p>
        </w:tc>
        <w:tc>
          <w:tcPr>
            <w:tcW w:w="4798" w:type="dxa"/>
            <w:noWrap w:val="0"/>
            <w:vAlign w:val="top"/>
          </w:tcPr>
          <w:p w14:paraId="2D7BDA7A">
            <w:pPr>
              <w:pStyle w:val="6"/>
              <w:spacing w:line="293" w:lineRule="exact"/>
              <w:ind w:left="218" w:leftChars="104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齐全、正常</w:t>
            </w:r>
          </w:p>
        </w:tc>
      </w:tr>
      <w:tr w14:paraId="0B96B9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06966B50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13</w:t>
            </w:r>
          </w:p>
        </w:tc>
        <w:tc>
          <w:tcPr>
            <w:tcW w:w="4405" w:type="dxa"/>
            <w:noWrap w:val="0"/>
            <w:vAlign w:val="top"/>
          </w:tcPr>
          <w:p w14:paraId="3D6F9CA9">
            <w:pPr>
              <w:pStyle w:val="6"/>
              <w:spacing w:line="294" w:lineRule="exact"/>
              <w:ind w:left="218" w:leftChars="104" w:firstLine="0" w:firstLine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轿厢照明、风扇、应急照明</w:t>
            </w:r>
          </w:p>
        </w:tc>
        <w:tc>
          <w:tcPr>
            <w:tcW w:w="4798" w:type="dxa"/>
            <w:noWrap w:val="0"/>
            <w:vAlign w:val="top"/>
          </w:tcPr>
          <w:p w14:paraId="4155F82E">
            <w:pPr>
              <w:pStyle w:val="6"/>
              <w:spacing w:line="294" w:lineRule="exact"/>
              <w:ind w:left="218" w:leftChars="104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798AA0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76030B61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14</w:t>
            </w:r>
          </w:p>
        </w:tc>
        <w:tc>
          <w:tcPr>
            <w:tcW w:w="4405" w:type="dxa"/>
            <w:noWrap w:val="0"/>
            <w:vAlign w:val="top"/>
          </w:tcPr>
          <w:p w14:paraId="1EAC6387">
            <w:pPr>
              <w:pStyle w:val="6"/>
              <w:spacing w:line="293" w:lineRule="exact"/>
              <w:ind w:left="218" w:leftChars="104" w:firstLine="0" w:firstLine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轿厢检修开关、急停开关</w:t>
            </w:r>
          </w:p>
        </w:tc>
        <w:tc>
          <w:tcPr>
            <w:tcW w:w="4798" w:type="dxa"/>
            <w:noWrap w:val="0"/>
            <w:vAlign w:val="top"/>
          </w:tcPr>
          <w:p w14:paraId="101C98D7">
            <w:pPr>
              <w:pStyle w:val="6"/>
              <w:spacing w:line="293" w:lineRule="exact"/>
              <w:ind w:left="218" w:leftChars="104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128BDC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6A88EE2C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15</w:t>
            </w:r>
          </w:p>
        </w:tc>
        <w:tc>
          <w:tcPr>
            <w:tcW w:w="4405" w:type="dxa"/>
            <w:noWrap w:val="0"/>
            <w:vAlign w:val="top"/>
          </w:tcPr>
          <w:p w14:paraId="0C2AD7FF">
            <w:pPr>
              <w:pStyle w:val="6"/>
              <w:spacing w:line="293" w:lineRule="exact"/>
              <w:ind w:left="212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轿内报警装置、对讲系统</w:t>
            </w:r>
          </w:p>
        </w:tc>
        <w:tc>
          <w:tcPr>
            <w:tcW w:w="4798" w:type="dxa"/>
            <w:noWrap w:val="0"/>
            <w:vAlign w:val="top"/>
          </w:tcPr>
          <w:p w14:paraId="06FDDB1E">
            <w:pPr>
              <w:pStyle w:val="6"/>
              <w:spacing w:line="293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5F097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3C3BB06C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16</w:t>
            </w:r>
          </w:p>
        </w:tc>
        <w:tc>
          <w:tcPr>
            <w:tcW w:w="4405" w:type="dxa"/>
            <w:noWrap w:val="0"/>
            <w:vAlign w:val="top"/>
          </w:tcPr>
          <w:p w14:paraId="399047EE">
            <w:pPr>
              <w:pStyle w:val="6"/>
              <w:spacing w:line="293" w:lineRule="exact"/>
              <w:ind w:left="212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轿内显示、指令按钮</w:t>
            </w:r>
          </w:p>
        </w:tc>
        <w:tc>
          <w:tcPr>
            <w:tcW w:w="4798" w:type="dxa"/>
            <w:noWrap w:val="0"/>
            <w:vAlign w:val="top"/>
          </w:tcPr>
          <w:p w14:paraId="142FC812">
            <w:pPr>
              <w:pStyle w:val="6"/>
              <w:spacing w:line="293" w:lineRule="exact"/>
              <w:ind w:left="213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齐全、有效</w:t>
            </w:r>
          </w:p>
        </w:tc>
      </w:tr>
      <w:tr w14:paraId="1581EF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3B1CC7FD">
            <w:pPr>
              <w:pStyle w:val="6"/>
              <w:spacing w:line="294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17</w:t>
            </w:r>
          </w:p>
        </w:tc>
        <w:tc>
          <w:tcPr>
            <w:tcW w:w="4405" w:type="dxa"/>
            <w:noWrap w:val="0"/>
            <w:vAlign w:val="top"/>
          </w:tcPr>
          <w:p w14:paraId="2C216CA8">
            <w:pPr>
              <w:pStyle w:val="6"/>
              <w:spacing w:line="294" w:lineRule="exact"/>
              <w:ind w:right="350" w:rightChars="0"/>
              <w:jc w:val="righ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轿门安全装置（安全触板，光幕、光电等）</w:t>
            </w:r>
          </w:p>
        </w:tc>
        <w:tc>
          <w:tcPr>
            <w:tcW w:w="4798" w:type="dxa"/>
            <w:noWrap w:val="0"/>
            <w:vAlign w:val="top"/>
          </w:tcPr>
          <w:p w14:paraId="4E2BC356">
            <w:pPr>
              <w:pStyle w:val="6"/>
              <w:spacing w:line="294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功能有效</w:t>
            </w:r>
          </w:p>
        </w:tc>
      </w:tr>
      <w:tr w14:paraId="5C88EB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31A42AC4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18</w:t>
            </w:r>
          </w:p>
        </w:tc>
        <w:tc>
          <w:tcPr>
            <w:tcW w:w="4405" w:type="dxa"/>
            <w:noWrap w:val="0"/>
            <w:vAlign w:val="top"/>
          </w:tcPr>
          <w:p w14:paraId="6ED19BCB">
            <w:pPr>
              <w:pStyle w:val="6"/>
              <w:spacing w:line="293" w:lineRule="exact"/>
              <w:ind w:left="212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轿门门锁电气触点</w:t>
            </w:r>
          </w:p>
        </w:tc>
        <w:tc>
          <w:tcPr>
            <w:tcW w:w="4798" w:type="dxa"/>
            <w:noWrap w:val="0"/>
            <w:vAlign w:val="top"/>
          </w:tcPr>
          <w:p w14:paraId="1B0322BD">
            <w:pPr>
              <w:pStyle w:val="6"/>
              <w:spacing w:line="293" w:lineRule="exact"/>
              <w:ind w:left="109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清洁，触点接触良好，接线可靠</w:t>
            </w:r>
          </w:p>
        </w:tc>
      </w:tr>
      <w:tr w14:paraId="1F8E3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76019DA2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19</w:t>
            </w:r>
          </w:p>
        </w:tc>
        <w:tc>
          <w:tcPr>
            <w:tcW w:w="4405" w:type="dxa"/>
            <w:noWrap w:val="0"/>
            <w:vAlign w:val="top"/>
          </w:tcPr>
          <w:p w14:paraId="1FADD095">
            <w:pPr>
              <w:pStyle w:val="6"/>
              <w:spacing w:line="293" w:lineRule="exact"/>
              <w:ind w:left="212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轿门运行</w:t>
            </w:r>
          </w:p>
        </w:tc>
        <w:tc>
          <w:tcPr>
            <w:tcW w:w="4798" w:type="dxa"/>
            <w:noWrap w:val="0"/>
            <w:vAlign w:val="top"/>
          </w:tcPr>
          <w:p w14:paraId="5E11718E">
            <w:pPr>
              <w:pStyle w:val="6"/>
              <w:spacing w:line="293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开启和关闭工作正常</w:t>
            </w:r>
          </w:p>
        </w:tc>
      </w:tr>
      <w:tr w14:paraId="04ACE0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21968DAE">
            <w:pPr>
              <w:pStyle w:val="6"/>
              <w:spacing w:line="294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20</w:t>
            </w:r>
          </w:p>
        </w:tc>
        <w:tc>
          <w:tcPr>
            <w:tcW w:w="4405" w:type="dxa"/>
            <w:noWrap w:val="0"/>
            <w:vAlign w:val="top"/>
          </w:tcPr>
          <w:p w14:paraId="6B68AFFF">
            <w:pPr>
              <w:pStyle w:val="6"/>
              <w:spacing w:line="294" w:lineRule="exact"/>
              <w:ind w:left="212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轿厢平层精度</w:t>
            </w:r>
          </w:p>
        </w:tc>
        <w:tc>
          <w:tcPr>
            <w:tcW w:w="4798" w:type="dxa"/>
            <w:noWrap w:val="0"/>
            <w:vAlign w:val="top"/>
          </w:tcPr>
          <w:p w14:paraId="0661D112">
            <w:pPr>
              <w:pStyle w:val="6"/>
              <w:spacing w:line="294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符合标准</w:t>
            </w:r>
          </w:p>
        </w:tc>
      </w:tr>
      <w:tr w14:paraId="5EA14C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087C680B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21</w:t>
            </w:r>
          </w:p>
        </w:tc>
        <w:tc>
          <w:tcPr>
            <w:tcW w:w="4405" w:type="dxa"/>
            <w:noWrap w:val="0"/>
            <w:vAlign w:val="top"/>
          </w:tcPr>
          <w:p w14:paraId="3FD3D8B0">
            <w:pPr>
              <w:pStyle w:val="6"/>
              <w:spacing w:line="293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层站召唤、层楼显示</w:t>
            </w:r>
          </w:p>
        </w:tc>
        <w:tc>
          <w:tcPr>
            <w:tcW w:w="4798" w:type="dxa"/>
            <w:noWrap w:val="0"/>
            <w:vAlign w:val="top"/>
          </w:tcPr>
          <w:p w14:paraId="3BFE7DF9">
            <w:pPr>
              <w:pStyle w:val="6"/>
              <w:spacing w:line="293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齐全、有效</w:t>
            </w:r>
          </w:p>
        </w:tc>
      </w:tr>
      <w:tr w14:paraId="39041C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28EA8511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22</w:t>
            </w:r>
          </w:p>
        </w:tc>
        <w:tc>
          <w:tcPr>
            <w:tcW w:w="4405" w:type="dxa"/>
            <w:noWrap w:val="0"/>
            <w:vAlign w:val="top"/>
          </w:tcPr>
          <w:p w14:paraId="1C93D9ED">
            <w:pPr>
              <w:pStyle w:val="6"/>
              <w:spacing w:line="293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层门地坎</w:t>
            </w:r>
          </w:p>
        </w:tc>
        <w:tc>
          <w:tcPr>
            <w:tcW w:w="4798" w:type="dxa"/>
            <w:noWrap w:val="0"/>
            <w:vAlign w:val="top"/>
          </w:tcPr>
          <w:p w14:paraId="521232AD">
            <w:pPr>
              <w:pStyle w:val="6"/>
              <w:spacing w:line="293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</w:t>
            </w:r>
          </w:p>
        </w:tc>
      </w:tr>
      <w:tr w14:paraId="25D406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5117823A">
            <w:pPr>
              <w:pStyle w:val="6"/>
              <w:spacing w:line="294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23</w:t>
            </w:r>
          </w:p>
        </w:tc>
        <w:tc>
          <w:tcPr>
            <w:tcW w:w="4405" w:type="dxa"/>
            <w:noWrap w:val="0"/>
            <w:vAlign w:val="top"/>
          </w:tcPr>
          <w:p w14:paraId="53636986">
            <w:pPr>
              <w:pStyle w:val="6"/>
              <w:spacing w:line="294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层门自动关门装置</w:t>
            </w:r>
          </w:p>
        </w:tc>
        <w:tc>
          <w:tcPr>
            <w:tcW w:w="4798" w:type="dxa"/>
            <w:noWrap w:val="0"/>
            <w:vAlign w:val="top"/>
          </w:tcPr>
          <w:p w14:paraId="1DDF8D50">
            <w:pPr>
              <w:pStyle w:val="6"/>
              <w:spacing w:line="294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正常</w:t>
            </w:r>
          </w:p>
        </w:tc>
      </w:tr>
      <w:tr w14:paraId="3B17B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2C68649D">
            <w:pPr>
              <w:pStyle w:val="6"/>
              <w:spacing w:before="56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24</w:t>
            </w:r>
          </w:p>
        </w:tc>
        <w:tc>
          <w:tcPr>
            <w:tcW w:w="4405" w:type="dxa"/>
            <w:noWrap w:val="0"/>
            <w:vAlign w:val="top"/>
          </w:tcPr>
          <w:p w14:paraId="5BE0FE1D">
            <w:pPr>
              <w:pStyle w:val="6"/>
              <w:spacing w:before="56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层门门锁自动复位</w:t>
            </w:r>
          </w:p>
        </w:tc>
        <w:tc>
          <w:tcPr>
            <w:tcW w:w="4798" w:type="dxa"/>
            <w:noWrap w:val="0"/>
            <w:vAlign w:val="top"/>
          </w:tcPr>
          <w:p w14:paraId="4E63AA57">
            <w:pPr>
              <w:pStyle w:val="6"/>
              <w:spacing w:line="278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用层门钥匙打开手动开锁装置释放后，层门门</w:t>
            </w:r>
          </w:p>
          <w:p w14:paraId="43E7A1D5">
            <w:pPr>
              <w:pStyle w:val="6"/>
              <w:spacing w:line="328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锁能自动复位</w:t>
            </w:r>
          </w:p>
        </w:tc>
      </w:tr>
      <w:tr w14:paraId="1A255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1BD3B7E8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25</w:t>
            </w:r>
          </w:p>
        </w:tc>
        <w:tc>
          <w:tcPr>
            <w:tcW w:w="4405" w:type="dxa"/>
            <w:noWrap w:val="0"/>
            <w:vAlign w:val="top"/>
          </w:tcPr>
          <w:p w14:paraId="1F094B8B">
            <w:pPr>
              <w:pStyle w:val="6"/>
              <w:spacing w:line="293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层门门锁电气触点</w:t>
            </w:r>
          </w:p>
        </w:tc>
        <w:tc>
          <w:tcPr>
            <w:tcW w:w="4798" w:type="dxa"/>
            <w:noWrap w:val="0"/>
            <w:vAlign w:val="top"/>
          </w:tcPr>
          <w:p w14:paraId="73507771">
            <w:pPr>
              <w:pStyle w:val="6"/>
              <w:spacing w:line="293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清洁，触点接触良好，接线可靠</w:t>
            </w:r>
          </w:p>
        </w:tc>
      </w:tr>
      <w:tr w14:paraId="4397C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1F4FB19A">
            <w:pPr>
              <w:pStyle w:val="6"/>
              <w:spacing w:line="294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26</w:t>
            </w:r>
          </w:p>
        </w:tc>
        <w:tc>
          <w:tcPr>
            <w:tcW w:w="4405" w:type="dxa"/>
            <w:noWrap w:val="0"/>
            <w:vAlign w:val="top"/>
          </w:tcPr>
          <w:p w14:paraId="38B37E68">
            <w:pPr>
              <w:pStyle w:val="6"/>
              <w:spacing w:line="294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层门锁紧元件啮合长度</w:t>
            </w:r>
          </w:p>
        </w:tc>
        <w:tc>
          <w:tcPr>
            <w:tcW w:w="4798" w:type="dxa"/>
            <w:noWrap w:val="0"/>
            <w:vAlign w:val="top"/>
          </w:tcPr>
          <w:p w14:paraId="342014CA">
            <w:pPr>
              <w:pStyle w:val="6"/>
              <w:spacing w:line="294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 xml:space="preserve">不小于 </w:t>
            </w:r>
            <w:r>
              <w:rPr>
                <w:rFonts w:hint="eastAsia" w:ascii="仿宋_GB2312" w:hAnsi="仿宋_GB2312" w:eastAsia="仿宋_GB2312" w:cs="仿宋_GB2312"/>
                <w:w w:val="90"/>
                <w:sz w:val="21"/>
              </w:rPr>
              <w:t>7mm</w:t>
            </w:r>
          </w:p>
        </w:tc>
      </w:tr>
      <w:tr w14:paraId="05A1BA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01F0D9A9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27</w:t>
            </w:r>
          </w:p>
        </w:tc>
        <w:tc>
          <w:tcPr>
            <w:tcW w:w="4405" w:type="dxa"/>
            <w:noWrap w:val="0"/>
            <w:vAlign w:val="top"/>
          </w:tcPr>
          <w:p w14:paraId="0E436A71">
            <w:pPr>
              <w:pStyle w:val="6"/>
              <w:spacing w:line="293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底坑环境</w:t>
            </w:r>
          </w:p>
        </w:tc>
        <w:tc>
          <w:tcPr>
            <w:tcW w:w="4798" w:type="dxa"/>
            <w:noWrap w:val="0"/>
            <w:vAlign w:val="top"/>
          </w:tcPr>
          <w:p w14:paraId="66988457">
            <w:pPr>
              <w:pStyle w:val="6"/>
              <w:spacing w:line="293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清洁，无渗水、积水，照明正常</w:t>
            </w:r>
          </w:p>
        </w:tc>
      </w:tr>
      <w:tr w14:paraId="5B428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2FAB4C5F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28</w:t>
            </w:r>
          </w:p>
        </w:tc>
        <w:tc>
          <w:tcPr>
            <w:tcW w:w="4405" w:type="dxa"/>
            <w:noWrap w:val="0"/>
            <w:vAlign w:val="top"/>
          </w:tcPr>
          <w:p w14:paraId="3C2CAE20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底坑急停开关</w:t>
            </w:r>
          </w:p>
        </w:tc>
        <w:tc>
          <w:tcPr>
            <w:tcW w:w="4798" w:type="dxa"/>
            <w:noWrap w:val="0"/>
            <w:vAlign w:val="top"/>
          </w:tcPr>
          <w:p w14:paraId="6661342F">
            <w:pPr>
              <w:pStyle w:val="6"/>
              <w:spacing w:line="293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274E18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284302E7">
            <w:pPr>
              <w:pStyle w:val="6"/>
              <w:spacing w:line="294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29</w:t>
            </w:r>
          </w:p>
        </w:tc>
        <w:tc>
          <w:tcPr>
            <w:tcW w:w="4405" w:type="dxa"/>
            <w:noWrap w:val="0"/>
            <w:vAlign w:val="top"/>
          </w:tcPr>
          <w:p w14:paraId="0E813E73">
            <w:pPr>
              <w:pStyle w:val="6"/>
              <w:spacing w:line="294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减速机润滑油</w:t>
            </w:r>
          </w:p>
        </w:tc>
        <w:tc>
          <w:tcPr>
            <w:tcW w:w="4798" w:type="dxa"/>
            <w:noWrap w:val="0"/>
            <w:vAlign w:val="top"/>
          </w:tcPr>
          <w:p w14:paraId="0C2E7AC4">
            <w:pPr>
              <w:pStyle w:val="6"/>
              <w:spacing w:line="294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油量适宜，除蜗杆伸出端外均无渗漏</w:t>
            </w:r>
          </w:p>
        </w:tc>
      </w:tr>
      <w:tr w14:paraId="48E39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6889645F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30</w:t>
            </w:r>
          </w:p>
        </w:tc>
        <w:tc>
          <w:tcPr>
            <w:tcW w:w="4405" w:type="dxa"/>
            <w:noWrap w:val="0"/>
            <w:vAlign w:val="top"/>
          </w:tcPr>
          <w:p w14:paraId="71725193">
            <w:pPr>
              <w:pStyle w:val="6"/>
              <w:spacing w:line="293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制动衬</w:t>
            </w:r>
          </w:p>
        </w:tc>
        <w:tc>
          <w:tcPr>
            <w:tcW w:w="4798" w:type="dxa"/>
            <w:noWrap w:val="0"/>
            <w:vAlign w:val="top"/>
          </w:tcPr>
          <w:p w14:paraId="72F752FF">
            <w:pPr>
              <w:pStyle w:val="6"/>
              <w:spacing w:line="293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清洁，磨损量不超过制造单位要求</w:t>
            </w:r>
          </w:p>
        </w:tc>
      </w:tr>
      <w:tr w14:paraId="3D2247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42F9C36B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31</w:t>
            </w:r>
          </w:p>
        </w:tc>
        <w:tc>
          <w:tcPr>
            <w:tcW w:w="4405" w:type="dxa"/>
            <w:noWrap w:val="0"/>
            <w:vAlign w:val="top"/>
          </w:tcPr>
          <w:p w14:paraId="7558DD06">
            <w:pPr>
              <w:pStyle w:val="6"/>
              <w:spacing w:line="293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位置脉冲发生器</w:t>
            </w:r>
          </w:p>
        </w:tc>
        <w:tc>
          <w:tcPr>
            <w:tcW w:w="4798" w:type="dxa"/>
            <w:noWrap w:val="0"/>
            <w:vAlign w:val="top"/>
          </w:tcPr>
          <w:p w14:paraId="1EE126D5">
            <w:pPr>
              <w:pStyle w:val="6"/>
              <w:spacing w:line="293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0CE3AC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08EC2F26">
            <w:pPr>
              <w:pStyle w:val="6"/>
              <w:spacing w:line="294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32</w:t>
            </w:r>
          </w:p>
        </w:tc>
        <w:tc>
          <w:tcPr>
            <w:tcW w:w="4405" w:type="dxa"/>
            <w:noWrap w:val="0"/>
            <w:vAlign w:val="top"/>
          </w:tcPr>
          <w:p w14:paraId="2FF7F7DD">
            <w:pPr>
              <w:pStyle w:val="6"/>
              <w:spacing w:line="294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选层器动静触点</w:t>
            </w:r>
          </w:p>
        </w:tc>
        <w:tc>
          <w:tcPr>
            <w:tcW w:w="4798" w:type="dxa"/>
            <w:noWrap w:val="0"/>
            <w:vAlign w:val="top"/>
          </w:tcPr>
          <w:p w14:paraId="39B8E39B">
            <w:pPr>
              <w:pStyle w:val="6"/>
              <w:spacing w:line="294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清洁，无烧蚀</w:t>
            </w:r>
          </w:p>
        </w:tc>
      </w:tr>
      <w:tr w14:paraId="46A9F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1583E9CC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33</w:t>
            </w:r>
          </w:p>
        </w:tc>
        <w:tc>
          <w:tcPr>
            <w:tcW w:w="4405" w:type="dxa"/>
            <w:noWrap w:val="0"/>
            <w:vAlign w:val="top"/>
          </w:tcPr>
          <w:p w14:paraId="68508B8F">
            <w:pPr>
              <w:pStyle w:val="6"/>
              <w:spacing w:line="293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曳引轮槽、曳引钢丝绳</w:t>
            </w:r>
          </w:p>
        </w:tc>
        <w:tc>
          <w:tcPr>
            <w:tcW w:w="4798" w:type="dxa"/>
            <w:noWrap w:val="0"/>
            <w:vAlign w:val="top"/>
          </w:tcPr>
          <w:p w14:paraId="738F4E3B">
            <w:pPr>
              <w:pStyle w:val="6"/>
              <w:spacing w:line="293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清洁，无严重油腻，张力均匀</w:t>
            </w:r>
          </w:p>
        </w:tc>
      </w:tr>
      <w:tr w14:paraId="463C8E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36BDC87E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34</w:t>
            </w:r>
          </w:p>
        </w:tc>
        <w:tc>
          <w:tcPr>
            <w:tcW w:w="4405" w:type="dxa"/>
            <w:noWrap w:val="0"/>
            <w:vAlign w:val="top"/>
          </w:tcPr>
          <w:p w14:paraId="71667DE4">
            <w:pPr>
              <w:pStyle w:val="6"/>
              <w:spacing w:line="293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限速器轮槽、限速器钢丝绳</w:t>
            </w:r>
          </w:p>
        </w:tc>
        <w:tc>
          <w:tcPr>
            <w:tcW w:w="4798" w:type="dxa"/>
            <w:noWrap w:val="0"/>
            <w:vAlign w:val="top"/>
          </w:tcPr>
          <w:p w14:paraId="20BEBDE1">
            <w:pPr>
              <w:pStyle w:val="6"/>
              <w:spacing w:line="293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清洁，无严重油腻</w:t>
            </w:r>
          </w:p>
        </w:tc>
      </w:tr>
      <w:tr w14:paraId="1ECC7F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329CDF27">
            <w:pPr>
              <w:pStyle w:val="6"/>
              <w:spacing w:line="294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35</w:t>
            </w:r>
          </w:p>
        </w:tc>
        <w:tc>
          <w:tcPr>
            <w:tcW w:w="4405" w:type="dxa"/>
            <w:noWrap w:val="0"/>
            <w:vAlign w:val="top"/>
          </w:tcPr>
          <w:p w14:paraId="2A6772C7">
            <w:pPr>
              <w:pStyle w:val="6"/>
              <w:spacing w:line="294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靴衬、滚轮</w:t>
            </w:r>
          </w:p>
        </w:tc>
        <w:tc>
          <w:tcPr>
            <w:tcW w:w="4798" w:type="dxa"/>
            <w:noWrap w:val="0"/>
            <w:vAlign w:val="top"/>
          </w:tcPr>
          <w:p w14:paraId="54A26D2F">
            <w:pPr>
              <w:pStyle w:val="6"/>
              <w:spacing w:line="294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清洁，磨损量不超过制造单位要求</w:t>
            </w:r>
          </w:p>
        </w:tc>
      </w:tr>
      <w:tr w14:paraId="7814D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06CFE8E9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36</w:t>
            </w:r>
          </w:p>
        </w:tc>
        <w:tc>
          <w:tcPr>
            <w:tcW w:w="4405" w:type="dxa"/>
            <w:noWrap w:val="0"/>
            <w:vAlign w:val="top"/>
          </w:tcPr>
          <w:p w14:paraId="469353AE">
            <w:pPr>
              <w:pStyle w:val="6"/>
              <w:spacing w:line="293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验证轿门关闭的电气安全装置</w:t>
            </w:r>
          </w:p>
        </w:tc>
        <w:tc>
          <w:tcPr>
            <w:tcW w:w="4798" w:type="dxa"/>
            <w:noWrap w:val="0"/>
            <w:vAlign w:val="top"/>
          </w:tcPr>
          <w:p w14:paraId="789CFC22">
            <w:pPr>
              <w:pStyle w:val="6"/>
              <w:spacing w:line="293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560E0D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56984A6D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37</w:t>
            </w:r>
          </w:p>
        </w:tc>
        <w:tc>
          <w:tcPr>
            <w:tcW w:w="4405" w:type="dxa"/>
            <w:noWrap w:val="0"/>
            <w:vAlign w:val="top"/>
          </w:tcPr>
          <w:p w14:paraId="44534222">
            <w:pPr>
              <w:pStyle w:val="6"/>
              <w:spacing w:line="293" w:lineRule="exact"/>
              <w:ind w:right="350" w:rightChars="0"/>
              <w:jc w:val="right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层门、轿门系统中传动钢丝绳、链条、胶带</w:t>
            </w:r>
          </w:p>
        </w:tc>
        <w:tc>
          <w:tcPr>
            <w:tcW w:w="4798" w:type="dxa"/>
            <w:noWrap w:val="0"/>
            <w:vAlign w:val="top"/>
          </w:tcPr>
          <w:p w14:paraId="6E7859C8">
            <w:pPr>
              <w:pStyle w:val="6"/>
              <w:spacing w:line="293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按照制造单位要求进行清洁、调整</w:t>
            </w:r>
          </w:p>
        </w:tc>
      </w:tr>
      <w:tr w14:paraId="6B338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21066135">
            <w:pPr>
              <w:pStyle w:val="6"/>
              <w:spacing w:line="294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38</w:t>
            </w:r>
          </w:p>
        </w:tc>
        <w:tc>
          <w:tcPr>
            <w:tcW w:w="4405" w:type="dxa"/>
            <w:noWrap w:val="0"/>
            <w:vAlign w:val="top"/>
          </w:tcPr>
          <w:p w14:paraId="2ED733B4">
            <w:pPr>
              <w:pStyle w:val="6"/>
              <w:spacing w:line="294" w:lineRule="exact"/>
              <w:ind w:left="106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层门门导靴</w:t>
            </w:r>
          </w:p>
        </w:tc>
        <w:tc>
          <w:tcPr>
            <w:tcW w:w="4798" w:type="dxa"/>
            <w:noWrap w:val="0"/>
            <w:vAlign w:val="top"/>
          </w:tcPr>
          <w:p w14:paraId="3EB3B090">
            <w:pPr>
              <w:pStyle w:val="6"/>
              <w:spacing w:line="294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磨损量不超过制造单位要求</w:t>
            </w:r>
          </w:p>
        </w:tc>
      </w:tr>
      <w:tr w14:paraId="53BE15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3C86D179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39</w:t>
            </w:r>
          </w:p>
        </w:tc>
        <w:tc>
          <w:tcPr>
            <w:tcW w:w="4405" w:type="dxa"/>
            <w:noWrap w:val="0"/>
            <w:vAlign w:val="top"/>
          </w:tcPr>
          <w:p w14:paraId="595DF6E8">
            <w:pPr>
              <w:pStyle w:val="6"/>
              <w:spacing w:line="293" w:lineRule="exact"/>
              <w:ind w:left="212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消防开关</w:t>
            </w:r>
          </w:p>
        </w:tc>
        <w:tc>
          <w:tcPr>
            <w:tcW w:w="4798" w:type="dxa"/>
            <w:noWrap w:val="0"/>
            <w:vAlign w:val="top"/>
          </w:tcPr>
          <w:p w14:paraId="0370A05E">
            <w:pPr>
              <w:pStyle w:val="6"/>
              <w:spacing w:line="293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工作正常，功能有效</w:t>
            </w:r>
          </w:p>
        </w:tc>
      </w:tr>
      <w:tr w14:paraId="78653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0D5DE5F9">
            <w:pPr>
              <w:pStyle w:val="6"/>
              <w:spacing w:before="56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40</w:t>
            </w:r>
          </w:p>
        </w:tc>
        <w:tc>
          <w:tcPr>
            <w:tcW w:w="4405" w:type="dxa"/>
            <w:noWrap w:val="0"/>
            <w:vAlign w:val="top"/>
          </w:tcPr>
          <w:p w14:paraId="5BD7461F">
            <w:pPr>
              <w:pStyle w:val="6"/>
              <w:spacing w:line="294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耗能缓冲器</w:t>
            </w:r>
          </w:p>
        </w:tc>
        <w:tc>
          <w:tcPr>
            <w:tcW w:w="4798" w:type="dxa"/>
            <w:noWrap w:val="0"/>
            <w:vAlign w:val="top"/>
          </w:tcPr>
          <w:p w14:paraId="4EB91E74">
            <w:pPr>
              <w:pStyle w:val="6"/>
              <w:spacing w:line="294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电气安全装置功能有效，油量适宜，柱塞无锈</w:t>
            </w: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蚀</w:t>
            </w:r>
          </w:p>
        </w:tc>
      </w:tr>
      <w:tr w14:paraId="7FBFE4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4604B3F4">
            <w:pPr>
              <w:pStyle w:val="6"/>
              <w:spacing w:line="294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41</w:t>
            </w:r>
          </w:p>
        </w:tc>
        <w:tc>
          <w:tcPr>
            <w:tcW w:w="4405" w:type="dxa"/>
            <w:noWrap w:val="0"/>
            <w:vAlign w:val="top"/>
          </w:tcPr>
          <w:p w14:paraId="6050A8A7">
            <w:pPr>
              <w:pStyle w:val="6"/>
              <w:spacing w:line="294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限速器张紧轮装置和电气安全装置</w:t>
            </w:r>
          </w:p>
        </w:tc>
        <w:tc>
          <w:tcPr>
            <w:tcW w:w="4798" w:type="dxa"/>
            <w:noWrap w:val="0"/>
            <w:vAlign w:val="top"/>
          </w:tcPr>
          <w:p w14:paraId="4069D54B">
            <w:pPr>
              <w:pStyle w:val="6"/>
              <w:spacing w:line="294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7C6FE1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75" w:type="dxa"/>
            <w:noWrap w:val="0"/>
            <w:vAlign w:val="top"/>
          </w:tcPr>
          <w:p w14:paraId="2FB98E69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42</w:t>
            </w:r>
          </w:p>
        </w:tc>
        <w:tc>
          <w:tcPr>
            <w:tcW w:w="4405" w:type="dxa"/>
            <w:noWrap w:val="0"/>
            <w:vAlign w:val="top"/>
          </w:tcPr>
          <w:p w14:paraId="16D15DEA">
            <w:pPr>
              <w:pStyle w:val="6"/>
              <w:spacing w:line="294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电动机与减速机联轴器螺栓</w:t>
            </w:r>
          </w:p>
        </w:tc>
        <w:tc>
          <w:tcPr>
            <w:tcW w:w="4798" w:type="dxa"/>
            <w:noWrap w:val="0"/>
            <w:vAlign w:val="top"/>
          </w:tcPr>
          <w:p w14:paraId="05B301E3">
            <w:pPr>
              <w:pStyle w:val="6"/>
              <w:spacing w:line="294" w:lineRule="exact"/>
              <w:ind w:left="108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无松动</w:t>
            </w:r>
          </w:p>
        </w:tc>
      </w:tr>
    </w:tbl>
    <w:p w14:paraId="111A3E31">
      <w:pPr>
        <w:pStyle w:val="7"/>
        <w:numPr>
          <w:ilvl w:val="0"/>
          <w:numId w:val="0"/>
        </w:numPr>
        <w:tabs>
          <w:tab w:val="left" w:pos="717"/>
        </w:tabs>
        <w:spacing w:before="0" w:after="0" w:line="416" w:lineRule="exact"/>
        <w:ind w:right="0" w:rightChars="0"/>
        <w:jc w:val="left"/>
        <w:rPr>
          <w:rFonts w:hint="eastAsia" w:ascii="仿宋_GB2312" w:hAnsi="仿宋_GB2312" w:eastAsia="仿宋_GB2312" w:cs="仿宋_GB2312"/>
          <w:sz w:val="19"/>
          <w:lang w:eastAsia="zh-CN"/>
        </w:rPr>
      </w:pPr>
      <w:r>
        <w:rPr>
          <w:rFonts w:hint="eastAsia" w:ascii="仿宋_GB2312" w:hAnsi="仿宋_GB2312" w:eastAsia="仿宋_GB2312" w:cs="仿宋_GB2312"/>
          <w:spacing w:val="1"/>
          <w:sz w:val="21"/>
        </w:rPr>
        <w:t>附表</w:t>
      </w:r>
      <w:r>
        <w:rPr>
          <w:rFonts w:hint="eastAsia" w:ascii="仿宋_GB2312" w:hAnsi="仿宋_GB2312" w:eastAsia="仿宋_GB2312" w:cs="仿宋_GB2312"/>
          <w:spacing w:val="1"/>
          <w:sz w:val="21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1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1"/>
        </w:rPr>
        <w:t>年度保养项目内容及要求</w:t>
      </w:r>
    </w:p>
    <w:p w14:paraId="7C35B84B">
      <w:pPr>
        <w:spacing w:after="0" w:line="416" w:lineRule="exact"/>
        <w:jc w:val="left"/>
        <w:rPr>
          <w:rFonts w:hint="eastAsia" w:ascii="仿宋_GB2312" w:hAnsi="仿宋_GB2312" w:eastAsia="仿宋_GB2312" w:cs="仿宋_GB2312"/>
          <w:sz w:val="19"/>
        </w:rPr>
        <w:sectPr>
          <w:footerReference r:id="rId7" w:type="default"/>
          <w:pgSz w:w="11910" w:h="16840"/>
          <w:pgMar w:top="1100" w:right="880" w:bottom="1520" w:left="1020" w:header="877" w:footer="132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5"/>
          <w:cols w:space="720" w:num="1"/>
        </w:sectPr>
      </w:pP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6"/>
        <w:gridCol w:w="4478"/>
        <w:gridCol w:w="4720"/>
      </w:tblGrid>
      <w:tr w14:paraId="2B098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656" w:type="dxa"/>
            <w:noWrap w:val="0"/>
            <w:vAlign w:val="top"/>
          </w:tcPr>
          <w:p w14:paraId="617F0073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43</w:t>
            </w:r>
          </w:p>
        </w:tc>
        <w:tc>
          <w:tcPr>
            <w:tcW w:w="4478" w:type="dxa"/>
            <w:noWrap w:val="0"/>
            <w:vAlign w:val="top"/>
          </w:tcPr>
          <w:p w14:paraId="2E3E0B6B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曳引轮、导向轮轴承部</w:t>
            </w:r>
          </w:p>
        </w:tc>
        <w:tc>
          <w:tcPr>
            <w:tcW w:w="4720" w:type="dxa"/>
            <w:noWrap w:val="0"/>
            <w:vAlign w:val="top"/>
          </w:tcPr>
          <w:p w14:paraId="7353682A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无异常声，无振动，润滑良好</w:t>
            </w:r>
          </w:p>
        </w:tc>
      </w:tr>
      <w:tr w14:paraId="5B127B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58A69719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44</w:t>
            </w:r>
          </w:p>
        </w:tc>
        <w:tc>
          <w:tcPr>
            <w:tcW w:w="4478" w:type="dxa"/>
            <w:noWrap w:val="0"/>
            <w:vAlign w:val="top"/>
          </w:tcPr>
          <w:p w14:paraId="2243A43B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曳引轮槽</w:t>
            </w:r>
          </w:p>
        </w:tc>
        <w:tc>
          <w:tcPr>
            <w:tcW w:w="4720" w:type="dxa"/>
            <w:noWrap w:val="0"/>
            <w:vAlign w:val="top"/>
          </w:tcPr>
          <w:p w14:paraId="274D039A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磨损量不超过制造单位要求</w:t>
            </w:r>
          </w:p>
        </w:tc>
      </w:tr>
      <w:tr w14:paraId="06C9A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656" w:type="dxa"/>
            <w:noWrap w:val="0"/>
            <w:vAlign w:val="top"/>
          </w:tcPr>
          <w:p w14:paraId="0AC84FAC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45</w:t>
            </w:r>
          </w:p>
        </w:tc>
        <w:tc>
          <w:tcPr>
            <w:tcW w:w="4478" w:type="dxa"/>
            <w:noWrap w:val="0"/>
            <w:vAlign w:val="top"/>
          </w:tcPr>
          <w:p w14:paraId="670D7CD2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制动器上检测开关</w:t>
            </w:r>
          </w:p>
        </w:tc>
        <w:tc>
          <w:tcPr>
            <w:tcW w:w="4720" w:type="dxa"/>
            <w:noWrap w:val="0"/>
            <w:vAlign w:val="top"/>
          </w:tcPr>
          <w:p w14:paraId="084511B9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工作正常，制动器动作可靠</w:t>
            </w:r>
          </w:p>
        </w:tc>
      </w:tr>
      <w:tr w14:paraId="0E708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656" w:type="dxa"/>
            <w:noWrap w:val="0"/>
            <w:vAlign w:val="top"/>
          </w:tcPr>
          <w:p w14:paraId="25201DD4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46</w:t>
            </w:r>
          </w:p>
        </w:tc>
        <w:tc>
          <w:tcPr>
            <w:tcW w:w="4478" w:type="dxa"/>
            <w:noWrap w:val="0"/>
            <w:vAlign w:val="top"/>
          </w:tcPr>
          <w:p w14:paraId="3FBBDBFB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控制柜内各接线端子</w:t>
            </w:r>
          </w:p>
        </w:tc>
        <w:tc>
          <w:tcPr>
            <w:tcW w:w="4720" w:type="dxa"/>
            <w:noWrap w:val="0"/>
            <w:vAlign w:val="top"/>
          </w:tcPr>
          <w:p w14:paraId="1B67EA87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各接线紧固、整齐，线号齐全清晰</w:t>
            </w:r>
          </w:p>
        </w:tc>
      </w:tr>
      <w:tr w14:paraId="2554A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  <w:jc w:val="center"/>
        </w:trPr>
        <w:tc>
          <w:tcPr>
            <w:tcW w:w="656" w:type="dxa"/>
            <w:noWrap w:val="0"/>
            <w:vAlign w:val="top"/>
          </w:tcPr>
          <w:p w14:paraId="246B0BA6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47</w:t>
            </w:r>
          </w:p>
        </w:tc>
        <w:tc>
          <w:tcPr>
            <w:tcW w:w="4478" w:type="dxa"/>
            <w:noWrap w:val="0"/>
            <w:vAlign w:val="top"/>
          </w:tcPr>
          <w:p w14:paraId="2AD27024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控制柜各仪表</w:t>
            </w:r>
          </w:p>
        </w:tc>
        <w:tc>
          <w:tcPr>
            <w:tcW w:w="4720" w:type="dxa"/>
            <w:noWrap w:val="0"/>
            <w:vAlign w:val="top"/>
          </w:tcPr>
          <w:p w14:paraId="036BEF4B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显示正确</w:t>
            </w:r>
          </w:p>
        </w:tc>
      </w:tr>
      <w:tr w14:paraId="021E90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656" w:type="dxa"/>
            <w:noWrap w:val="0"/>
            <w:vAlign w:val="top"/>
          </w:tcPr>
          <w:p w14:paraId="4D999E6A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48</w:t>
            </w:r>
          </w:p>
        </w:tc>
        <w:tc>
          <w:tcPr>
            <w:tcW w:w="4478" w:type="dxa"/>
            <w:noWrap w:val="0"/>
            <w:vAlign w:val="top"/>
          </w:tcPr>
          <w:p w14:paraId="1A1F2981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井道、对重、轿顶各反绳轮轴承部</w:t>
            </w:r>
          </w:p>
        </w:tc>
        <w:tc>
          <w:tcPr>
            <w:tcW w:w="4720" w:type="dxa"/>
            <w:noWrap w:val="0"/>
            <w:vAlign w:val="top"/>
          </w:tcPr>
          <w:p w14:paraId="5A94E9C8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无异常声，无振动，润滑良好</w:t>
            </w:r>
          </w:p>
        </w:tc>
      </w:tr>
      <w:tr w14:paraId="0A2C21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656" w:type="dxa"/>
            <w:noWrap w:val="0"/>
            <w:vAlign w:val="top"/>
          </w:tcPr>
          <w:p w14:paraId="2100210C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49</w:t>
            </w:r>
          </w:p>
        </w:tc>
        <w:tc>
          <w:tcPr>
            <w:tcW w:w="4478" w:type="dxa"/>
            <w:noWrap w:val="0"/>
            <w:vAlign w:val="top"/>
          </w:tcPr>
          <w:p w14:paraId="19190788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曳引绳、补偿绳</w:t>
            </w:r>
          </w:p>
        </w:tc>
        <w:tc>
          <w:tcPr>
            <w:tcW w:w="4720" w:type="dxa"/>
            <w:noWrap w:val="0"/>
            <w:vAlign w:val="top"/>
          </w:tcPr>
          <w:p w14:paraId="689452C3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磨损量、断丝数不超过要求</w:t>
            </w:r>
          </w:p>
        </w:tc>
      </w:tr>
      <w:tr w14:paraId="5D6FCF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  <w:jc w:val="center"/>
        </w:trPr>
        <w:tc>
          <w:tcPr>
            <w:tcW w:w="656" w:type="dxa"/>
            <w:noWrap w:val="0"/>
            <w:vAlign w:val="top"/>
          </w:tcPr>
          <w:p w14:paraId="4E9B3B41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50</w:t>
            </w:r>
          </w:p>
        </w:tc>
        <w:tc>
          <w:tcPr>
            <w:tcW w:w="4478" w:type="dxa"/>
            <w:noWrap w:val="0"/>
            <w:vAlign w:val="top"/>
          </w:tcPr>
          <w:p w14:paraId="50B16624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曳引绳绳头组合</w:t>
            </w:r>
          </w:p>
        </w:tc>
        <w:tc>
          <w:tcPr>
            <w:tcW w:w="4720" w:type="dxa"/>
            <w:noWrap w:val="0"/>
            <w:vAlign w:val="top"/>
          </w:tcPr>
          <w:p w14:paraId="63527986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螺母无松动</w:t>
            </w:r>
          </w:p>
        </w:tc>
      </w:tr>
      <w:tr w14:paraId="08F1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656" w:type="dxa"/>
            <w:noWrap w:val="0"/>
            <w:vAlign w:val="top"/>
          </w:tcPr>
          <w:p w14:paraId="5B38D467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51</w:t>
            </w:r>
          </w:p>
        </w:tc>
        <w:tc>
          <w:tcPr>
            <w:tcW w:w="4478" w:type="dxa"/>
            <w:noWrap w:val="0"/>
            <w:vAlign w:val="top"/>
          </w:tcPr>
          <w:p w14:paraId="27921022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限速器钢丝绳</w:t>
            </w:r>
          </w:p>
        </w:tc>
        <w:tc>
          <w:tcPr>
            <w:tcW w:w="4720" w:type="dxa"/>
            <w:noWrap w:val="0"/>
            <w:vAlign w:val="top"/>
          </w:tcPr>
          <w:p w14:paraId="1FC9A744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磨损量、断丝数不超过制造单位要求</w:t>
            </w:r>
          </w:p>
        </w:tc>
      </w:tr>
      <w:tr w14:paraId="524136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656" w:type="dxa"/>
            <w:noWrap w:val="0"/>
            <w:vAlign w:val="top"/>
          </w:tcPr>
          <w:p w14:paraId="3D022B31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52</w:t>
            </w:r>
          </w:p>
        </w:tc>
        <w:tc>
          <w:tcPr>
            <w:tcW w:w="4478" w:type="dxa"/>
            <w:noWrap w:val="0"/>
            <w:vAlign w:val="top"/>
          </w:tcPr>
          <w:p w14:paraId="30F48274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层门、轿门门扇</w:t>
            </w:r>
          </w:p>
        </w:tc>
        <w:tc>
          <w:tcPr>
            <w:tcW w:w="4720" w:type="dxa"/>
            <w:noWrap w:val="0"/>
            <w:vAlign w:val="top"/>
          </w:tcPr>
          <w:p w14:paraId="2D78C4E2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门扇各相关间隙符合标准</w:t>
            </w:r>
          </w:p>
        </w:tc>
      </w:tr>
      <w:tr w14:paraId="35E7E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  <w:jc w:val="center"/>
        </w:trPr>
        <w:tc>
          <w:tcPr>
            <w:tcW w:w="656" w:type="dxa"/>
            <w:noWrap w:val="0"/>
            <w:vAlign w:val="top"/>
          </w:tcPr>
          <w:p w14:paraId="7EE21CEC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53</w:t>
            </w:r>
          </w:p>
        </w:tc>
        <w:tc>
          <w:tcPr>
            <w:tcW w:w="4478" w:type="dxa"/>
            <w:noWrap w:val="0"/>
            <w:vAlign w:val="top"/>
          </w:tcPr>
          <w:p w14:paraId="7EDC1CCB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对重缓冲距</w:t>
            </w:r>
          </w:p>
        </w:tc>
        <w:tc>
          <w:tcPr>
            <w:tcW w:w="4720" w:type="dxa"/>
            <w:noWrap w:val="0"/>
            <w:vAlign w:val="top"/>
          </w:tcPr>
          <w:p w14:paraId="4FA41E4A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符合标准</w:t>
            </w:r>
          </w:p>
        </w:tc>
      </w:tr>
      <w:tr w14:paraId="023C31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656" w:type="dxa"/>
            <w:noWrap w:val="0"/>
            <w:vAlign w:val="top"/>
          </w:tcPr>
          <w:p w14:paraId="4E467C01">
            <w:pPr>
              <w:pStyle w:val="6"/>
              <w:spacing w:line="293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54</w:t>
            </w:r>
          </w:p>
        </w:tc>
        <w:tc>
          <w:tcPr>
            <w:tcW w:w="4478" w:type="dxa"/>
            <w:noWrap w:val="0"/>
            <w:vAlign w:val="top"/>
          </w:tcPr>
          <w:p w14:paraId="724C1D05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补偿链（绳）与轿厢、对重接合处</w:t>
            </w:r>
          </w:p>
        </w:tc>
        <w:tc>
          <w:tcPr>
            <w:tcW w:w="4720" w:type="dxa"/>
            <w:noWrap w:val="0"/>
            <w:vAlign w:val="top"/>
          </w:tcPr>
          <w:p w14:paraId="5CA3B3AD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固定、无松动</w:t>
            </w:r>
          </w:p>
        </w:tc>
      </w:tr>
      <w:tr w14:paraId="7808A9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0101FFE9">
            <w:pPr>
              <w:pStyle w:val="6"/>
              <w:spacing w:line="294" w:lineRule="exact"/>
              <w:ind w:left="107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55</w:t>
            </w:r>
          </w:p>
        </w:tc>
        <w:tc>
          <w:tcPr>
            <w:tcW w:w="4478" w:type="dxa"/>
            <w:noWrap w:val="0"/>
            <w:vAlign w:val="top"/>
          </w:tcPr>
          <w:p w14:paraId="2A45DF2A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上下极限开关</w:t>
            </w:r>
          </w:p>
        </w:tc>
        <w:tc>
          <w:tcPr>
            <w:tcW w:w="4720" w:type="dxa"/>
            <w:noWrap w:val="0"/>
            <w:vAlign w:val="top"/>
          </w:tcPr>
          <w:p w14:paraId="1E7E6690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494AE1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2F41EF75">
            <w:pPr>
              <w:pStyle w:val="6"/>
              <w:spacing w:before="56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56</w:t>
            </w:r>
          </w:p>
        </w:tc>
        <w:tc>
          <w:tcPr>
            <w:tcW w:w="4478" w:type="dxa"/>
            <w:noWrap w:val="0"/>
            <w:vAlign w:val="top"/>
          </w:tcPr>
          <w:p w14:paraId="15F4CCC7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减速机润滑油</w:t>
            </w:r>
          </w:p>
        </w:tc>
        <w:tc>
          <w:tcPr>
            <w:tcW w:w="4720" w:type="dxa"/>
            <w:noWrap w:val="0"/>
            <w:vAlign w:val="top"/>
          </w:tcPr>
          <w:p w14:paraId="05A6343C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按照制造单位要求适时更换，保证油质符合要</w:t>
            </w: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求</w:t>
            </w:r>
          </w:p>
        </w:tc>
      </w:tr>
      <w:tr w14:paraId="660CD2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3C826A30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57</w:t>
            </w:r>
          </w:p>
        </w:tc>
        <w:tc>
          <w:tcPr>
            <w:tcW w:w="4478" w:type="dxa"/>
            <w:noWrap w:val="0"/>
            <w:vAlign w:val="top"/>
          </w:tcPr>
          <w:p w14:paraId="1526803C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控制柜接触器，继电器触点</w:t>
            </w:r>
          </w:p>
        </w:tc>
        <w:tc>
          <w:tcPr>
            <w:tcW w:w="4720" w:type="dxa"/>
            <w:noWrap w:val="0"/>
            <w:vAlign w:val="top"/>
          </w:tcPr>
          <w:p w14:paraId="388FE8CE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接触良好</w:t>
            </w:r>
          </w:p>
        </w:tc>
      </w:tr>
      <w:tr w14:paraId="5EFF3F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656" w:type="dxa"/>
            <w:noWrap w:val="0"/>
            <w:vAlign w:val="top"/>
          </w:tcPr>
          <w:p w14:paraId="72B76EED">
            <w:pPr>
              <w:pStyle w:val="6"/>
              <w:spacing w:before="56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58</w:t>
            </w:r>
          </w:p>
        </w:tc>
        <w:tc>
          <w:tcPr>
            <w:tcW w:w="4478" w:type="dxa"/>
            <w:noWrap w:val="0"/>
            <w:vAlign w:val="top"/>
          </w:tcPr>
          <w:p w14:paraId="7C77B829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制动器铁芯（柱塞）</w:t>
            </w:r>
          </w:p>
        </w:tc>
        <w:tc>
          <w:tcPr>
            <w:tcW w:w="4720" w:type="dxa"/>
            <w:noWrap w:val="0"/>
            <w:vAlign w:val="top"/>
          </w:tcPr>
          <w:p w14:paraId="62B743F9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进行清洁、润滑、检查，磨损量不超过制造单</w:t>
            </w:r>
          </w:p>
          <w:p w14:paraId="5B220A3C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位要求</w:t>
            </w:r>
          </w:p>
        </w:tc>
      </w:tr>
      <w:tr w14:paraId="6685B5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355B25AE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59</w:t>
            </w:r>
          </w:p>
        </w:tc>
        <w:tc>
          <w:tcPr>
            <w:tcW w:w="4478" w:type="dxa"/>
            <w:noWrap w:val="0"/>
            <w:vAlign w:val="top"/>
          </w:tcPr>
          <w:p w14:paraId="77F793C9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制动器制动弹簧压缩量</w:t>
            </w:r>
          </w:p>
        </w:tc>
        <w:tc>
          <w:tcPr>
            <w:tcW w:w="4720" w:type="dxa"/>
            <w:noWrap w:val="0"/>
            <w:vAlign w:val="top"/>
          </w:tcPr>
          <w:p w14:paraId="5458C7D4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符合制造单位要求，保持有足够的制动力</w:t>
            </w:r>
          </w:p>
        </w:tc>
      </w:tr>
      <w:tr w14:paraId="585B32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5CE5EB42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60</w:t>
            </w:r>
          </w:p>
        </w:tc>
        <w:tc>
          <w:tcPr>
            <w:tcW w:w="4478" w:type="dxa"/>
            <w:noWrap w:val="0"/>
            <w:vAlign w:val="top"/>
          </w:tcPr>
          <w:p w14:paraId="20AFFF53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导电回路绝缘性能测试</w:t>
            </w:r>
          </w:p>
        </w:tc>
        <w:tc>
          <w:tcPr>
            <w:tcW w:w="4720" w:type="dxa"/>
            <w:noWrap w:val="0"/>
            <w:vAlign w:val="top"/>
          </w:tcPr>
          <w:p w14:paraId="7CE5683E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符合标准</w:t>
            </w:r>
          </w:p>
        </w:tc>
      </w:tr>
      <w:tr w14:paraId="6CEDE4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01443F0E">
            <w:pPr>
              <w:pStyle w:val="6"/>
              <w:spacing w:before="56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61</w:t>
            </w:r>
          </w:p>
        </w:tc>
        <w:tc>
          <w:tcPr>
            <w:tcW w:w="4478" w:type="dxa"/>
            <w:noWrap w:val="0"/>
            <w:vAlign w:val="top"/>
          </w:tcPr>
          <w:p w14:paraId="4486195F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限速器安全钳联动试验</w:t>
            </w:r>
          </w:p>
        </w:tc>
        <w:tc>
          <w:tcPr>
            <w:tcW w:w="4720" w:type="dxa"/>
            <w:noWrap w:val="0"/>
            <w:vAlign w:val="top"/>
          </w:tcPr>
          <w:p w14:paraId="062DE787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667FFB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213B9D43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62</w:t>
            </w:r>
          </w:p>
        </w:tc>
        <w:tc>
          <w:tcPr>
            <w:tcW w:w="4478" w:type="dxa"/>
            <w:noWrap w:val="0"/>
            <w:vAlign w:val="top"/>
          </w:tcPr>
          <w:p w14:paraId="4AF43A72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上行超速保护装置动作试验</w:t>
            </w:r>
          </w:p>
        </w:tc>
        <w:tc>
          <w:tcPr>
            <w:tcW w:w="4720" w:type="dxa"/>
            <w:noWrap w:val="0"/>
            <w:vAlign w:val="top"/>
          </w:tcPr>
          <w:p w14:paraId="4725DE8B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工作正常</w:t>
            </w:r>
          </w:p>
        </w:tc>
      </w:tr>
      <w:tr w14:paraId="0070A9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68F83A05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63</w:t>
            </w:r>
          </w:p>
        </w:tc>
        <w:tc>
          <w:tcPr>
            <w:tcW w:w="4478" w:type="dxa"/>
            <w:noWrap w:val="0"/>
            <w:vAlign w:val="top"/>
          </w:tcPr>
          <w:p w14:paraId="5DB442B3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轿顶、轿厢架、轿门及其附件安装螺栓</w:t>
            </w:r>
          </w:p>
        </w:tc>
        <w:tc>
          <w:tcPr>
            <w:tcW w:w="4720" w:type="dxa"/>
            <w:noWrap w:val="0"/>
            <w:vAlign w:val="top"/>
          </w:tcPr>
          <w:p w14:paraId="567E70F7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紧固</w:t>
            </w:r>
          </w:p>
        </w:tc>
      </w:tr>
      <w:tr w14:paraId="3AFDF4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4BCBD50A">
            <w:pPr>
              <w:pStyle w:val="6"/>
              <w:spacing w:line="294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64</w:t>
            </w:r>
          </w:p>
        </w:tc>
        <w:tc>
          <w:tcPr>
            <w:tcW w:w="4478" w:type="dxa"/>
            <w:noWrap w:val="0"/>
            <w:vAlign w:val="top"/>
          </w:tcPr>
          <w:p w14:paraId="78B25B9F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轿厢和对重的导轨支架</w:t>
            </w:r>
          </w:p>
        </w:tc>
        <w:tc>
          <w:tcPr>
            <w:tcW w:w="4720" w:type="dxa"/>
            <w:noWrap w:val="0"/>
            <w:vAlign w:val="top"/>
          </w:tcPr>
          <w:p w14:paraId="79C68A17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固定，无松动</w:t>
            </w:r>
          </w:p>
        </w:tc>
      </w:tr>
      <w:tr w14:paraId="0FA18A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706FDCEC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65</w:t>
            </w:r>
          </w:p>
        </w:tc>
        <w:tc>
          <w:tcPr>
            <w:tcW w:w="4478" w:type="dxa"/>
            <w:noWrap w:val="0"/>
            <w:vAlign w:val="top"/>
          </w:tcPr>
          <w:p w14:paraId="2D6C25DB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轿厢和对重的导轨</w:t>
            </w:r>
          </w:p>
        </w:tc>
        <w:tc>
          <w:tcPr>
            <w:tcW w:w="4720" w:type="dxa"/>
            <w:noWrap w:val="0"/>
            <w:vAlign w:val="top"/>
          </w:tcPr>
          <w:p w14:paraId="11B90521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清洁，压板牢固</w:t>
            </w:r>
          </w:p>
        </w:tc>
      </w:tr>
      <w:tr w14:paraId="1B2500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3C3C38F1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66</w:t>
            </w:r>
          </w:p>
        </w:tc>
        <w:tc>
          <w:tcPr>
            <w:tcW w:w="4478" w:type="dxa"/>
            <w:noWrap w:val="0"/>
            <w:vAlign w:val="top"/>
          </w:tcPr>
          <w:p w14:paraId="1E8CBFAC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随行电缆</w:t>
            </w:r>
          </w:p>
        </w:tc>
        <w:tc>
          <w:tcPr>
            <w:tcW w:w="4720" w:type="dxa"/>
            <w:noWrap w:val="0"/>
            <w:vAlign w:val="top"/>
          </w:tcPr>
          <w:p w14:paraId="5AD46236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无损伤</w:t>
            </w:r>
          </w:p>
        </w:tc>
      </w:tr>
      <w:tr w14:paraId="69EB1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30DB9428">
            <w:pPr>
              <w:pStyle w:val="6"/>
              <w:spacing w:line="294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67</w:t>
            </w:r>
          </w:p>
        </w:tc>
        <w:tc>
          <w:tcPr>
            <w:tcW w:w="4478" w:type="dxa"/>
            <w:noWrap w:val="0"/>
            <w:vAlign w:val="top"/>
          </w:tcPr>
          <w:p w14:paraId="655001E3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层门装置和地坎</w:t>
            </w:r>
          </w:p>
        </w:tc>
        <w:tc>
          <w:tcPr>
            <w:tcW w:w="4720" w:type="dxa"/>
            <w:noWrap w:val="0"/>
            <w:vAlign w:val="top"/>
          </w:tcPr>
          <w:p w14:paraId="47529A38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无影响正常使用的变形，各安装螺栓紧固</w:t>
            </w:r>
          </w:p>
        </w:tc>
      </w:tr>
      <w:tr w14:paraId="2B043E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6F88FBBE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68</w:t>
            </w:r>
          </w:p>
        </w:tc>
        <w:tc>
          <w:tcPr>
            <w:tcW w:w="4478" w:type="dxa"/>
            <w:noWrap w:val="0"/>
            <w:vAlign w:val="top"/>
          </w:tcPr>
          <w:p w14:paraId="20E81E5A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轿厢称重装置</w:t>
            </w:r>
          </w:p>
        </w:tc>
        <w:tc>
          <w:tcPr>
            <w:tcW w:w="4720" w:type="dxa"/>
            <w:noWrap w:val="0"/>
            <w:vAlign w:val="top"/>
          </w:tcPr>
          <w:p w14:paraId="6F4B94BB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准确有效</w:t>
            </w:r>
          </w:p>
        </w:tc>
      </w:tr>
      <w:tr w14:paraId="5F31F1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43431AC3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69</w:t>
            </w:r>
          </w:p>
        </w:tc>
        <w:tc>
          <w:tcPr>
            <w:tcW w:w="4478" w:type="dxa"/>
            <w:noWrap w:val="0"/>
            <w:vAlign w:val="top"/>
          </w:tcPr>
          <w:p w14:paraId="3CCA78BE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安全钳钳座</w:t>
            </w:r>
          </w:p>
        </w:tc>
        <w:tc>
          <w:tcPr>
            <w:tcW w:w="4720" w:type="dxa"/>
            <w:noWrap w:val="0"/>
            <w:vAlign w:val="top"/>
          </w:tcPr>
          <w:p w14:paraId="6904BFA1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固定，无松动</w:t>
            </w:r>
          </w:p>
        </w:tc>
      </w:tr>
      <w:tr w14:paraId="0A8496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04BEE2C2">
            <w:pPr>
              <w:pStyle w:val="6"/>
              <w:spacing w:line="294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70</w:t>
            </w:r>
          </w:p>
        </w:tc>
        <w:tc>
          <w:tcPr>
            <w:tcW w:w="4478" w:type="dxa"/>
            <w:noWrap w:val="0"/>
            <w:vAlign w:val="top"/>
          </w:tcPr>
          <w:p w14:paraId="27F1F06C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轿底各安装螺栓</w:t>
            </w:r>
          </w:p>
        </w:tc>
        <w:tc>
          <w:tcPr>
            <w:tcW w:w="4720" w:type="dxa"/>
            <w:noWrap w:val="0"/>
            <w:vAlign w:val="top"/>
          </w:tcPr>
          <w:p w14:paraId="2949C367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紧固</w:t>
            </w:r>
          </w:p>
        </w:tc>
      </w:tr>
      <w:tr w14:paraId="6AD5C3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56" w:type="dxa"/>
            <w:noWrap w:val="0"/>
            <w:vAlign w:val="top"/>
          </w:tcPr>
          <w:p w14:paraId="5875176B">
            <w:pPr>
              <w:pStyle w:val="6"/>
              <w:spacing w:line="293" w:lineRule="exact"/>
              <w:ind w:left="107" w:leftChars="0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71</w:t>
            </w:r>
          </w:p>
        </w:tc>
        <w:tc>
          <w:tcPr>
            <w:tcW w:w="4478" w:type="dxa"/>
            <w:noWrap w:val="0"/>
            <w:vAlign w:val="top"/>
          </w:tcPr>
          <w:p w14:paraId="69FA88DF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缓冲器</w:t>
            </w:r>
          </w:p>
        </w:tc>
        <w:tc>
          <w:tcPr>
            <w:tcW w:w="4720" w:type="dxa"/>
            <w:noWrap w:val="0"/>
            <w:vAlign w:val="top"/>
          </w:tcPr>
          <w:p w14:paraId="1083AE66">
            <w:pPr>
              <w:pStyle w:val="6"/>
              <w:spacing w:line="294" w:lineRule="exact"/>
              <w:ind w:left="108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</w:rPr>
              <w:t>固定，无松动</w:t>
            </w:r>
          </w:p>
        </w:tc>
      </w:tr>
    </w:tbl>
    <w:p w14:paraId="5391AEBC">
      <w:pPr>
        <w:pStyle w:val="9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</w:rPr>
      </w:pPr>
    </w:p>
    <w:p w14:paraId="05BA94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/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footerReference r:id="rId8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JP Regular">
    <w:altName w:val="微软雅黑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98316"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3460115</wp:posOffset>
              </wp:positionH>
              <wp:positionV relativeFrom="page">
                <wp:posOffset>9919970</wp:posOffset>
              </wp:positionV>
              <wp:extent cx="215900" cy="1524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59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4C90A"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sz w:val="18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72.45pt;margin-top:781.1pt;height:12pt;width:17pt;mso-position-horizontal-relative:page;mso-position-vertical-relative:page;z-index:-251657216;mso-width-relative:page;mso-height-relative:page;" filled="f" stroked="f" coordsize="21600,21600" o:gfxdata="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DcsP1jaAAAADQEAAA8AAAAAAAAAAQAgAAAAIgAAAGRycy9kb3ducmV2LnhtbFBLAQIU&#10;ABQAAAAIAIdO4kCmudm2uAEAAHEDAAAOAAAAAAAAAAEAIAAAACk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A14C90A">
                    <w:pPr>
                      <w:spacing w:before="12"/>
                      <w:ind w:left="20" w:right="0" w:firstLine="0"/>
                      <w:jc w:val="left"/>
                      <w:rPr>
                        <w:rFonts w:ascii="Times New Roman"/>
                        <w:sz w:val="18"/>
                      </w:rPr>
                    </w:pPr>
                    <w:r>
                      <w:rPr>
                        <w:rFonts w:ascii="Times New Roman"/>
                        <w:sz w:val="18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581C7">
    <w:pPr>
      <w:pStyle w:val="2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4BC9F">
    <w:pPr>
      <w:pStyle w:val="2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B4AEAF">
    <w:pPr>
      <w:pStyle w:val="2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AE488">
    <w:pPr>
      <w:pStyle w:val="2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1089A">
    <w:pPr>
      <w:widowControl w:val="0"/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658FD9"/>
    <w:multiLevelType w:val="singleLevel"/>
    <w:tmpl w:val="9D658FD9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F2899C73"/>
    <w:multiLevelType w:val="singleLevel"/>
    <w:tmpl w:val="F2899C73"/>
    <w:lvl w:ilvl="0" w:tentative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mMzNkYTVhYTMzZDAyYjVhYzllNjI4MjBkN2MzNTAifQ=="/>
  </w:docVars>
  <w:rsids>
    <w:rsidRoot w:val="1ECE1E21"/>
    <w:rsid w:val="09654A87"/>
    <w:rsid w:val="0B702786"/>
    <w:rsid w:val="1ECE1E21"/>
    <w:rsid w:val="521739B6"/>
    <w:rsid w:val="553F155B"/>
    <w:rsid w:val="6810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Paragraph"/>
    <w:basedOn w:val="1"/>
    <w:qFormat/>
    <w:uiPriority w:val="1"/>
    <w:rPr>
      <w:rFonts w:ascii="Noto Sans CJK JP Regular" w:hAnsi="Noto Sans CJK JP Regular" w:eastAsia="Noto Sans CJK JP Regular" w:cs="Noto Sans CJK JP Regular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  <w:spacing w:after="180" w:line="329" w:lineRule="auto"/>
      <w:ind w:firstLine="400"/>
    </w:pPr>
    <w:rPr>
      <w:rFonts w:ascii="宋体" w:hAnsi="宋体" w:eastAsia="宋体" w:cs="宋体"/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after="180" w:line="329" w:lineRule="auto"/>
      <w:ind w:firstLine="400"/>
    </w:pPr>
    <w:rPr>
      <w:rFonts w:ascii="宋体" w:hAnsi="宋体" w:eastAsia="宋体" w:cs="宋体"/>
      <w:sz w:val="18"/>
      <w:szCs w:val="1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5917</Words>
  <Characters>6489</Characters>
  <Lines>0</Lines>
  <Paragraphs>0</Paragraphs>
  <TotalTime>10</TotalTime>
  <ScaleCrop>false</ScaleCrop>
  <LinksUpToDate>false</LinksUpToDate>
  <CharactersWithSpaces>6511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2021-09-29T08:26:00Z</dcterms:created>
  <dc:creator>啊森</dc:creator>
  <cp:lastModifiedBy>啊森</cp:lastModifiedBy>
  <cp:lastPrinted>2025-08-13T02:06:33Z</cp:lastPrinted>
  <dcterms:modified xsi:type="dcterms:W3CDTF">2025-08-13T02:08:20Z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A9C7A496F40E4C09AA324A2B38ADCDA0_12</vt:lpwstr>
  </property>
  <property fmtid="{D5CDD505-2E9C-101B-9397-08002B2CF9AE}" pid="4" name="KSOTemplateDocerSaveRecord">
    <vt:lpwstr>eyJoZGlkIjoiZTdmMzNkYTVhYTMzZDAyYjVhYzllNjI4MjBkN2MzNTAiLCJ1c2VySWQiOiIyNjk1ODQxMzYifQ==</vt:lpwstr>
  </property>
</Properties>
</file>