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0455A">
      <w:pPr>
        <w:tabs>
          <w:tab w:val="left" w:pos="420"/>
          <w:tab w:val="left" w:pos="6660"/>
        </w:tabs>
        <w:kinsoku/>
        <w:wordWrap/>
        <w:overflowPunct/>
        <w:topLinePunct w:val="0"/>
        <w:bidi w:val="0"/>
        <w:spacing w:line="360" w:lineRule="auto"/>
        <w:jc w:val="center"/>
        <w:rPr>
          <w:rFonts w:hint="eastAsia" w:ascii="Times New Roman" w:hAnsi="Times New Roman" w:eastAsia="仿宋_GB2312" w:cs="仿宋_GB2312"/>
          <w:color w:val="000000"/>
          <w:sz w:val="24"/>
          <w:szCs w:val="24"/>
          <w:lang w:val="en-US" w:eastAsia="zh-CN"/>
        </w:rPr>
      </w:pPr>
    </w:p>
    <w:p w14:paraId="1A820A4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仿宋_GB2312" w:cs="仿宋_GB2312"/>
          <w:b/>
          <w:bCs/>
          <w:i w:val="0"/>
          <w:caps w:val="0"/>
          <w:color w:val="000000"/>
          <w:spacing w:val="0"/>
          <w:sz w:val="56"/>
          <w:szCs w:val="56"/>
          <w:lang w:eastAsia="zh-CN"/>
        </w:rPr>
      </w:pPr>
    </w:p>
    <w:p w14:paraId="6214AA96">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仿宋_GB2312" w:cs="仿宋_GB2312"/>
          <w:b/>
          <w:bCs/>
          <w:color w:val="000000"/>
          <w:sz w:val="56"/>
          <w:szCs w:val="56"/>
          <w:lang w:eastAsia="zh-CN"/>
        </w:rPr>
      </w:pPr>
      <w:r>
        <w:rPr>
          <w:rFonts w:hint="eastAsia" w:ascii="Times New Roman" w:hAnsi="Times New Roman" w:eastAsia="仿宋_GB2312" w:cs="仿宋_GB2312"/>
          <w:b/>
          <w:bCs/>
          <w:color w:val="000000"/>
          <w:sz w:val="56"/>
          <w:szCs w:val="56"/>
        </w:rPr>
        <w:t>阳江市中医医院</w:t>
      </w:r>
      <w:r>
        <w:rPr>
          <w:rFonts w:hint="eastAsia" w:ascii="Times New Roman" w:hAnsi="Times New Roman" w:eastAsia="仿宋_GB2312" w:cs="仿宋_GB2312"/>
          <w:b/>
          <w:bCs/>
          <w:color w:val="000000"/>
          <w:sz w:val="56"/>
          <w:szCs w:val="56"/>
          <w:lang w:eastAsia="zh-CN"/>
        </w:rPr>
        <w:t>布草类货物</w:t>
      </w:r>
    </w:p>
    <w:p w14:paraId="29E26BB0">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仿宋_GB2312" w:cs="仿宋_GB2312"/>
          <w:b/>
          <w:bCs/>
          <w:color w:val="000000"/>
          <w:sz w:val="56"/>
          <w:szCs w:val="56"/>
        </w:rPr>
      </w:pPr>
      <w:r>
        <w:rPr>
          <w:rFonts w:hint="eastAsia" w:ascii="Times New Roman" w:hAnsi="Times New Roman" w:eastAsia="仿宋_GB2312" w:cs="仿宋_GB2312"/>
          <w:b/>
          <w:bCs/>
          <w:color w:val="000000"/>
          <w:sz w:val="56"/>
          <w:szCs w:val="56"/>
        </w:rPr>
        <w:t>采购项目</w:t>
      </w:r>
      <w:r>
        <w:rPr>
          <w:rFonts w:hint="eastAsia" w:ascii="Times New Roman" w:hAnsi="Times New Roman" w:eastAsia="仿宋_GB2312" w:cs="仿宋_GB2312"/>
          <w:b/>
          <w:bCs/>
          <w:color w:val="000000"/>
          <w:sz w:val="56"/>
          <w:szCs w:val="56"/>
        </w:rPr>
        <w:fldChar w:fldCharType="begin"/>
      </w:r>
      <w:r>
        <w:rPr>
          <w:rFonts w:hint="eastAsia" w:ascii="Times New Roman" w:hAnsi="Times New Roman" w:eastAsia="仿宋_GB2312" w:cs="仿宋_GB2312"/>
          <w:b/>
          <w:bCs/>
          <w:color w:val="000000"/>
          <w:sz w:val="56"/>
          <w:szCs w:val="56"/>
        </w:rPr>
        <w:instrText xml:space="preserve"> DOCVARIABLE  项目名称  \* MERGEFORMAT </w:instrText>
      </w:r>
      <w:r>
        <w:rPr>
          <w:rFonts w:hint="eastAsia" w:ascii="Times New Roman" w:hAnsi="Times New Roman" w:eastAsia="仿宋_GB2312" w:cs="仿宋_GB2312"/>
          <w:b/>
          <w:bCs/>
          <w:color w:val="000000"/>
          <w:sz w:val="56"/>
          <w:szCs w:val="56"/>
        </w:rPr>
        <w:fldChar w:fldCharType="end"/>
      </w:r>
    </w:p>
    <w:p w14:paraId="283284A1">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Times New Roman" w:hAnsi="Times New Roman" w:eastAsia="仿宋_GB2312" w:cs="仿宋_GB2312"/>
          <w:b/>
          <w:color w:val="000000"/>
          <w:sz w:val="48"/>
          <w:szCs w:val="48"/>
        </w:rPr>
      </w:pPr>
    </w:p>
    <w:p w14:paraId="4698D7F5">
      <w:pPr>
        <w:tabs>
          <w:tab w:val="left" w:pos="420"/>
          <w:tab w:val="left" w:pos="6660"/>
        </w:tabs>
        <w:kinsoku/>
        <w:wordWrap/>
        <w:overflowPunct/>
        <w:topLinePunct w:val="0"/>
        <w:bidi w:val="0"/>
        <w:spacing w:line="360" w:lineRule="auto"/>
        <w:jc w:val="both"/>
        <w:rPr>
          <w:rFonts w:hint="eastAsia" w:ascii="Times New Roman" w:hAnsi="Times New Roman" w:eastAsia="仿宋_GB2312" w:cs="仿宋_GB2312"/>
          <w:b/>
          <w:color w:val="000000"/>
          <w:sz w:val="24"/>
          <w:szCs w:val="24"/>
        </w:rPr>
      </w:pPr>
    </w:p>
    <w:p w14:paraId="3FDDF0B2">
      <w:pPr>
        <w:tabs>
          <w:tab w:val="left" w:pos="420"/>
          <w:tab w:val="left" w:pos="6660"/>
        </w:tabs>
        <w:kinsoku/>
        <w:wordWrap/>
        <w:overflowPunct/>
        <w:topLinePunct w:val="0"/>
        <w:bidi w:val="0"/>
        <w:spacing w:line="360" w:lineRule="auto"/>
        <w:jc w:val="center"/>
        <w:rPr>
          <w:rFonts w:hint="eastAsia" w:ascii="Times New Roman" w:hAnsi="Times New Roman" w:eastAsia="仿宋_GB2312" w:cs="仿宋_GB2312"/>
          <w:b/>
          <w:color w:val="000000"/>
          <w:sz w:val="96"/>
          <w:szCs w:val="96"/>
        </w:rPr>
      </w:pPr>
      <w:r>
        <w:rPr>
          <w:rFonts w:hint="eastAsia" w:ascii="Times New Roman" w:hAnsi="Times New Roman" w:eastAsia="仿宋_GB2312" w:cs="仿宋_GB2312"/>
          <w:b/>
          <w:color w:val="000000"/>
          <w:sz w:val="96"/>
          <w:szCs w:val="96"/>
          <w:lang w:val="en-US" w:eastAsia="zh-CN"/>
        </w:rPr>
        <w:t>遴选</w:t>
      </w:r>
      <w:r>
        <w:rPr>
          <w:rFonts w:hint="eastAsia" w:ascii="Times New Roman" w:hAnsi="Times New Roman" w:eastAsia="仿宋_GB2312" w:cs="仿宋_GB2312"/>
          <w:b/>
          <w:color w:val="000000"/>
          <w:sz w:val="96"/>
          <w:szCs w:val="96"/>
        </w:rPr>
        <w:t>文件</w:t>
      </w:r>
    </w:p>
    <w:p w14:paraId="3ACCF7B3">
      <w:pPr>
        <w:kinsoku/>
        <w:wordWrap/>
        <w:overflowPunct/>
        <w:topLinePunct w:val="0"/>
        <w:bidi w:val="0"/>
        <w:spacing w:line="360" w:lineRule="auto"/>
        <w:jc w:val="center"/>
        <w:rPr>
          <w:rFonts w:hint="eastAsia" w:ascii="Times New Roman" w:hAnsi="Times New Roman" w:eastAsia="仿宋_GB2312" w:cs="仿宋_GB2312"/>
          <w:bCs/>
          <w:color w:val="000000"/>
          <w:sz w:val="24"/>
          <w:szCs w:val="24"/>
        </w:rPr>
      </w:pPr>
    </w:p>
    <w:p w14:paraId="01B857B8">
      <w:pPr>
        <w:kinsoku/>
        <w:wordWrap/>
        <w:overflowPunct/>
        <w:topLinePunct w:val="0"/>
        <w:bidi w:val="0"/>
        <w:spacing w:line="360" w:lineRule="auto"/>
        <w:jc w:val="both"/>
        <w:rPr>
          <w:rFonts w:hint="eastAsia" w:ascii="Times New Roman" w:hAnsi="Times New Roman" w:eastAsia="仿宋_GB2312" w:cs="仿宋_GB2312"/>
          <w:b/>
          <w:bCs/>
          <w:color w:val="000000"/>
          <w:sz w:val="24"/>
          <w:szCs w:val="24"/>
        </w:rPr>
      </w:pPr>
    </w:p>
    <w:p w14:paraId="73F51ABF">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6838FB58">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0A070FD0">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657D5E9A">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00B71317">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483007B2">
      <w:pPr>
        <w:kinsoku/>
        <w:wordWrap/>
        <w:overflowPunct/>
        <w:topLinePunct w:val="0"/>
        <w:bidi w:val="0"/>
        <w:spacing w:line="360" w:lineRule="auto"/>
        <w:rPr>
          <w:rFonts w:hint="eastAsia" w:ascii="Times New Roman" w:hAnsi="Times New Roman" w:eastAsia="仿宋_GB2312" w:cs="仿宋_GB2312"/>
          <w:b/>
          <w:color w:val="000000"/>
          <w:sz w:val="24"/>
          <w:szCs w:val="24"/>
        </w:rPr>
      </w:pPr>
    </w:p>
    <w:p w14:paraId="35223BC0">
      <w:pPr>
        <w:pStyle w:val="7"/>
        <w:widowControl/>
        <w:kinsoku/>
        <w:wordWrap/>
        <w:overflowPunct/>
        <w:topLinePunct w:val="0"/>
        <w:bidi w:val="0"/>
        <w:adjustRightInd w:val="0"/>
        <w:snapToGrid w:val="0"/>
        <w:spacing w:line="360" w:lineRule="auto"/>
        <w:ind w:firstLine="1500" w:firstLineChars="500"/>
        <w:rPr>
          <w:rFonts w:hint="eastAsia" w:ascii="Times New Roman" w:hAnsi="Times New Roman" w:eastAsia="仿宋_GB2312" w:cs="仿宋_GB2312"/>
          <w:bCs/>
          <w:color w:val="000000"/>
          <w:sz w:val="30"/>
          <w:szCs w:val="30"/>
        </w:rPr>
      </w:pPr>
      <w:r>
        <w:rPr>
          <w:rFonts w:hint="eastAsia" w:ascii="Times New Roman" w:hAnsi="Times New Roman" w:eastAsia="仿宋_GB2312" w:cs="仿宋_GB2312"/>
          <w:bCs/>
          <w:color w:val="000000"/>
          <w:sz w:val="30"/>
          <w:szCs w:val="30"/>
        </w:rPr>
        <w:t>采购人：阳江市中医医院</w:t>
      </w:r>
    </w:p>
    <w:p w14:paraId="72DEA2F7">
      <w:pPr>
        <w:pStyle w:val="7"/>
        <w:widowControl/>
        <w:kinsoku/>
        <w:wordWrap/>
        <w:overflowPunct/>
        <w:topLinePunct w:val="0"/>
        <w:bidi w:val="0"/>
        <w:adjustRightInd w:val="0"/>
        <w:snapToGrid w:val="0"/>
        <w:spacing w:line="360" w:lineRule="auto"/>
        <w:ind w:left="3210" w:leftChars="650" w:hanging="1650" w:hangingChars="550"/>
        <w:rPr>
          <w:rFonts w:hint="eastAsia" w:ascii="Times New Roman" w:hAnsi="Times New Roman" w:eastAsia="仿宋_GB2312" w:cs="仿宋_GB2312"/>
          <w:bCs/>
          <w:color w:val="000000"/>
          <w:sz w:val="30"/>
          <w:szCs w:val="30"/>
        </w:rPr>
      </w:pPr>
      <w:r>
        <w:rPr>
          <w:rFonts w:hint="eastAsia" w:ascii="Times New Roman" w:hAnsi="Times New Roman" w:eastAsia="仿宋_GB2312" w:cs="仿宋_GB2312"/>
          <w:bCs/>
          <w:color w:val="000000"/>
          <w:sz w:val="30"/>
          <w:szCs w:val="30"/>
        </w:rPr>
        <w:t>编制时间：二○二</w:t>
      </w:r>
      <w:r>
        <w:rPr>
          <w:rFonts w:hint="eastAsia" w:ascii="Times New Roman" w:hAnsi="Times New Roman" w:eastAsia="仿宋_GB2312" w:cs="仿宋_GB2312"/>
          <w:bCs/>
          <w:color w:val="000000"/>
          <w:sz w:val="30"/>
          <w:szCs w:val="30"/>
          <w:lang w:val="en-US" w:eastAsia="zh-CN"/>
        </w:rPr>
        <w:t>四</w:t>
      </w:r>
      <w:r>
        <w:rPr>
          <w:rFonts w:hint="eastAsia" w:ascii="Times New Roman" w:hAnsi="Times New Roman" w:eastAsia="仿宋_GB2312" w:cs="仿宋_GB2312"/>
          <w:bCs/>
          <w:color w:val="000000"/>
          <w:sz w:val="30"/>
          <w:szCs w:val="30"/>
        </w:rPr>
        <w:t>年</w:t>
      </w:r>
      <w:r>
        <w:rPr>
          <w:rFonts w:hint="eastAsia" w:ascii="Times New Roman" w:hAnsi="Times New Roman" w:eastAsia="仿宋_GB2312" w:cs="仿宋_GB2312"/>
          <w:bCs/>
          <w:color w:val="000000"/>
          <w:sz w:val="30"/>
          <w:szCs w:val="30"/>
          <w:lang w:val="en-US" w:eastAsia="zh-CN"/>
        </w:rPr>
        <w:t>七</w:t>
      </w:r>
      <w:r>
        <w:rPr>
          <w:rFonts w:hint="eastAsia" w:ascii="Times New Roman" w:hAnsi="Times New Roman" w:eastAsia="仿宋_GB2312" w:cs="仿宋_GB2312"/>
          <w:bCs/>
          <w:color w:val="000000"/>
          <w:sz w:val="30"/>
          <w:szCs w:val="30"/>
        </w:rPr>
        <w:t>月</w:t>
      </w:r>
    </w:p>
    <w:p w14:paraId="21D15DF7">
      <w:pPr>
        <w:rPr>
          <w:rFonts w:hint="eastAsia" w:ascii="Times New Roman" w:hAnsi="Times New Roman" w:eastAsia="仿宋_GB2312" w:cs="仿宋_GB2312"/>
          <w:bCs/>
          <w:color w:val="000000"/>
          <w:sz w:val="30"/>
          <w:szCs w:val="30"/>
        </w:rPr>
      </w:pPr>
      <w:r>
        <w:rPr>
          <w:rFonts w:hint="eastAsia" w:ascii="Times New Roman" w:hAnsi="Times New Roman" w:eastAsia="仿宋_GB2312" w:cs="仿宋_GB2312"/>
          <w:bCs/>
          <w:color w:val="000000"/>
          <w:sz w:val="30"/>
          <w:szCs w:val="30"/>
        </w:rPr>
        <w:br w:type="page"/>
      </w:r>
    </w:p>
    <w:p w14:paraId="6ADCB8AC">
      <w:pPr>
        <w:rPr>
          <w:rFonts w:hint="eastAsia" w:ascii="Times New Roman" w:hAnsi="Times New Roman" w:eastAsia="仿宋_GB2312" w:cs="仿宋_GB2312"/>
          <w:bCs/>
          <w:color w:val="000000"/>
          <w:sz w:val="30"/>
          <w:szCs w:val="30"/>
        </w:rPr>
      </w:pPr>
      <w:r>
        <w:rPr>
          <w:rFonts w:hint="eastAsia" w:ascii="Times New Roman" w:hAnsi="Times New Roman" w:eastAsia="仿宋_GB2312" w:cs="仿宋_GB2312"/>
          <w:bCs/>
          <w:color w:val="000000"/>
          <w:sz w:val="30"/>
          <w:szCs w:val="30"/>
        </w:rPr>
        <w:br w:type="page"/>
      </w:r>
    </w:p>
    <w:p w14:paraId="42F0ECBF">
      <w:pPr>
        <w:pStyle w:val="7"/>
        <w:widowControl/>
        <w:kinsoku/>
        <w:wordWrap/>
        <w:overflowPunct/>
        <w:topLinePunct w:val="0"/>
        <w:bidi w:val="0"/>
        <w:adjustRightInd w:val="0"/>
        <w:snapToGrid w:val="0"/>
        <w:spacing w:line="360" w:lineRule="auto"/>
        <w:ind w:left="3210" w:leftChars="650" w:hanging="1650" w:hangingChars="550"/>
        <w:rPr>
          <w:rFonts w:hint="eastAsia" w:ascii="Times New Roman" w:hAnsi="Times New Roman" w:eastAsia="仿宋_GB2312" w:cs="仿宋_GB2312"/>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p>
    <w:p w14:paraId="5C6A2109">
      <w:pPr>
        <w:pStyle w:val="18"/>
        <w:kinsoku/>
        <w:wordWrap/>
        <w:overflowPunct/>
        <w:topLinePunct w:val="0"/>
        <w:bidi w:val="0"/>
        <w:spacing w:line="360" w:lineRule="auto"/>
        <w:rPr>
          <w:rFonts w:hint="eastAsia" w:ascii="Times New Roman" w:hAnsi="Times New Roman" w:eastAsia="仿宋_GB2312" w:cs="仿宋_GB2312"/>
          <w:b/>
          <w:color w:val="auto"/>
          <w:sz w:val="52"/>
        </w:rPr>
      </w:pPr>
    </w:p>
    <w:p w14:paraId="4F91E168">
      <w:pPr>
        <w:pStyle w:val="18"/>
        <w:kinsoku/>
        <w:wordWrap/>
        <w:overflowPunct/>
        <w:topLinePunct w:val="0"/>
        <w:bidi w:val="0"/>
        <w:spacing w:line="360" w:lineRule="auto"/>
        <w:rPr>
          <w:rFonts w:hint="eastAsia" w:ascii="Times New Roman" w:hAnsi="Times New Roman" w:eastAsia="仿宋_GB2312" w:cs="仿宋_GB2312"/>
          <w:b/>
          <w:color w:val="auto"/>
          <w:sz w:val="52"/>
        </w:rPr>
      </w:pPr>
    </w:p>
    <w:p w14:paraId="25ECDBD6">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Times New Roman" w:hAnsi="Times New Roman" w:eastAsia="仿宋_GB2312" w:cs="仿宋_GB2312"/>
          <w:b/>
          <w:color w:val="auto"/>
          <w:sz w:val="52"/>
        </w:rPr>
      </w:pPr>
    </w:p>
    <w:p w14:paraId="70E4243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rPr>
      </w:pPr>
      <w:r>
        <w:rPr>
          <w:rFonts w:hint="eastAsia" w:ascii="Times New Roman" w:hAnsi="Times New Roman" w:eastAsia="仿宋_GB2312" w:cs="仿宋_GB2312"/>
          <w:b/>
          <w:color w:val="auto"/>
          <w:sz w:val="52"/>
        </w:rPr>
        <w:t>第一部分</w:t>
      </w:r>
    </w:p>
    <w:p w14:paraId="78A3D0E3">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Times New Roman" w:hAnsi="Times New Roman" w:eastAsia="仿宋_GB2312" w:cs="仿宋_GB2312"/>
          <w:b/>
          <w:color w:val="auto"/>
          <w:sz w:val="72"/>
          <w:szCs w:val="72"/>
        </w:rPr>
      </w:pPr>
    </w:p>
    <w:p w14:paraId="7D850373">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Times New Roman" w:hAnsi="Times New Roman" w:eastAsia="仿宋_GB2312" w:cs="仿宋_GB2312"/>
          <w:b/>
          <w:color w:val="auto"/>
          <w:sz w:val="72"/>
          <w:szCs w:val="72"/>
        </w:rPr>
      </w:pPr>
    </w:p>
    <w:p w14:paraId="31474FF0">
      <w:pPr>
        <w:kinsoku/>
        <w:wordWrap/>
        <w:overflowPunct/>
        <w:topLinePunct w:val="0"/>
        <w:bidi w:val="0"/>
        <w:spacing w:line="360" w:lineRule="auto"/>
        <w:jc w:val="left"/>
        <w:rPr>
          <w:rFonts w:hint="eastAsia" w:ascii="Times New Roman" w:hAnsi="Times New Roman" w:eastAsia="仿宋_GB2312" w:cs="仿宋_GB2312"/>
          <w:b/>
          <w:color w:val="auto"/>
          <w:sz w:val="72"/>
          <w:szCs w:val="72"/>
        </w:rPr>
      </w:pPr>
    </w:p>
    <w:p w14:paraId="3C4241DA">
      <w:pPr>
        <w:kinsoku/>
        <w:wordWrap/>
        <w:overflowPunct/>
        <w:topLinePunct w:val="0"/>
        <w:bidi w:val="0"/>
        <w:spacing w:line="360" w:lineRule="auto"/>
        <w:jc w:val="center"/>
        <w:rPr>
          <w:rFonts w:hint="eastAsia" w:ascii="Times New Roman" w:hAnsi="Times New Roman" w:eastAsia="仿宋_GB2312" w:cs="仿宋_GB2312"/>
        </w:rPr>
      </w:pPr>
      <w:r>
        <w:rPr>
          <w:rFonts w:hint="eastAsia" w:ascii="Times New Roman" w:hAnsi="Times New Roman" w:eastAsia="仿宋_GB2312" w:cs="仿宋_GB2312"/>
          <w:b/>
          <w:color w:val="auto"/>
          <w:kern w:val="0"/>
          <w:sz w:val="72"/>
          <w:szCs w:val="72"/>
          <w:lang w:val="en-US" w:eastAsia="zh-CN"/>
        </w:rPr>
        <w:t>遴选公告</w:t>
      </w:r>
    </w:p>
    <w:p w14:paraId="6DB278C7">
      <w:pPr>
        <w:kinsoku/>
        <w:wordWrap/>
        <w:overflowPunct/>
        <w:topLinePunct w:val="0"/>
        <w:bidi w:val="0"/>
        <w:spacing w:line="360" w:lineRule="auto"/>
        <w:rPr>
          <w:rFonts w:hint="eastAsia" w:ascii="Times New Roman" w:hAnsi="Times New Roman" w:eastAsia="仿宋_GB2312" w:cs="仿宋_GB2312"/>
        </w:rPr>
      </w:pPr>
    </w:p>
    <w:p w14:paraId="1F15A384">
      <w:pPr>
        <w:kinsoku/>
        <w:wordWrap/>
        <w:overflowPunct/>
        <w:topLinePunct w:val="0"/>
        <w:bidi w:val="0"/>
        <w:spacing w:line="360" w:lineRule="auto"/>
        <w:rPr>
          <w:rFonts w:hint="eastAsia" w:ascii="Times New Roman" w:hAnsi="Times New Roman" w:eastAsia="仿宋_GB2312" w:cs="仿宋_GB2312"/>
        </w:rPr>
      </w:pPr>
    </w:p>
    <w:p w14:paraId="64DEC8FA">
      <w:pPr>
        <w:kinsoku/>
        <w:wordWrap/>
        <w:overflowPunct/>
        <w:topLinePunct w:val="0"/>
        <w:bidi w:val="0"/>
        <w:spacing w:line="360" w:lineRule="auto"/>
        <w:rPr>
          <w:rFonts w:hint="eastAsia" w:ascii="Times New Roman" w:hAnsi="Times New Roman" w:eastAsia="仿宋_GB2312" w:cs="仿宋_GB2312"/>
        </w:rPr>
      </w:pPr>
    </w:p>
    <w:p w14:paraId="55D9BDD1">
      <w:pPr>
        <w:kinsoku/>
        <w:wordWrap/>
        <w:overflowPunct/>
        <w:topLinePunct w:val="0"/>
        <w:bidi w:val="0"/>
        <w:spacing w:line="360" w:lineRule="auto"/>
        <w:rPr>
          <w:rFonts w:hint="eastAsia" w:ascii="Times New Roman" w:hAnsi="Times New Roman" w:eastAsia="仿宋_GB2312" w:cs="仿宋_GB2312"/>
        </w:rPr>
      </w:pPr>
    </w:p>
    <w:p w14:paraId="7B198D63">
      <w:pPr>
        <w:pStyle w:val="5"/>
        <w:rPr>
          <w:rFonts w:hint="eastAsia" w:ascii="Times New Roman" w:hAnsi="Times New Roman" w:eastAsia="仿宋_GB2312" w:cs="仿宋_GB2312"/>
        </w:rPr>
      </w:pPr>
    </w:p>
    <w:p w14:paraId="4BAD28B5">
      <w:pPr>
        <w:pStyle w:val="5"/>
        <w:rPr>
          <w:rFonts w:hint="eastAsia" w:ascii="Times New Roman" w:hAnsi="Times New Roman" w:eastAsia="仿宋_GB2312" w:cs="仿宋_GB2312"/>
        </w:rPr>
      </w:pPr>
    </w:p>
    <w:p w14:paraId="3877505B">
      <w:pPr>
        <w:pStyle w:val="5"/>
        <w:rPr>
          <w:rFonts w:hint="eastAsia" w:ascii="Times New Roman" w:hAnsi="Times New Roman" w:eastAsia="仿宋_GB2312" w:cs="仿宋_GB2312"/>
        </w:rPr>
      </w:pPr>
    </w:p>
    <w:p w14:paraId="0F39E82B">
      <w:pPr>
        <w:pStyle w:val="5"/>
        <w:rPr>
          <w:rFonts w:hint="eastAsia" w:ascii="Times New Roman" w:hAnsi="Times New Roman" w:eastAsia="仿宋_GB2312" w:cs="仿宋_GB2312"/>
        </w:rPr>
      </w:pPr>
    </w:p>
    <w:p w14:paraId="137BCC5F">
      <w:pPr>
        <w:pStyle w:val="5"/>
        <w:rPr>
          <w:rFonts w:hint="eastAsia" w:ascii="Times New Roman" w:hAnsi="Times New Roman" w:eastAsia="仿宋_GB2312" w:cs="仿宋_GB2312"/>
        </w:rPr>
      </w:pPr>
    </w:p>
    <w:p w14:paraId="1DE15C2F">
      <w:pPr>
        <w:kinsoku/>
        <w:wordWrap/>
        <w:overflowPunct/>
        <w:topLinePunct w:val="0"/>
        <w:bidi w:val="0"/>
        <w:spacing w:line="360" w:lineRule="auto"/>
        <w:rPr>
          <w:rFonts w:hint="eastAsia" w:ascii="Times New Roman" w:hAnsi="Times New Roman" w:eastAsia="仿宋_GB2312" w:cs="仿宋_GB2312"/>
        </w:rPr>
      </w:pPr>
    </w:p>
    <w:p w14:paraId="5A6C8E21">
      <w:pPr>
        <w:rPr>
          <w:rFonts w:hint="eastAsia" w:ascii="Times New Roman" w:hAnsi="Times New Roman" w:eastAsia="仿宋_GB2312" w:cs="仿宋_GB2312"/>
          <w:b/>
          <w:color w:val="000000"/>
          <w:kern w:val="0"/>
          <w:sz w:val="32"/>
          <w:szCs w:val="32"/>
        </w:rPr>
      </w:pPr>
      <w:r>
        <w:rPr>
          <w:rFonts w:hint="eastAsia" w:ascii="Times New Roman" w:hAnsi="Times New Roman" w:eastAsia="仿宋_GB2312" w:cs="仿宋_GB2312"/>
          <w:b/>
          <w:color w:val="000000"/>
          <w:kern w:val="0"/>
          <w:sz w:val="32"/>
          <w:szCs w:val="32"/>
        </w:rPr>
        <w:br w:type="page"/>
      </w:r>
    </w:p>
    <w:p w14:paraId="68B4CE96">
      <w:pPr>
        <w:kinsoku/>
        <w:wordWrap/>
        <w:overflowPunct/>
        <w:topLinePunct w:val="0"/>
        <w:bidi w:val="0"/>
        <w:spacing w:line="360" w:lineRule="auto"/>
        <w:jc w:val="center"/>
        <w:rPr>
          <w:rFonts w:hint="eastAsia" w:ascii="Times New Roman" w:hAnsi="Times New Roman" w:eastAsia="仿宋_GB2312" w:cs="仿宋_GB2312"/>
          <w:b/>
          <w:color w:val="000000"/>
          <w:kern w:val="0"/>
          <w:sz w:val="32"/>
          <w:szCs w:val="32"/>
          <w:lang w:eastAsia="zh-CN"/>
        </w:rPr>
      </w:pPr>
      <w:r>
        <w:rPr>
          <w:rFonts w:hint="eastAsia" w:ascii="Times New Roman" w:hAnsi="Times New Roman" w:eastAsia="仿宋_GB2312" w:cs="仿宋_GB2312"/>
          <w:b/>
          <w:color w:val="000000"/>
          <w:kern w:val="0"/>
          <w:sz w:val="32"/>
          <w:szCs w:val="32"/>
        </w:rPr>
        <w:t>第一部分</w:t>
      </w:r>
      <w:r>
        <w:rPr>
          <w:rFonts w:hint="eastAsia" w:ascii="Times New Roman" w:hAnsi="Times New Roman" w:eastAsia="仿宋_GB2312" w:cs="仿宋_GB2312"/>
          <w:b/>
          <w:color w:val="000000"/>
          <w:kern w:val="0"/>
          <w:sz w:val="32"/>
          <w:szCs w:val="32"/>
          <w:lang w:val="en-US" w:eastAsia="zh-CN"/>
        </w:rPr>
        <w:t>遴选</w:t>
      </w:r>
      <w:r>
        <w:rPr>
          <w:rFonts w:hint="eastAsia" w:ascii="Times New Roman" w:hAnsi="Times New Roman" w:eastAsia="仿宋_GB2312" w:cs="仿宋_GB2312"/>
          <w:b/>
          <w:color w:val="000000"/>
          <w:kern w:val="0"/>
          <w:sz w:val="32"/>
          <w:szCs w:val="32"/>
          <w:lang w:eastAsia="zh-CN"/>
        </w:rPr>
        <w:t>公告</w:t>
      </w:r>
    </w:p>
    <w:p w14:paraId="3F60D02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color w:val="333333"/>
          <w:sz w:val="24"/>
          <w:szCs w:val="24"/>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我院拟对以下项目进行院内</w:t>
      </w:r>
      <w:r>
        <w:rPr>
          <w:rFonts w:hint="eastAsia" w:eastAsia="方正仿宋_GB2312" w:cs="方正仿宋_GB2312"/>
          <w:i w:val="0"/>
          <w:iCs w:val="0"/>
          <w:caps w:val="0"/>
          <w:color w:val="333333"/>
          <w:spacing w:val="0"/>
          <w:sz w:val="24"/>
          <w:szCs w:val="24"/>
          <w:shd w:val="clear" w:fill="FFFFFF"/>
          <w:vertAlign w:val="baseline"/>
          <w:lang w:eastAsia="zh-CN"/>
        </w:rPr>
        <w:t>采购</w:t>
      </w:r>
      <w:r>
        <w:rPr>
          <w:rFonts w:hint="eastAsia" w:ascii="Times New Roman" w:hAnsi="Times New Roman" w:eastAsia="方正仿宋_GB2312" w:cs="方正仿宋_GB2312"/>
          <w:i w:val="0"/>
          <w:iCs w:val="0"/>
          <w:caps w:val="0"/>
          <w:color w:val="333333"/>
          <w:spacing w:val="0"/>
          <w:sz w:val="24"/>
          <w:szCs w:val="24"/>
          <w:shd w:val="clear" w:fill="FFFFFF"/>
          <w:vertAlign w:val="baseline"/>
        </w:rPr>
        <w:t>，欢迎符合条件的供应商报名参加。</w:t>
      </w:r>
    </w:p>
    <w:p w14:paraId="1CEB9C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color w:val="333333"/>
          <w:sz w:val="24"/>
          <w:szCs w:val="24"/>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一、项目概况及要求</w:t>
      </w:r>
    </w:p>
    <w:p w14:paraId="761710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vertAlign w:val="baseline"/>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（一）项目名称：阳江市中医医院布草类货物采购项目</w:t>
      </w:r>
    </w:p>
    <w:p w14:paraId="450F2D9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color w:val="333333"/>
          <w:sz w:val="24"/>
          <w:szCs w:val="24"/>
        </w:rPr>
      </w:pPr>
      <w:r>
        <w:rPr>
          <w:rFonts w:hint="eastAsia" w:eastAsia="方正仿宋_GB2312" w:cs="方正仿宋_GB2312"/>
          <w:i w:val="0"/>
          <w:iCs w:val="0"/>
          <w:caps w:val="0"/>
          <w:color w:val="333333"/>
          <w:spacing w:val="0"/>
          <w:sz w:val="24"/>
          <w:szCs w:val="24"/>
          <w:shd w:val="clear" w:fill="FFFFFF"/>
          <w:vertAlign w:val="baseline"/>
          <w:lang w:eastAsia="zh-CN"/>
        </w:rPr>
        <w:t>（二）</w:t>
      </w:r>
      <w:r>
        <w:rPr>
          <w:rFonts w:hint="eastAsia" w:ascii="Times New Roman" w:hAnsi="Times New Roman" w:eastAsia="方正仿宋_GB2312" w:cs="方正仿宋_GB2312"/>
          <w:i w:val="0"/>
          <w:iCs w:val="0"/>
          <w:caps w:val="0"/>
          <w:color w:val="333333"/>
          <w:spacing w:val="0"/>
          <w:sz w:val="24"/>
          <w:szCs w:val="24"/>
          <w:shd w:val="clear" w:fill="FFFFFF"/>
          <w:vertAlign w:val="baseline"/>
        </w:rPr>
        <w:t>项目编号：YJ-ZYY-2024-070</w:t>
      </w:r>
      <w:r>
        <w:rPr>
          <w:rFonts w:hint="eastAsia" w:eastAsia="方正仿宋_GB2312" w:cs="方正仿宋_GB2312"/>
          <w:i w:val="0"/>
          <w:iCs w:val="0"/>
          <w:caps w:val="0"/>
          <w:color w:val="333333"/>
          <w:spacing w:val="0"/>
          <w:sz w:val="24"/>
          <w:szCs w:val="24"/>
          <w:shd w:val="clear" w:fill="FFFFFF"/>
          <w:vertAlign w:val="baseline"/>
          <w:lang w:val="en-US" w:eastAsia="zh-CN"/>
        </w:rPr>
        <w:t>3</w:t>
      </w:r>
      <w:r>
        <w:rPr>
          <w:rFonts w:hint="eastAsia" w:ascii="Times New Roman" w:hAnsi="Times New Roman" w:eastAsia="方正仿宋_GB2312" w:cs="方正仿宋_GB2312"/>
          <w:i w:val="0"/>
          <w:iCs w:val="0"/>
          <w:caps w:val="0"/>
          <w:color w:val="333333"/>
          <w:spacing w:val="0"/>
          <w:sz w:val="24"/>
          <w:szCs w:val="24"/>
          <w:shd w:val="clear" w:fill="FFFFFF"/>
          <w:vertAlign w:val="baseline"/>
        </w:rPr>
        <w:t> </w:t>
      </w:r>
    </w:p>
    <w:p w14:paraId="40881F0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color w:val="333333"/>
          <w:sz w:val="24"/>
          <w:szCs w:val="24"/>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w:t>
      </w:r>
      <w:r>
        <w:rPr>
          <w:rFonts w:hint="eastAsia" w:eastAsia="方正仿宋_GB2312" w:cs="方正仿宋_GB2312"/>
          <w:i w:val="0"/>
          <w:iCs w:val="0"/>
          <w:caps w:val="0"/>
          <w:color w:val="333333"/>
          <w:spacing w:val="0"/>
          <w:sz w:val="24"/>
          <w:szCs w:val="24"/>
          <w:shd w:val="clear" w:fill="FFFFFF"/>
          <w:vertAlign w:val="baseline"/>
          <w:lang w:eastAsia="zh-CN"/>
        </w:rPr>
        <w:t>三</w:t>
      </w:r>
      <w:r>
        <w:rPr>
          <w:rFonts w:hint="eastAsia" w:ascii="Times New Roman" w:hAnsi="Times New Roman" w:eastAsia="方正仿宋_GB2312" w:cs="方正仿宋_GB2312"/>
          <w:i w:val="0"/>
          <w:iCs w:val="0"/>
          <w:caps w:val="0"/>
          <w:color w:val="333333"/>
          <w:spacing w:val="0"/>
          <w:sz w:val="24"/>
          <w:szCs w:val="24"/>
          <w:shd w:val="clear" w:fill="FFFFFF"/>
          <w:vertAlign w:val="baseline"/>
        </w:rPr>
        <w:t>）项目概括：我院拟对布草类货物进行采购，</w:t>
      </w:r>
      <w:r>
        <w:rPr>
          <w:rFonts w:hint="eastAsia" w:ascii="Times New Roman" w:hAnsi="Times New Roman" w:eastAsia="方正仿宋_GB2312" w:cs="方正仿宋_GB2312"/>
          <w:i w:val="0"/>
          <w:iCs w:val="0"/>
          <w:caps w:val="0"/>
          <w:color w:val="333333"/>
          <w:spacing w:val="0"/>
          <w:sz w:val="24"/>
          <w:szCs w:val="24"/>
          <w:shd w:val="clear" w:fill="FFFFFF"/>
          <w:vertAlign w:val="baseline"/>
          <w:lang w:eastAsia="zh-CN"/>
        </w:rPr>
        <w:t>以满足医院的实际使用需求。</w:t>
      </w:r>
      <w:r>
        <w:rPr>
          <w:rFonts w:hint="eastAsia" w:ascii="Times New Roman" w:hAnsi="Times New Roman" w:eastAsia="方正仿宋_GB2312" w:cs="方正仿宋_GB2312"/>
          <w:i w:val="0"/>
          <w:iCs w:val="0"/>
          <w:caps w:val="0"/>
          <w:color w:val="333333"/>
          <w:spacing w:val="0"/>
          <w:sz w:val="24"/>
          <w:szCs w:val="24"/>
          <w:shd w:val="clear" w:fill="FFFFFF"/>
          <w:vertAlign w:val="baseline"/>
        </w:rPr>
        <w:t>。</w:t>
      </w:r>
    </w:p>
    <w:p w14:paraId="750C212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lang w:val="en-US" w:eastAsia="zh-CN"/>
        </w:rPr>
      </w:pPr>
      <w:r>
        <w:rPr>
          <w:rFonts w:hint="eastAsia" w:ascii="Times New Roman" w:hAnsi="Times New Roman" w:eastAsia="方正仿宋_GB2312" w:cs="方正仿宋_GB2312"/>
          <w:i w:val="0"/>
          <w:iCs w:val="0"/>
          <w:caps w:val="0"/>
          <w:color w:val="333333"/>
          <w:spacing w:val="0"/>
          <w:sz w:val="24"/>
          <w:szCs w:val="24"/>
          <w:shd w:val="clear" w:fill="FFFFFF"/>
        </w:rPr>
        <w:t>（</w:t>
      </w:r>
      <w:r>
        <w:rPr>
          <w:rFonts w:hint="eastAsia" w:eastAsia="方正仿宋_GB2312" w:cs="方正仿宋_GB2312"/>
          <w:i w:val="0"/>
          <w:iCs w:val="0"/>
          <w:caps w:val="0"/>
          <w:color w:val="333333"/>
          <w:spacing w:val="0"/>
          <w:sz w:val="24"/>
          <w:szCs w:val="24"/>
          <w:shd w:val="clear" w:fill="FFFFFF"/>
          <w:lang w:eastAsia="zh-CN"/>
        </w:rPr>
        <w:t>四</w:t>
      </w:r>
      <w:r>
        <w:rPr>
          <w:rFonts w:hint="eastAsia" w:ascii="Times New Roman" w:hAnsi="Times New Roman" w:eastAsia="方正仿宋_GB2312" w:cs="方正仿宋_GB2312"/>
          <w:i w:val="0"/>
          <w:iCs w:val="0"/>
          <w:caps w:val="0"/>
          <w:color w:val="333333"/>
          <w:spacing w:val="0"/>
          <w:sz w:val="24"/>
          <w:szCs w:val="24"/>
          <w:shd w:val="clear" w:fill="FFFFFF"/>
        </w:rPr>
        <w:t>）项目最高预算价（元）：</w:t>
      </w:r>
      <w:r>
        <w:rPr>
          <w:rFonts w:hint="eastAsia" w:eastAsia="方正仿宋_GB2312" w:cs="方正仿宋_GB2312"/>
          <w:i w:val="0"/>
          <w:iCs w:val="0"/>
          <w:caps w:val="0"/>
          <w:color w:val="333333"/>
          <w:spacing w:val="0"/>
          <w:sz w:val="24"/>
          <w:szCs w:val="24"/>
          <w:shd w:val="clear" w:fill="FFFFFF"/>
          <w:lang w:val="en-US" w:eastAsia="zh-CN"/>
        </w:rPr>
        <w:t>124042</w:t>
      </w:r>
      <w:r>
        <w:rPr>
          <w:rFonts w:hint="eastAsia" w:ascii="Times New Roman" w:hAnsi="Times New Roman" w:eastAsia="方正仿宋_GB2312" w:cs="方正仿宋_GB2312"/>
          <w:i w:val="0"/>
          <w:iCs w:val="0"/>
          <w:caps w:val="0"/>
          <w:color w:val="333333"/>
          <w:spacing w:val="0"/>
          <w:sz w:val="24"/>
          <w:szCs w:val="24"/>
          <w:shd w:val="clear" w:fill="FFFFFF"/>
          <w:lang w:val="en-US" w:eastAsia="zh-CN"/>
        </w:rPr>
        <w:t>元。</w:t>
      </w:r>
    </w:p>
    <w:p w14:paraId="385CD83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55"/>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vertAlign w:val="baseline"/>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w:t>
      </w:r>
      <w:r>
        <w:rPr>
          <w:rFonts w:hint="eastAsia" w:eastAsia="方正仿宋_GB2312" w:cs="方正仿宋_GB2312"/>
          <w:i w:val="0"/>
          <w:iCs w:val="0"/>
          <w:caps w:val="0"/>
          <w:color w:val="333333"/>
          <w:spacing w:val="0"/>
          <w:sz w:val="24"/>
          <w:szCs w:val="24"/>
          <w:shd w:val="clear" w:fill="FFFFFF"/>
          <w:vertAlign w:val="baseline"/>
          <w:lang w:eastAsia="zh-CN"/>
        </w:rPr>
        <w:t>五</w:t>
      </w:r>
      <w:r>
        <w:rPr>
          <w:rFonts w:hint="eastAsia" w:ascii="Times New Roman" w:hAnsi="Times New Roman" w:eastAsia="方正仿宋_GB2312" w:cs="方正仿宋_GB2312"/>
          <w:i w:val="0"/>
          <w:iCs w:val="0"/>
          <w:caps w:val="0"/>
          <w:color w:val="333333"/>
          <w:spacing w:val="0"/>
          <w:sz w:val="24"/>
          <w:szCs w:val="24"/>
          <w:shd w:val="clear" w:fill="FFFFFF"/>
          <w:vertAlign w:val="baseline"/>
        </w:rPr>
        <w:t>）采购内容：</w:t>
      </w:r>
    </w:p>
    <w:tbl>
      <w:tblPr>
        <w:tblStyle w:val="12"/>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1"/>
        <w:gridCol w:w="1565"/>
        <w:gridCol w:w="1375"/>
        <w:gridCol w:w="725"/>
        <w:gridCol w:w="1795"/>
        <w:gridCol w:w="900"/>
        <w:gridCol w:w="1755"/>
        <w:gridCol w:w="1755"/>
      </w:tblGrid>
      <w:tr w14:paraId="22B19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412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序号</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11E4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品名</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0C66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规格</w:t>
            </w:r>
          </w:p>
        </w:tc>
        <w:tc>
          <w:tcPr>
            <w:tcW w:w="725" w:type="dxa"/>
            <w:tcBorders>
              <w:top w:val="single" w:color="000000" w:sz="4" w:space="0"/>
              <w:left w:val="single" w:color="000000" w:sz="4" w:space="0"/>
              <w:bottom w:val="nil"/>
              <w:right w:val="single" w:color="000000" w:sz="4" w:space="0"/>
            </w:tcBorders>
            <w:shd w:val="clear" w:color="auto" w:fill="auto"/>
            <w:vAlign w:val="center"/>
          </w:tcPr>
          <w:p w14:paraId="7B906AF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sz w:val="24"/>
                <w:szCs w:val="24"/>
                <w:lang w:eastAsia="zh-CN"/>
              </w:rPr>
            </w:pPr>
            <w:r>
              <w:rPr>
                <w:rFonts w:hint="eastAsia" w:ascii="Times New Roman" w:hAnsi="Times New Roman" w:eastAsia="方正仿宋_GB2312" w:cs="方正仿宋_GB2312"/>
                <w:sz w:val="24"/>
                <w:szCs w:val="24"/>
                <w:lang w:eastAsia="zh-CN"/>
              </w:rPr>
              <w:t>单位</w:t>
            </w:r>
          </w:p>
        </w:tc>
        <w:tc>
          <w:tcPr>
            <w:tcW w:w="1795" w:type="dxa"/>
            <w:tcBorders>
              <w:top w:val="single" w:color="000000" w:sz="4" w:space="0"/>
              <w:left w:val="single" w:color="000000" w:sz="4" w:space="0"/>
              <w:bottom w:val="nil"/>
              <w:right w:val="single" w:color="000000" w:sz="4" w:space="0"/>
            </w:tcBorders>
            <w:shd w:val="clear" w:color="auto" w:fill="auto"/>
            <w:vAlign w:val="center"/>
          </w:tcPr>
          <w:p w14:paraId="58463B98">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最高单价限价</w:t>
            </w:r>
          </w:p>
          <w:p w14:paraId="5C18DC6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lang w:eastAsia="zh-CN"/>
              </w:rPr>
            </w:pPr>
            <w:r>
              <w:rPr>
                <w:rFonts w:hint="eastAsia" w:ascii="Times New Roman" w:hAnsi="Times New Roman" w:eastAsia="方正仿宋_GB2312" w:cs="方正仿宋_GB2312"/>
                <w:sz w:val="24"/>
                <w:szCs w:val="24"/>
              </w:rPr>
              <w:t>（人民币/元</w:t>
            </w:r>
            <w:r>
              <w:rPr>
                <w:rFonts w:hint="eastAsia" w:ascii="Times New Roman" w:hAnsi="Times New Roman" w:eastAsia="方正仿宋_GB2312" w:cs="方正仿宋_GB2312"/>
                <w:sz w:val="24"/>
                <w:szCs w:val="24"/>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16C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数量</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640E4">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最高</w:t>
            </w:r>
            <w:r>
              <w:rPr>
                <w:rFonts w:hint="eastAsia" w:ascii="Times New Roman" w:hAnsi="Times New Roman" w:eastAsia="方正仿宋_GB2312" w:cs="方正仿宋_GB2312"/>
                <w:sz w:val="24"/>
                <w:szCs w:val="24"/>
                <w:lang w:eastAsia="zh-CN"/>
              </w:rPr>
              <w:t>总</w:t>
            </w:r>
            <w:r>
              <w:rPr>
                <w:rFonts w:hint="eastAsia" w:ascii="Times New Roman" w:hAnsi="Times New Roman" w:eastAsia="方正仿宋_GB2312" w:cs="方正仿宋_GB2312"/>
                <w:sz w:val="24"/>
                <w:szCs w:val="24"/>
              </w:rPr>
              <w:t>价限价</w:t>
            </w:r>
          </w:p>
          <w:p w14:paraId="6E4E17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sz w:val="24"/>
                <w:szCs w:val="24"/>
              </w:rPr>
              <w:t>（人民币/元</w:t>
            </w:r>
            <w:r>
              <w:rPr>
                <w:rFonts w:hint="eastAsia" w:ascii="Times New Roman" w:hAnsi="Times New Roman" w:eastAsia="方正仿宋_GB2312" w:cs="方正仿宋_GB2312"/>
                <w:sz w:val="24"/>
                <w:szCs w:val="24"/>
                <w:lang w:eastAsia="zh-CN"/>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6BE9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sz w:val="24"/>
                <w:szCs w:val="24"/>
                <w:lang w:eastAsia="zh-CN"/>
              </w:rPr>
            </w:pPr>
            <w:r>
              <w:rPr>
                <w:rFonts w:hint="eastAsia" w:eastAsia="方正仿宋_GB2312" w:cs="方正仿宋_GB2312"/>
                <w:sz w:val="24"/>
                <w:szCs w:val="24"/>
                <w:lang w:eastAsia="zh-CN"/>
              </w:rPr>
              <w:t>备注</w:t>
            </w:r>
          </w:p>
        </w:tc>
      </w:tr>
      <w:tr w14:paraId="55070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61DD86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1</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F75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病人衫</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53C2411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5A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380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A2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654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25000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5F3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18"/>
                <w:szCs w:val="18"/>
                <w:u w:val="none"/>
                <w:lang w:val="en-US" w:eastAsia="zh-CN" w:bidi="ar"/>
              </w:rPr>
              <w:t>其中50件全纯棉的</w:t>
            </w:r>
          </w:p>
        </w:tc>
      </w:tr>
      <w:tr w14:paraId="4524C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2083E25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2</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EC0F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病人裤</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57D4EC4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78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AC0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CFE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6F6B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20000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33C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18"/>
                <w:szCs w:val="18"/>
                <w:u w:val="none"/>
                <w:lang w:val="en-US" w:eastAsia="zh-CN" w:bidi="ar"/>
              </w:rPr>
              <w:t>其中50条全纯棉的</w:t>
            </w:r>
          </w:p>
        </w:tc>
      </w:tr>
      <w:tr w14:paraId="61018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6B560E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3</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0004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被套</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0BD1EC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2.3m*1.6m</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B0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张</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CDEC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158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088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250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730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39500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285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286A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0B9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4</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49E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床笠</w:t>
            </w:r>
            <w:r>
              <w:rPr>
                <w:rFonts w:hint="eastAsia" w:ascii="Times New Roman" w:hAnsi="Times New Roman" w:eastAsia="方正仿宋_GB2312" w:cs="方正仿宋_GB2312"/>
                <w:i w:val="0"/>
                <w:iCs w:val="0"/>
                <w:color w:val="000000"/>
                <w:kern w:val="0"/>
                <w:sz w:val="21"/>
                <w:szCs w:val="21"/>
                <w:u w:val="none"/>
                <w:lang w:val="en-US" w:eastAsia="zh-CN" w:bidi="ar"/>
              </w:rPr>
              <w:br w:type="textWrapping"/>
            </w:r>
            <w:r>
              <w:rPr>
                <w:rFonts w:hint="eastAsia" w:ascii="Times New Roman" w:hAnsi="Times New Roman" w:eastAsia="方正仿宋_GB2312" w:cs="方正仿宋_GB2312"/>
                <w:i w:val="0"/>
                <w:iCs w:val="0"/>
                <w:color w:val="000000"/>
                <w:kern w:val="0"/>
                <w:sz w:val="21"/>
                <w:szCs w:val="21"/>
                <w:u w:val="none"/>
                <w:lang w:val="en-US" w:eastAsia="zh-CN" w:bidi="ar"/>
              </w:rPr>
              <w:t>（四角带罩)</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E1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0.9m*2.1m</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38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张</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73E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94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8A9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A6B8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9400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3F8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524CA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2B7C9F9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5</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EBE5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单开边病裤</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44F41D0A">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806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3B65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49AA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67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4000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59BD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343E3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718CDE0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6</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1755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护士裤（长）</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552837A8">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B1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65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1A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91</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547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3276</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59F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7055C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0DC873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7</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D138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护士工衣（短）</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28FED680">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96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B51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5F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DB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5192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633C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50BDC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4BCC5FB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8</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E4C6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护士工衣（长）</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7B25D5FF">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夏装男码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683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3B4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8FB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18D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572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E31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2A54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0E99F9C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9</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9441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护士工衣（长）</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15C730DA">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D52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618F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8A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47</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2F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2444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6935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6AC7B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712E408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10</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A2AD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医生工衣</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569950AB">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D5CA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44B6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D2E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1A14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2700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FB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7AEAD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118B9E1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11</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8FD4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医生工衣</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487FFD16">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夏装男码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5B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79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2E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27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6840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66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5F719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4495D6F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12</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6A26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工勤工衣（短）</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68AE8CC3">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15"/>
                <w:szCs w:val="15"/>
                <w:u w:val="none"/>
                <w:lang w:eastAsia="zh-CN"/>
              </w:rPr>
              <w:t>夏装（蓝色）女码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BB2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F9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7F0A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16</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A33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720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68A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40FDE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single" w:color="auto" w:sz="4" w:space="0"/>
              <w:right w:val="single" w:color="000000" w:sz="4" w:space="0"/>
            </w:tcBorders>
            <w:shd w:val="clear" w:color="auto" w:fill="auto"/>
            <w:vAlign w:val="center"/>
          </w:tcPr>
          <w:p w14:paraId="7821766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13</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D03C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工勤工衣</w:t>
            </w:r>
          </w:p>
        </w:tc>
        <w:tc>
          <w:tcPr>
            <w:tcW w:w="1375" w:type="dxa"/>
            <w:tcBorders>
              <w:top w:val="single" w:color="000000" w:sz="4" w:space="0"/>
              <w:left w:val="single" w:color="000000" w:sz="4" w:space="0"/>
              <w:bottom w:val="single" w:color="auto" w:sz="4" w:space="0"/>
              <w:right w:val="single" w:color="000000" w:sz="4" w:space="0"/>
            </w:tcBorders>
            <w:shd w:val="clear" w:color="auto" w:fill="auto"/>
            <w:vAlign w:val="center"/>
          </w:tcPr>
          <w:p w14:paraId="0518E95E">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15"/>
                <w:szCs w:val="15"/>
                <w:u w:val="none"/>
                <w:lang w:eastAsia="zh-CN"/>
              </w:rPr>
              <w:t>夏装（蓝色）女码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9F5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617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C21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A47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810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C37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3003E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auto" w:sz="4" w:space="0"/>
              <w:left w:val="single" w:color="000000" w:sz="4" w:space="0"/>
              <w:bottom w:val="single" w:color="auto" w:sz="4" w:space="0"/>
              <w:right w:val="single" w:color="000000" w:sz="4" w:space="0"/>
            </w:tcBorders>
            <w:shd w:val="clear" w:color="auto" w:fill="auto"/>
            <w:vAlign w:val="center"/>
          </w:tcPr>
          <w:p w14:paraId="4E051CE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14</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7EAD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收款、药房工</w:t>
            </w:r>
          </w:p>
          <w:p w14:paraId="6577FF20">
            <w:pPr>
              <w:pStyle w:val="6"/>
              <w:jc w:val="center"/>
              <w:rPr>
                <w:rFonts w:hint="eastAsia"/>
                <w:lang w:eastAsia="zh-CN"/>
              </w:rPr>
            </w:pPr>
            <w:r>
              <w:rPr>
                <w:rFonts w:hint="eastAsia" w:eastAsia="方正仿宋_GB2312" w:cs="方正仿宋_GB2312"/>
                <w:i w:val="0"/>
                <w:iCs w:val="0"/>
                <w:color w:val="000000"/>
                <w:sz w:val="21"/>
                <w:szCs w:val="21"/>
                <w:u w:val="none"/>
                <w:lang w:eastAsia="zh-CN"/>
              </w:rPr>
              <w:t>衣</w:t>
            </w:r>
          </w:p>
        </w:tc>
        <w:tc>
          <w:tcPr>
            <w:tcW w:w="1375" w:type="dxa"/>
            <w:tcBorders>
              <w:top w:val="single" w:color="auto" w:sz="4" w:space="0"/>
              <w:left w:val="single" w:color="000000" w:sz="4" w:space="0"/>
              <w:bottom w:val="single" w:color="auto" w:sz="4" w:space="0"/>
              <w:right w:val="single" w:color="000000" w:sz="4" w:space="0"/>
            </w:tcBorders>
            <w:shd w:val="clear" w:color="auto" w:fill="auto"/>
            <w:vAlign w:val="center"/>
          </w:tcPr>
          <w:p w14:paraId="01EF6413">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838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74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5BA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6FA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2860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896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09270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auto" w:sz="4" w:space="0"/>
              <w:left w:val="single" w:color="000000" w:sz="4" w:space="0"/>
              <w:bottom w:val="nil"/>
              <w:right w:val="single" w:color="000000" w:sz="4" w:space="0"/>
            </w:tcBorders>
            <w:shd w:val="clear" w:color="auto" w:fill="auto"/>
            <w:vAlign w:val="center"/>
          </w:tcPr>
          <w:p w14:paraId="7247610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15</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1362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收款、药房工</w:t>
            </w:r>
          </w:p>
          <w:p w14:paraId="167BCF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衣</w:t>
            </w:r>
          </w:p>
        </w:tc>
        <w:tc>
          <w:tcPr>
            <w:tcW w:w="1375" w:type="dxa"/>
            <w:tcBorders>
              <w:top w:val="single" w:color="auto" w:sz="4" w:space="0"/>
              <w:left w:val="single" w:color="000000" w:sz="4" w:space="0"/>
              <w:bottom w:val="nil"/>
              <w:right w:val="single" w:color="000000" w:sz="4" w:space="0"/>
            </w:tcBorders>
            <w:shd w:val="clear" w:color="auto" w:fill="auto"/>
            <w:vAlign w:val="center"/>
          </w:tcPr>
          <w:p w14:paraId="4E50B41C">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72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29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311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64C2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728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3EA4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6AAC0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7E0C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c>
          <w:tcPr>
            <w:tcW w:w="5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198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合计（元）</w:t>
            </w:r>
          </w:p>
        </w:tc>
        <w:tc>
          <w:tcPr>
            <w:tcW w:w="900" w:type="dxa"/>
            <w:tcBorders>
              <w:top w:val="single" w:color="000000" w:sz="4" w:space="0"/>
              <w:left w:val="single" w:color="000000" w:sz="4" w:space="0"/>
              <w:bottom w:val="single" w:color="000000" w:sz="4" w:space="0"/>
              <w:right w:val="nil"/>
            </w:tcBorders>
            <w:shd w:val="clear" w:color="auto" w:fill="auto"/>
            <w:noWrap/>
            <w:vAlign w:val="center"/>
          </w:tcPr>
          <w:p w14:paraId="5965674C">
            <w:pPr>
              <w:keepNext w:val="0"/>
              <w:keepLines w:val="0"/>
              <w:pageBreakBefore w:val="0"/>
              <w:kinsoku/>
              <w:wordWrap/>
              <w:overflowPunct/>
              <w:topLinePunct w:val="0"/>
              <w:autoSpaceDE/>
              <w:autoSpaceDN/>
              <w:bidi w:val="0"/>
              <w:adjustRightInd/>
              <w:snapToGrid/>
              <w:spacing w:line="360" w:lineRule="auto"/>
              <w:rPr>
                <w:rFonts w:hint="eastAsia" w:ascii="Times New Roman" w:hAnsi="Times New Roman" w:eastAsia="方正仿宋_GB2312" w:cs="方正仿宋_GB2312"/>
                <w:i w:val="0"/>
                <w:iCs w:val="0"/>
                <w:color w:val="000000"/>
                <w:sz w:val="24"/>
                <w:szCs w:val="24"/>
                <w:u w:val="none"/>
              </w:rPr>
            </w:pPr>
          </w:p>
        </w:tc>
        <w:tc>
          <w:tcPr>
            <w:tcW w:w="1755" w:type="dxa"/>
            <w:tcBorders>
              <w:top w:val="single" w:color="000000" w:sz="4" w:space="0"/>
              <w:left w:val="nil"/>
              <w:bottom w:val="single" w:color="000000" w:sz="4" w:space="0"/>
              <w:right w:val="single" w:color="000000" w:sz="4" w:space="0"/>
            </w:tcBorders>
            <w:shd w:val="clear" w:color="auto" w:fill="auto"/>
            <w:noWrap/>
            <w:vAlign w:val="center"/>
          </w:tcPr>
          <w:p w14:paraId="76A2AB5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default" w:ascii="Times New Roman" w:hAnsi="Times New Roman" w:eastAsia="方正仿宋_GB2312" w:cs="方正仿宋_GB2312"/>
                <w:i w:val="0"/>
                <w:iCs w:val="0"/>
                <w:color w:val="000000"/>
                <w:sz w:val="24"/>
                <w:szCs w:val="24"/>
                <w:u w:val="none"/>
                <w:lang w:val="en-US"/>
              </w:rPr>
            </w:pPr>
            <w:r>
              <w:rPr>
                <w:rFonts w:hint="eastAsia" w:eastAsia="方正仿宋_GB2312" w:cs="方正仿宋_GB2312"/>
                <w:i w:val="0"/>
                <w:iCs w:val="0"/>
                <w:color w:val="000000"/>
                <w:kern w:val="0"/>
                <w:sz w:val="24"/>
                <w:szCs w:val="24"/>
                <w:u w:val="none"/>
                <w:lang w:val="en-US" w:eastAsia="zh-CN" w:bidi="ar"/>
              </w:rPr>
              <w:t>124042</w:t>
            </w:r>
          </w:p>
        </w:tc>
        <w:tc>
          <w:tcPr>
            <w:tcW w:w="1755" w:type="dxa"/>
            <w:tcBorders>
              <w:top w:val="single" w:color="000000" w:sz="4" w:space="0"/>
              <w:left w:val="nil"/>
              <w:bottom w:val="single" w:color="000000" w:sz="4" w:space="0"/>
              <w:right w:val="single" w:color="000000" w:sz="4" w:space="0"/>
            </w:tcBorders>
            <w:shd w:val="clear" w:color="auto" w:fill="auto"/>
            <w:noWrap/>
            <w:vAlign w:val="center"/>
          </w:tcPr>
          <w:p w14:paraId="540D2FA6">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bl>
    <w:p w14:paraId="5A04C9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lang w:val="en-US" w:eastAsia="zh-CN"/>
        </w:rPr>
      </w:pPr>
    </w:p>
    <w:p w14:paraId="2B9235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05"/>
        <w:jc w:val="left"/>
        <w:textAlignment w:val="baseline"/>
        <w:rPr>
          <w:rFonts w:hint="eastAsia" w:ascii="Times New Roman" w:hAnsi="Times New Roman" w:eastAsia="方正仿宋_GB2312" w:cs="方正仿宋_GB2312"/>
          <w:color w:val="333333"/>
          <w:sz w:val="24"/>
          <w:szCs w:val="24"/>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1．本项目采购的织物为医用织物，采购的织物必须具有耐高温消毒和抗皱性能。</w:t>
      </w:r>
    </w:p>
    <w:p w14:paraId="2F984EE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05"/>
        <w:jc w:val="left"/>
        <w:textAlignment w:val="baseline"/>
        <w:rPr>
          <w:rFonts w:hint="eastAsia" w:ascii="Times New Roman" w:hAnsi="Times New Roman" w:eastAsia="方正仿宋_GB2312" w:cs="方正仿宋_GB2312"/>
          <w:color w:val="333333"/>
          <w:sz w:val="24"/>
          <w:szCs w:val="24"/>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2．报价要求：报价为全包价：包括货物、运输、保险、装卸、售后服务、各项税费、及其他不可预见的费用；按照采购人要求制作图案或文字，费用含在货物价格中，采购人不再另外支付费用。</w:t>
      </w:r>
    </w:p>
    <w:p w14:paraId="076580A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05"/>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vertAlign w:val="baseline"/>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3．送货要求：</w:t>
      </w:r>
      <w:r>
        <w:rPr>
          <w:rFonts w:hint="eastAsia" w:ascii="Times New Roman" w:hAnsi="Times New Roman" w:eastAsia="仿宋_GB2312" w:cs="仿宋_GB2312"/>
          <w:lang w:val="en-US" w:eastAsia="zh-CN"/>
        </w:rPr>
        <w:t>按时运送物品到</w:t>
      </w:r>
      <w:r>
        <w:rPr>
          <w:rFonts w:hint="eastAsia" w:eastAsia="仿宋_GB2312" w:cs="仿宋_GB2312"/>
          <w:lang w:val="en-US" w:eastAsia="zh-CN"/>
        </w:rPr>
        <w:t>采购人</w:t>
      </w:r>
      <w:r>
        <w:rPr>
          <w:rFonts w:hint="eastAsia" w:ascii="Times New Roman" w:hAnsi="Times New Roman" w:eastAsia="仿宋_GB2312" w:cs="仿宋_GB2312"/>
          <w:lang w:val="en-US" w:eastAsia="zh-CN"/>
        </w:rPr>
        <w:t>指定地点，成交供应商随货提供注明货物名称、单位、售价及总金额的商品送货清单，作为采购方入库验收之凭证。</w:t>
      </w:r>
    </w:p>
    <w:p w14:paraId="696DEE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05"/>
        <w:jc w:val="left"/>
        <w:textAlignment w:val="baseline"/>
        <w:rPr>
          <w:rFonts w:hint="eastAsia" w:ascii="Times New Roman" w:hAnsi="Times New Roman" w:eastAsia="方正仿宋_GB2312" w:cs="方正仿宋_GB2312"/>
          <w:i w:val="0"/>
          <w:iCs w:val="0"/>
          <w:caps w:val="0"/>
          <w:color w:val="333333"/>
          <w:spacing w:val="0"/>
          <w:sz w:val="24"/>
          <w:szCs w:val="24"/>
          <w:shd w:val="clear" w:fill="FFFFFF"/>
          <w:vertAlign w:val="baseline"/>
          <w:lang w:eastAsia="zh-CN"/>
        </w:rPr>
      </w:pPr>
      <w:r>
        <w:rPr>
          <w:rFonts w:hint="eastAsia" w:ascii="Times New Roman" w:hAnsi="Times New Roman" w:eastAsia="方正仿宋_GB2312" w:cs="方正仿宋_GB2312"/>
          <w:i w:val="0"/>
          <w:iCs w:val="0"/>
          <w:caps w:val="0"/>
          <w:color w:val="333333"/>
          <w:spacing w:val="0"/>
          <w:sz w:val="24"/>
          <w:szCs w:val="24"/>
          <w:shd w:val="clear" w:fill="FFFFFF"/>
          <w:vertAlign w:val="baseline"/>
          <w:lang w:eastAsia="zh-CN"/>
        </w:rPr>
        <w:t>（</w:t>
      </w:r>
      <w:r>
        <w:rPr>
          <w:rFonts w:hint="eastAsia" w:eastAsia="方正仿宋_GB2312" w:cs="方正仿宋_GB2312"/>
          <w:i w:val="0"/>
          <w:iCs w:val="0"/>
          <w:caps w:val="0"/>
          <w:color w:val="333333"/>
          <w:spacing w:val="0"/>
          <w:sz w:val="24"/>
          <w:szCs w:val="24"/>
          <w:shd w:val="clear" w:fill="FFFFFF"/>
          <w:vertAlign w:val="baseline"/>
          <w:lang w:eastAsia="zh-CN"/>
        </w:rPr>
        <w:t>六</w:t>
      </w:r>
      <w:r>
        <w:rPr>
          <w:rFonts w:hint="eastAsia" w:ascii="Times New Roman" w:hAnsi="Times New Roman" w:eastAsia="方正仿宋_GB2312" w:cs="方正仿宋_GB2312"/>
          <w:i w:val="0"/>
          <w:iCs w:val="0"/>
          <w:caps w:val="0"/>
          <w:color w:val="333333"/>
          <w:spacing w:val="0"/>
          <w:sz w:val="24"/>
          <w:szCs w:val="24"/>
          <w:shd w:val="clear" w:fill="FFFFFF"/>
          <w:vertAlign w:val="baseline"/>
          <w:lang w:eastAsia="zh-CN"/>
        </w:rPr>
        <w:t>）采购要求：详见遴选文件</w:t>
      </w:r>
    </w:p>
    <w:p w14:paraId="326C65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Style w:val="15"/>
          <w:rFonts w:hint="eastAsia" w:ascii="Times New Roman" w:hAnsi="Times New Roman" w:eastAsia="方正仿宋_GB2312" w:cs="方正仿宋_GB2312"/>
          <w:i w:val="0"/>
          <w:iCs w:val="0"/>
          <w:caps w:val="0"/>
          <w:color w:val="333333"/>
          <w:spacing w:val="0"/>
          <w:sz w:val="24"/>
          <w:szCs w:val="24"/>
          <w:shd w:val="clear" w:fill="FFFFFF"/>
        </w:rPr>
        <w:t>二、 供应商资格要求</w:t>
      </w:r>
    </w:p>
    <w:p w14:paraId="45608A2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lang w:eastAsia="zh-CN"/>
        </w:rPr>
      </w:pPr>
      <w:r>
        <w:rPr>
          <w:rFonts w:hint="eastAsia" w:ascii="Times New Roman" w:hAnsi="Times New Roman" w:eastAsia="方正仿宋_GB2312" w:cs="方正仿宋_GB2312"/>
          <w:i w:val="0"/>
          <w:iCs w:val="0"/>
          <w:caps w:val="0"/>
          <w:color w:val="333333"/>
          <w:spacing w:val="0"/>
          <w:sz w:val="24"/>
          <w:szCs w:val="24"/>
          <w:shd w:val="clear" w:fill="FFFFFF"/>
        </w:rPr>
        <w:t>（一）报价人应具备《政府采购法》第二十二条规定的条件</w:t>
      </w:r>
      <w:r>
        <w:rPr>
          <w:rFonts w:hint="eastAsia" w:eastAsia="方正仿宋_GB2312" w:cs="方正仿宋_GB2312"/>
          <w:i w:val="0"/>
          <w:iCs w:val="0"/>
          <w:caps w:val="0"/>
          <w:color w:val="333333"/>
          <w:spacing w:val="0"/>
          <w:sz w:val="24"/>
          <w:szCs w:val="24"/>
          <w:shd w:val="clear" w:fill="FFFFFF"/>
          <w:lang w:eastAsia="zh-CN"/>
        </w:rPr>
        <w:t>。</w:t>
      </w:r>
    </w:p>
    <w:p w14:paraId="04C9A2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lang w:eastAsia="zh-CN"/>
        </w:rPr>
      </w:pPr>
      <w:r>
        <w:rPr>
          <w:rFonts w:hint="eastAsia" w:ascii="Times New Roman" w:hAnsi="Times New Roman" w:eastAsia="方正仿宋_GB2312" w:cs="方正仿宋_GB2312"/>
          <w:i w:val="0"/>
          <w:iCs w:val="0"/>
          <w:caps w:val="0"/>
          <w:color w:val="333333"/>
          <w:spacing w:val="0"/>
          <w:sz w:val="24"/>
          <w:szCs w:val="24"/>
          <w:shd w:val="clear" w:fill="FFFFFF"/>
        </w:rPr>
        <w:t>（二）响应人必须是来自中华人民共和国的独立法人，具有有效的《营业执照》（如非“三证合一”证照，同时提供税务登记证副本复印件），具备本项目的经营资质与能力</w:t>
      </w:r>
      <w:r>
        <w:rPr>
          <w:rFonts w:hint="eastAsia" w:eastAsia="方正仿宋_GB2312" w:cs="方正仿宋_GB2312"/>
          <w:i w:val="0"/>
          <w:iCs w:val="0"/>
          <w:caps w:val="0"/>
          <w:color w:val="333333"/>
          <w:spacing w:val="0"/>
          <w:sz w:val="24"/>
          <w:szCs w:val="24"/>
          <w:shd w:val="clear" w:fill="FFFFFF"/>
          <w:lang w:eastAsia="zh-CN"/>
        </w:rPr>
        <w:t>。</w:t>
      </w:r>
    </w:p>
    <w:p w14:paraId="38BE60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（三）响应人必须为响应产品的生产厂家或代理经销商，如响应人为代理经销商，须提供生产厂家对所投产品的合法授权函。</w:t>
      </w:r>
    </w:p>
    <w:p w14:paraId="4AD7F3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（四）不同的响应人之间有下列情形之一的，不接受作为参与同一项目竞争的响应人：</w:t>
      </w:r>
    </w:p>
    <w:p w14:paraId="269871C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1．彼此存在投资与被投资关系的；</w:t>
      </w:r>
    </w:p>
    <w:p w14:paraId="4900B2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2．彼此的经营者、董事会（或同类管理机构）成员属于直系亲属或配偶关系的；</w:t>
      </w:r>
    </w:p>
    <w:p w14:paraId="76077D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3．法定代表人或单位负责人为同一人或者存在控股、管理关系的不同单位。</w:t>
      </w:r>
    </w:p>
    <w:p w14:paraId="4BFD91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（五）本项目不接受联合体响应。</w:t>
      </w:r>
    </w:p>
    <w:p w14:paraId="49E2C2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（六）只接受已报名供应商的响应。</w:t>
      </w:r>
    </w:p>
    <w:p w14:paraId="1D0C74D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Style w:val="15"/>
          <w:rFonts w:hint="eastAsia" w:eastAsia="方正仿宋_GB2312" w:cs="方正仿宋_GB2312"/>
          <w:i w:val="0"/>
          <w:iCs w:val="0"/>
          <w:caps w:val="0"/>
          <w:color w:val="333333"/>
          <w:spacing w:val="0"/>
          <w:sz w:val="24"/>
          <w:szCs w:val="24"/>
          <w:shd w:val="clear" w:fill="FFFFFF"/>
        </w:rPr>
        <w:t>三</w:t>
      </w:r>
      <w:r>
        <w:rPr>
          <w:rStyle w:val="15"/>
          <w:rFonts w:hint="eastAsia" w:ascii="Times New Roman" w:hAnsi="Times New Roman" w:eastAsia="方正仿宋_GB2312" w:cs="方正仿宋_GB2312"/>
          <w:i w:val="0"/>
          <w:iCs w:val="0"/>
          <w:caps w:val="0"/>
          <w:color w:val="333333"/>
          <w:spacing w:val="0"/>
          <w:sz w:val="24"/>
          <w:szCs w:val="24"/>
          <w:shd w:val="clear" w:fill="FFFFFF"/>
        </w:rPr>
        <w:t>、 报名及获得采购文件的时间和方式</w:t>
      </w:r>
    </w:p>
    <w:p w14:paraId="34263B0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（一）报名及获得采购文件时间：即日起至2024年</w:t>
      </w:r>
      <w:r>
        <w:rPr>
          <w:rFonts w:hint="eastAsia" w:eastAsia="方正仿宋_GB2312" w:cs="方正仿宋_GB2312"/>
          <w:i w:val="0"/>
          <w:iCs w:val="0"/>
          <w:caps w:val="0"/>
          <w:color w:val="333333"/>
          <w:spacing w:val="0"/>
          <w:sz w:val="24"/>
          <w:szCs w:val="24"/>
          <w:shd w:val="clear" w:fill="FFFFFF"/>
          <w:lang w:val="en-US" w:eastAsia="zh-CN"/>
        </w:rPr>
        <w:t>7</w:t>
      </w:r>
      <w:r>
        <w:rPr>
          <w:rFonts w:hint="eastAsia" w:ascii="Times New Roman" w:hAnsi="Times New Roman" w:eastAsia="方正仿宋_GB2312" w:cs="方正仿宋_GB2312"/>
          <w:i w:val="0"/>
          <w:iCs w:val="0"/>
          <w:caps w:val="0"/>
          <w:color w:val="333333"/>
          <w:spacing w:val="0"/>
          <w:sz w:val="24"/>
          <w:szCs w:val="24"/>
          <w:shd w:val="clear" w:fill="FFFFFF"/>
        </w:rPr>
        <w:t>月</w:t>
      </w:r>
      <w:r>
        <w:rPr>
          <w:rFonts w:hint="eastAsia" w:eastAsia="方正仿宋_GB2312" w:cs="方正仿宋_GB2312"/>
          <w:i w:val="0"/>
          <w:iCs w:val="0"/>
          <w:caps w:val="0"/>
          <w:color w:val="333333"/>
          <w:spacing w:val="0"/>
          <w:sz w:val="24"/>
          <w:szCs w:val="24"/>
          <w:shd w:val="clear" w:fill="FFFFFF"/>
          <w:lang w:val="en-US" w:eastAsia="zh-CN"/>
        </w:rPr>
        <w:t>31</w:t>
      </w:r>
      <w:r>
        <w:rPr>
          <w:rFonts w:hint="eastAsia" w:ascii="Times New Roman" w:hAnsi="Times New Roman" w:eastAsia="方正仿宋_GB2312" w:cs="方正仿宋_GB2312"/>
          <w:i w:val="0"/>
          <w:iCs w:val="0"/>
          <w:caps w:val="0"/>
          <w:color w:val="333333"/>
          <w:spacing w:val="0"/>
          <w:sz w:val="24"/>
          <w:szCs w:val="24"/>
          <w:shd w:val="clear" w:fill="FFFFFF"/>
        </w:rPr>
        <w:t>日。</w:t>
      </w:r>
    </w:p>
    <w:p w14:paraId="68BD2CE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eastAsia="方正仿宋_GB2312" w:cs="方正仿宋_GB2312"/>
          <w:i w:val="0"/>
          <w:iCs w:val="0"/>
          <w:caps w:val="0"/>
          <w:color w:val="333333"/>
          <w:spacing w:val="0"/>
          <w:sz w:val="24"/>
          <w:szCs w:val="24"/>
          <w:shd w:val="clear" w:fill="FFFFFF"/>
          <w:lang w:eastAsia="zh-CN"/>
        </w:rPr>
      </w:pPr>
      <w:r>
        <w:rPr>
          <w:rFonts w:hint="eastAsia" w:ascii="Times New Roman" w:hAnsi="Times New Roman" w:eastAsia="方正仿宋_GB2312" w:cs="方正仿宋_GB2312"/>
          <w:i w:val="0"/>
          <w:iCs w:val="0"/>
          <w:caps w:val="0"/>
          <w:color w:val="333333"/>
          <w:spacing w:val="0"/>
          <w:sz w:val="24"/>
          <w:szCs w:val="24"/>
          <w:shd w:val="clear" w:fill="FFFFFF"/>
        </w:rPr>
        <w:t>（二）报名需提交的资料：营业执照彩色扫描件或营业执照加盖公章后彩色扫描</w:t>
      </w:r>
      <w:r>
        <w:rPr>
          <w:rFonts w:hint="eastAsia" w:eastAsia="方正仿宋_GB2312" w:cs="方正仿宋_GB2312"/>
          <w:i w:val="0"/>
          <w:iCs w:val="0"/>
          <w:caps w:val="0"/>
          <w:color w:val="333333"/>
          <w:spacing w:val="0"/>
          <w:sz w:val="24"/>
          <w:szCs w:val="24"/>
          <w:shd w:val="clear" w:fill="FFFFFF"/>
          <w:lang w:eastAsia="zh-CN"/>
        </w:rPr>
        <w:t>。</w:t>
      </w:r>
      <w:r>
        <w:rPr>
          <w:rFonts w:hint="eastAsia" w:ascii="Times New Roman" w:hAnsi="Times New Roman" w:eastAsia="方正仿宋_GB2312" w:cs="方正仿宋_GB2312"/>
          <w:i w:val="0"/>
          <w:iCs w:val="0"/>
          <w:caps w:val="0"/>
          <w:color w:val="333333"/>
          <w:spacing w:val="0"/>
          <w:sz w:val="24"/>
          <w:szCs w:val="24"/>
          <w:shd w:val="clear" w:fill="FFFFFF"/>
        </w:rPr>
        <w:t>（供应商须保证所提交资料真实、完整、有效、一致，否则自行承担由此导致的任何损失</w:t>
      </w:r>
      <w:r>
        <w:rPr>
          <w:rFonts w:hint="eastAsia" w:eastAsia="方正仿宋_GB2312" w:cs="方正仿宋_GB2312"/>
          <w:i w:val="0"/>
          <w:iCs w:val="0"/>
          <w:caps w:val="0"/>
          <w:color w:val="333333"/>
          <w:spacing w:val="0"/>
          <w:sz w:val="24"/>
          <w:szCs w:val="24"/>
          <w:shd w:val="clear" w:fill="FFFFFF"/>
          <w:lang w:eastAsia="zh-CN"/>
        </w:rPr>
        <w:t>。）</w:t>
      </w:r>
    </w:p>
    <w:p w14:paraId="4D5CBA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仿宋" w:hAnsi="仿宋" w:eastAsia="仿宋" w:cs="仿宋"/>
          <w:sz w:val="24"/>
          <w:szCs w:val="24"/>
          <w:highlight w:val="none"/>
          <w:lang w:val="en-US" w:eastAsia="zh-CN"/>
        </w:rPr>
      </w:pPr>
      <w:r>
        <w:rPr>
          <w:rFonts w:hint="eastAsia" w:ascii="Times New Roman" w:hAnsi="Times New Roman" w:eastAsia="方正仿宋_GB2312" w:cs="方正仿宋_GB2312"/>
          <w:i w:val="0"/>
          <w:iCs w:val="0"/>
          <w:caps w:val="0"/>
          <w:color w:val="333333"/>
          <w:spacing w:val="0"/>
          <w:sz w:val="24"/>
          <w:szCs w:val="24"/>
          <w:shd w:val="clear" w:fill="FFFFFF"/>
        </w:rPr>
        <w:t>（三）报名方式：报价人需在2024年</w:t>
      </w:r>
      <w:r>
        <w:rPr>
          <w:rFonts w:hint="eastAsia" w:eastAsia="方正仿宋_GB2312" w:cs="方正仿宋_GB2312"/>
          <w:i w:val="0"/>
          <w:iCs w:val="0"/>
          <w:caps w:val="0"/>
          <w:color w:val="333333"/>
          <w:spacing w:val="0"/>
          <w:sz w:val="24"/>
          <w:szCs w:val="24"/>
          <w:shd w:val="clear" w:fill="FFFFFF"/>
          <w:lang w:val="en-US" w:eastAsia="zh-CN"/>
        </w:rPr>
        <w:t>7</w:t>
      </w:r>
      <w:r>
        <w:rPr>
          <w:rFonts w:hint="eastAsia" w:ascii="Times New Roman" w:hAnsi="Times New Roman" w:eastAsia="方正仿宋_GB2312" w:cs="方正仿宋_GB2312"/>
          <w:i w:val="0"/>
          <w:iCs w:val="0"/>
          <w:caps w:val="0"/>
          <w:color w:val="333333"/>
          <w:spacing w:val="0"/>
          <w:sz w:val="24"/>
          <w:szCs w:val="24"/>
          <w:shd w:val="clear" w:fill="FFFFFF"/>
        </w:rPr>
        <w:t>月</w:t>
      </w:r>
      <w:r>
        <w:rPr>
          <w:rFonts w:hint="eastAsia" w:eastAsia="方正仿宋_GB2312" w:cs="方正仿宋_GB2312"/>
          <w:i w:val="0"/>
          <w:iCs w:val="0"/>
          <w:caps w:val="0"/>
          <w:color w:val="333333"/>
          <w:spacing w:val="0"/>
          <w:sz w:val="24"/>
          <w:szCs w:val="24"/>
          <w:shd w:val="clear" w:fill="FFFFFF"/>
          <w:lang w:val="en-US" w:eastAsia="zh-CN"/>
        </w:rPr>
        <w:t>31</w:t>
      </w:r>
      <w:r>
        <w:rPr>
          <w:rFonts w:hint="eastAsia" w:ascii="Times New Roman" w:hAnsi="Times New Roman" w:eastAsia="方正仿宋_GB2312" w:cs="方正仿宋_GB2312"/>
          <w:i w:val="0"/>
          <w:iCs w:val="0"/>
          <w:caps w:val="0"/>
          <w:color w:val="333333"/>
          <w:spacing w:val="0"/>
          <w:sz w:val="24"/>
          <w:szCs w:val="24"/>
          <w:shd w:val="clear" w:fill="FFFFFF"/>
        </w:rPr>
        <w:t>日12时00分前</w:t>
      </w:r>
      <w:r>
        <w:rPr>
          <w:rFonts w:hint="eastAsia" w:ascii="仿宋" w:hAnsi="仿宋" w:eastAsia="仿宋" w:cs="仿宋"/>
          <w:sz w:val="24"/>
          <w:szCs w:val="24"/>
          <w:highlight w:val="none"/>
          <w:lang w:val="en-US" w:eastAsia="zh-CN"/>
        </w:rPr>
        <w:t>把以上资料扫描件发送至：</w:t>
      </w:r>
      <w:r>
        <w:rPr>
          <w:rFonts w:hint="eastAsia" w:ascii="仿宋" w:hAnsi="仿宋" w:eastAsia="仿宋" w:cs="仿宋"/>
          <w:color w:val="FF0000"/>
          <w:sz w:val="24"/>
          <w:szCs w:val="24"/>
          <w:highlight w:val="none"/>
          <w:lang w:val="en-US" w:eastAsia="zh-CN"/>
        </w:rPr>
        <w:t>zyyjbb123</w:t>
      </w:r>
      <w:r>
        <w:rPr>
          <w:rFonts w:hint="default" w:ascii="仿宋" w:hAnsi="仿宋" w:eastAsia="仿宋" w:cs="仿宋"/>
          <w:color w:val="FF0000"/>
          <w:sz w:val="24"/>
          <w:szCs w:val="24"/>
          <w:highlight w:val="none"/>
          <w:lang w:val="en-US" w:eastAsia="zh-CN"/>
        </w:rPr>
        <w:t>@163.com</w:t>
      </w:r>
      <w:r>
        <w:rPr>
          <w:rFonts w:hint="eastAsia" w:ascii="仿宋" w:hAnsi="仿宋" w:eastAsia="仿宋" w:cs="仿宋"/>
          <w:sz w:val="24"/>
          <w:szCs w:val="24"/>
          <w:highlight w:val="none"/>
          <w:lang w:val="en-US" w:eastAsia="zh-CN"/>
        </w:rPr>
        <w:t>（标题注明供应商名称、本项目名称，</w:t>
      </w:r>
      <w:r>
        <w:rPr>
          <w:rFonts w:hint="eastAsia" w:ascii="仿宋" w:hAnsi="仿宋" w:eastAsia="仿宋" w:cs="仿宋"/>
          <w:color w:val="auto"/>
          <w:sz w:val="24"/>
          <w:szCs w:val="24"/>
          <w:highlight w:val="none"/>
          <w:u w:val="none"/>
          <w:lang w:val="en-US" w:eastAsia="zh-CN"/>
        </w:rPr>
        <w:t>供应商须保证所提交资料真实、完整、有效、一致，否则自行承担由此导致的任何损失。）</w:t>
      </w:r>
    </w:p>
    <w:p w14:paraId="13AE8235">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Times New Roman" w:hAnsi="Times New Roman" w:eastAsia="方正仿宋_GB2312" w:cs="方正仿宋_GB2312"/>
          <w:i w:val="0"/>
          <w:iCs w:val="0"/>
          <w:caps w:val="0"/>
          <w:color w:val="333333"/>
          <w:spacing w:val="0"/>
          <w:sz w:val="24"/>
          <w:szCs w:val="24"/>
        </w:rPr>
      </w:pPr>
      <w:r>
        <w:rPr>
          <w:rFonts w:hint="eastAsia" w:ascii="仿宋" w:hAnsi="仿宋" w:eastAsia="仿宋" w:cs="仿宋"/>
          <w:color w:val="FF0000"/>
          <w:sz w:val="24"/>
          <w:szCs w:val="24"/>
          <w:highlight w:val="none"/>
          <w:lang w:val="en-US" w:eastAsia="zh-CN"/>
        </w:rPr>
        <w:t>说明：只接受完整提交上述资料供应商的报名。</w:t>
      </w:r>
    </w:p>
    <w:p w14:paraId="48666A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Style w:val="15"/>
          <w:rFonts w:hint="eastAsia" w:eastAsia="方正仿宋_GB2312" w:cs="方正仿宋_GB2312"/>
          <w:i w:val="0"/>
          <w:iCs w:val="0"/>
          <w:caps w:val="0"/>
          <w:color w:val="333333"/>
          <w:spacing w:val="0"/>
          <w:sz w:val="24"/>
          <w:szCs w:val="24"/>
          <w:shd w:val="clear" w:fill="FFFFFF"/>
        </w:rPr>
        <w:t>四</w:t>
      </w:r>
      <w:r>
        <w:rPr>
          <w:rStyle w:val="15"/>
          <w:rFonts w:hint="eastAsia" w:ascii="Times New Roman" w:hAnsi="Times New Roman" w:eastAsia="方正仿宋_GB2312" w:cs="方正仿宋_GB2312"/>
          <w:i w:val="0"/>
          <w:iCs w:val="0"/>
          <w:caps w:val="0"/>
          <w:color w:val="333333"/>
          <w:spacing w:val="0"/>
          <w:sz w:val="24"/>
          <w:szCs w:val="24"/>
          <w:shd w:val="clear" w:fill="FFFFFF"/>
        </w:rPr>
        <w:t>、 递交响应文件时间、文件递交截止时间、</w:t>
      </w:r>
      <w:r>
        <w:rPr>
          <w:rStyle w:val="15"/>
          <w:rFonts w:hint="eastAsia" w:eastAsia="方正仿宋_GB2312" w:cs="方正仿宋_GB2312"/>
          <w:i w:val="0"/>
          <w:iCs w:val="0"/>
          <w:caps w:val="0"/>
          <w:color w:val="333333"/>
          <w:spacing w:val="0"/>
          <w:sz w:val="24"/>
          <w:szCs w:val="24"/>
          <w:shd w:val="clear" w:fill="FFFFFF"/>
        </w:rPr>
        <w:t>地址</w:t>
      </w:r>
    </w:p>
    <w:p w14:paraId="62E676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lang w:val="en-US" w:eastAsia="zh-CN" w:bidi="ar-SA"/>
        </w:rPr>
        <w:t>（一）</w:t>
      </w:r>
      <w:r>
        <w:rPr>
          <w:rFonts w:hint="eastAsia" w:ascii="仿宋" w:hAnsi="仿宋" w:eastAsia="仿宋" w:cs="仿宋"/>
          <w:sz w:val="24"/>
          <w:szCs w:val="24"/>
          <w:highlight w:val="none"/>
          <w:lang w:val="en-US" w:eastAsia="zh-CN"/>
        </w:rPr>
        <w:t>递交响应文件时间：2024年07月31日15时00分前。（在递交遴选响应文件截止时间前，如实质性响应的供应商不足3家，采购人将终止采购）。</w:t>
      </w:r>
    </w:p>
    <w:p w14:paraId="27DA64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（二）遴选文件获取方式：公告附件自行下载。</w:t>
      </w:r>
    </w:p>
    <w:p w14:paraId="7CC3BE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60" w:lineRule="auto"/>
        <w:ind w:left="0" w:right="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（三）递交方式：现场递交或邮寄递交</w:t>
      </w:r>
      <w:r>
        <w:rPr>
          <w:rFonts w:hint="eastAsia" w:ascii="仿宋" w:hAnsi="仿宋" w:eastAsia="仿宋" w:cs="仿宋"/>
          <w:i w:val="0"/>
          <w:iCs w:val="0"/>
          <w:caps w:val="0"/>
          <w:color w:val="333333"/>
          <w:spacing w:val="0"/>
          <w:sz w:val="24"/>
          <w:szCs w:val="24"/>
          <w:shd w:val="clear" w:fill="FFFFFF"/>
        </w:rPr>
        <w:t>（资料递交需密封且贴密封条后加盖公章，否则无效）</w:t>
      </w:r>
      <w:r>
        <w:rPr>
          <w:rFonts w:hint="eastAsia" w:ascii="仿宋" w:hAnsi="仿宋" w:eastAsia="仿宋" w:cs="仿宋"/>
          <w:i w:val="0"/>
          <w:iCs w:val="0"/>
          <w:caps w:val="0"/>
          <w:color w:val="333333"/>
          <w:spacing w:val="0"/>
          <w:sz w:val="24"/>
          <w:szCs w:val="24"/>
          <w:shd w:val="clear" w:fill="FFFFFF"/>
          <w:lang w:eastAsia="zh-CN"/>
        </w:rPr>
        <w:t>。</w:t>
      </w:r>
      <w:r>
        <w:rPr>
          <w:rFonts w:hint="eastAsia" w:ascii="仿宋" w:hAnsi="仿宋" w:eastAsia="仿宋" w:cs="仿宋"/>
          <w:i w:val="0"/>
          <w:iCs w:val="0"/>
          <w:caps w:val="0"/>
          <w:color w:val="333333"/>
          <w:spacing w:val="0"/>
          <w:sz w:val="24"/>
          <w:szCs w:val="24"/>
          <w:shd w:val="clear" w:fill="FFFFFF"/>
        </w:rPr>
        <w:t>递交的资料</w:t>
      </w:r>
      <w:r>
        <w:rPr>
          <w:rFonts w:hint="eastAsia" w:ascii="仿宋" w:hAnsi="仿宋" w:eastAsia="仿宋" w:cs="仿宋"/>
          <w:i w:val="0"/>
          <w:iCs w:val="0"/>
          <w:caps w:val="0"/>
          <w:color w:val="333333"/>
          <w:spacing w:val="0"/>
          <w:sz w:val="24"/>
          <w:szCs w:val="24"/>
          <w:shd w:val="clear" w:fill="FFFFFF"/>
          <w:lang w:eastAsia="zh-CN"/>
        </w:rPr>
        <w:t>需</w:t>
      </w:r>
      <w:r>
        <w:rPr>
          <w:rFonts w:hint="eastAsia" w:ascii="仿宋" w:hAnsi="仿宋" w:eastAsia="仿宋" w:cs="仿宋"/>
          <w:i w:val="0"/>
          <w:iCs w:val="0"/>
          <w:caps w:val="0"/>
          <w:color w:val="333333"/>
          <w:spacing w:val="0"/>
          <w:sz w:val="24"/>
          <w:szCs w:val="24"/>
          <w:shd w:val="clear" w:fill="FFFFFF"/>
        </w:rPr>
        <w:t>A4纸</w:t>
      </w:r>
      <w:r>
        <w:rPr>
          <w:rFonts w:hint="eastAsia" w:ascii="仿宋" w:hAnsi="仿宋" w:eastAsia="仿宋" w:cs="仿宋"/>
          <w:i w:val="0"/>
          <w:iCs w:val="0"/>
          <w:caps w:val="0"/>
          <w:color w:val="333333"/>
          <w:spacing w:val="0"/>
          <w:sz w:val="24"/>
          <w:szCs w:val="24"/>
          <w:shd w:val="clear" w:fill="FFFFFF"/>
          <w:lang w:eastAsia="zh-CN"/>
        </w:rPr>
        <w:t>打印并加盖公章</w:t>
      </w:r>
      <w:r>
        <w:rPr>
          <w:rFonts w:hint="eastAsia" w:ascii="仿宋" w:hAnsi="仿宋" w:eastAsia="仿宋" w:cs="仿宋"/>
          <w:i w:val="0"/>
          <w:iCs w:val="0"/>
          <w:caps w:val="0"/>
          <w:color w:val="333333"/>
          <w:spacing w:val="0"/>
          <w:sz w:val="24"/>
          <w:szCs w:val="24"/>
          <w:shd w:val="clear" w:fill="FFFFFF"/>
        </w:rPr>
        <w:t>，所递交的文件资料必须在有效期内。</w:t>
      </w:r>
    </w:p>
    <w:p w14:paraId="4D7EE4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kern w:val="2"/>
          <w:sz w:val="24"/>
          <w:szCs w:val="24"/>
          <w:lang w:val="en-US" w:eastAsia="zh-CN" w:bidi="ar-SA"/>
        </w:rPr>
        <w:t>（四）</w:t>
      </w:r>
      <w:r>
        <w:rPr>
          <w:rFonts w:hint="eastAsia" w:ascii="仿宋" w:hAnsi="仿宋" w:eastAsia="仿宋" w:cs="仿宋"/>
          <w:i w:val="0"/>
          <w:iCs w:val="0"/>
          <w:caps w:val="0"/>
          <w:color w:val="333333"/>
          <w:spacing w:val="0"/>
          <w:sz w:val="24"/>
          <w:szCs w:val="24"/>
          <w:shd w:val="clear" w:fill="FFFFFF"/>
        </w:rPr>
        <w:t>遴选文件按要求装订成册，一式五份</w:t>
      </w:r>
      <w:r>
        <w:rPr>
          <w:rFonts w:hint="eastAsia" w:ascii="仿宋" w:hAnsi="仿宋" w:eastAsia="仿宋" w:cs="仿宋"/>
          <w:i w:val="0"/>
          <w:iCs w:val="0"/>
          <w:caps w:val="0"/>
          <w:color w:val="333333"/>
          <w:spacing w:val="0"/>
          <w:sz w:val="24"/>
          <w:szCs w:val="24"/>
          <w:shd w:val="clear" w:fill="FFFFFF"/>
          <w:lang w:eastAsia="zh-CN"/>
        </w:rPr>
        <w:t>（一正四副）、响应电子文件</w:t>
      </w:r>
      <w:bookmarkStart w:id="1429" w:name="_GoBack"/>
      <w:bookmarkEnd w:id="1429"/>
      <w:r>
        <w:rPr>
          <w:rFonts w:hint="eastAsia" w:ascii="仿宋" w:hAnsi="仿宋" w:eastAsia="仿宋" w:cs="仿宋"/>
          <w:i w:val="0"/>
          <w:iCs w:val="0"/>
          <w:caps w:val="0"/>
          <w:color w:val="333333"/>
          <w:spacing w:val="0"/>
          <w:sz w:val="24"/>
          <w:szCs w:val="24"/>
          <w:shd w:val="clear" w:fill="FFFFFF"/>
        </w:rPr>
        <w:t>，用信封密封，在封口处加盖公章</w:t>
      </w:r>
      <w:r>
        <w:rPr>
          <w:rFonts w:hint="eastAsia" w:ascii="仿宋" w:hAnsi="仿宋" w:eastAsia="仿宋" w:cs="仿宋"/>
          <w:i w:val="0"/>
          <w:iCs w:val="0"/>
          <w:caps w:val="0"/>
          <w:color w:val="333333"/>
          <w:spacing w:val="0"/>
          <w:sz w:val="24"/>
          <w:szCs w:val="24"/>
          <w:shd w:val="clear" w:fill="FFFFFF"/>
          <w:lang w:eastAsia="zh-CN"/>
        </w:rPr>
        <w:t>，并注明项目名称、公司名称、联系人和联系电话。</w:t>
      </w:r>
    </w:p>
    <w:p w14:paraId="491336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（五）递交响应文件地点：阳江市中医医院内科住院楼七楼招标采购办。</w:t>
      </w:r>
    </w:p>
    <w:p w14:paraId="0DC254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Style w:val="15"/>
          <w:rFonts w:hint="eastAsia" w:eastAsia="方正仿宋_GB2312" w:cs="方正仿宋_GB2312"/>
          <w:i w:val="0"/>
          <w:iCs w:val="0"/>
          <w:caps w:val="0"/>
          <w:color w:val="333333"/>
          <w:spacing w:val="0"/>
          <w:sz w:val="24"/>
          <w:szCs w:val="24"/>
          <w:shd w:val="clear" w:fill="FFFFFF"/>
        </w:rPr>
        <w:t>五</w:t>
      </w:r>
      <w:r>
        <w:rPr>
          <w:rStyle w:val="15"/>
          <w:rFonts w:hint="eastAsia" w:ascii="Times New Roman" w:hAnsi="Times New Roman" w:eastAsia="方正仿宋_GB2312" w:cs="方正仿宋_GB2312"/>
          <w:i w:val="0"/>
          <w:iCs w:val="0"/>
          <w:caps w:val="0"/>
          <w:color w:val="333333"/>
          <w:spacing w:val="0"/>
          <w:sz w:val="24"/>
          <w:szCs w:val="24"/>
          <w:shd w:val="clear" w:fill="FFFFFF"/>
        </w:rPr>
        <w:t>、 采购信息发布及结果公告网站</w:t>
      </w:r>
    </w:p>
    <w:p w14:paraId="558314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阳江市中医医院（</w:t>
      </w:r>
      <w:r>
        <w:rPr>
          <w:rFonts w:hint="eastAsia" w:ascii="Times New Roman" w:hAnsi="Times New Roman" w:eastAsia="方正仿宋_GB2312" w:cs="方正仿宋_GB2312"/>
          <w:i w:val="0"/>
          <w:iCs w:val="0"/>
          <w:caps w:val="0"/>
          <w:color w:val="1855A8"/>
          <w:spacing w:val="0"/>
          <w:sz w:val="24"/>
          <w:szCs w:val="24"/>
          <w:u w:val="none"/>
          <w:shd w:val="clear" w:fill="FFFFFF"/>
        </w:rPr>
        <w:fldChar w:fldCharType="begin"/>
      </w:r>
      <w:r>
        <w:rPr>
          <w:rFonts w:hint="eastAsia" w:ascii="Times New Roman" w:hAnsi="Times New Roman" w:eastAsia="方正仿宋_GB2312" w:cs="方正仿宋_GB2312"/>
          <w:i w:val="0"/>
          <w:iCs w:val="0"/>
          <w:caps w:val="0"/>
          <w:color w:val="1855A8"/>
          <w:spacing w:val="0"/>
          <w:sz w:val="24"/>
          <w:szCs w:val="24"/>
          <w:u w:val="none"/>
          <w:shd w:val="clear" w:fill="FFFFFF"/>
        </w:rPr>
        <w:instrText xml:space="preserve"> HYPERLINK "http://www.yjtcm.com/" </w:instrText>
      </w:r>
      <w:r>
        <w:rPr>
          <w:rFonts w:hint="eastAsia" w:ascii="Times New Roman" w:hAnsi="Times New Roman" w:eastAsia="方正仿宋_GB2312" w:cs="方正仿宋_GB2312"/>
          <w:i w:val="0"/>
          <w:iCs w:val="0"/>
          <w:caps w:val="0"/>
          <w:color w:val="1855A8"/>
          <w:spacing w:val="0"/>
          <w:sz w:val="24"/>
          <w:szCs w:val="24"/>
          <w:u w:val="none"/>
          <w:shd w:val="clear" w:fill="FFFFFF"/>
        </w:rPr>
        <w:fldChar w:fldCharType="separate"/>
      </w:r>
      <w:r>
        <w:rPr>
          <w:rStyle w:val="17"/>
          <w:rFonts w:hint="eastAsia" w:ascii="Times New Roman" w:hAnsi="Times New Roman" w:eastAsia="方正仿宋_GB2312" w:cs="方正仿宋_GB2312"/>
          <w:i w:val="0"/>
          <w:iCs w:val="0"/>
          <w:caps w:val="0"/>
          <w:color w:val="1855A8"/>
          <w:spacing w:val="0"/>
          <w:sz w:val="24"/>
          <w:szCs w:val="24"/>
          <w:u w:val="single"/>
          <w:shd w:val="clear" w:fill="FFFFFF"/>
        </w:rPr>
        <w:t>http://www.yjtcm.com</w:t>
      </w:r>
      <w:r>
        <w:rPr>
          <w:rFonts w:hint="eastAsia" w:ascii="Times New Roman" w:hAnsi="Times New Roman" w:eastAsia="方正仿宋_GB2312" w:cs="方正仿宋_GB2312"/>
          <w:i w:val="0"/>
          <w:iCs w:val="0"/>
          <w:caps w:val="0"/>
          <w:color w:val="1855A8"/>
          <w:spacing w:val="0"/>
          <w:sz w:val="24"/>
          <w:szCs w:val="24"/>
          <w:u w:val="none"/>
          <w:shd w:val="clear" w:fill="FFFFFF"/>
        </w:rPr>
        <w:fldChar w:fldCharType="end"/>
      </w:r>
      <w:r>
        <w:rPr>
          <w:rFonts w:hint="eastAsia" w:ascii="Times New Roman" w:hAnsi="Times New Roman" w:eastAsia="方正仿宋_GB2312" w:cs="方正仿宋_GB2312"/>
          <w:i w:val="0"/>
          <w:iCs w:val="0"/>
          <w:caps w:val="0"/>
          <w:color w:val="333333"/>
          <w:spacing w:val="0"/>
          <w:sz w:val="24"/>
          <w:szCs w:val="24"/>
          <w:shd w:val="clear" w:fill="FFFFFF"/>
        </w:rPr>
        <w:t>）</w:t>
      </w:r>
    </w:p>
    <w:p w14:paraId="3377FF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Style w:val="15"/>
          <w:rFonts w:hint="eastAsia" w:eastAsia="方正仿宋_GB2312" w:cs="方正仿宋_GB2312"/>
          <w:i w:val="0"/>
          <w:iCs w:val="0"/>
          <w:caps w:val="0"/>
          <w:color w:val="333333"/>
          <w:spacing w:val="0"/>
          <w:sz w:val="24"/>
          <w:szCs w:val="24"/>
          <w:shd w:val="clear" w:fill="FFFFFF"/>
        </w:rPr>
        <w:t>六</w:t>
      </w:r>
      <w:r>
        <w:rPr>
          <w:rStyle w:val="15"/>
          <w:rFonts w:hint="eastAsia" w:ascii="Times New Roman" w:hAnsi="Times New Roman" w:eastAsia="方正仿宋_GB2312" w:cs="方正仿宋_GB2312"/>
          <w:i w:val="0"/>
          <w:iCs w:val="0"/>
          <w:caps w:val="0"/>
          <w:color w:val="333333"/>
          <w:spacing w:val="0"/>
          <w:sz w:val="24"/>
          <w:szCs w:val="24"/>
          <w:shd w:val="clear" w:fill="FFFFFF"/>
        </w:rPr>
        <w:t>、 采购人的名称、地址和联系方式</w:t>
      </w:r>
    </w:p>
    <w:p w14:paraId="2C9D67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采购人名称：阳江市中医医院</w:t>
      </w:r>
    </w:p>
    <w:p w14:paraId="5A4E71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4"/>
          <w:szCs w:val="24"/>
        </w:rPr>
      </w:pPr>
      <w:r>
        <w:rPr>
          <w:rFonts w:hint="eastAsia" w:ascii="Times New Roman" w:hAnsi="Times New Roman" w:eastAsia="方正仿宋_GB2312" w:cs="方正仿宋_GB2312"/>
          <w:i w:val="0"/>
          <w:iCs w:val="0"/>
          <w:caps w:val="0"/>
          <w:color w:val="333333"/>
          <w:spacing w:val="0"/>
          <w:sz w:val="24"/>
          <w:szCs w:val="24"/>
          <w:shd w:val="clear" w:fill="FFFFFF"/>
        </w:rPr>
        <w:t>采购人地址：阳江市江城区石湾北路阳江市中医医院</w:t>
      </w:r>
    </w:p>
    <w:p w14:paraId="321642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645" w:right="0" w:firstLine="0"/>
        <w:jc w:val="left"/>
        <w:rPr>
          <w:rFonts w:hint="eastAsia" w:ascii="仿宋" w:hAnsi="仿宋" w:eastAsia="仿宋" w:cs="仿宋"/>
          <w:sz w:val="24"/>
          <w:szCs w:val="24"/>
          <w:highlight w:val="none"/>
          <w:lang w:val="en-US" w:eastAsia="zh-CN"/>
        </w:rPr>
      </w:pPr>
      <w:r>
        <w:rPr>
          <w:rFonts w:hint="eastAsia" w:ascii="Times New Roman" w:hAnsi="Times New Roman" w:eastAsia="方正仿宋_GB2312" w:cs="方正仿宋_GB2312"/>
          <w:i w:val="0"/>
          <w:iCs w:val="0"/>
          <w:caps w:val="0"/>
          <w:color w:val="333333"/>
          <w:spacing w:val="0"/>
          <w:sz w:val="24"/>
          <w:szCs w:val="24"/>
          <w:shd w:val="clear" w:fill="FFFFFF"/>
        </w:rPr>
        <w:t>联  系  人：</w:t>
      </w:r>
      <w:r>
        <w:rPr>
          <w:rFonts w:hint="eastAsia" w:eastAsia="方正仿宋_GB2312" w:cs="方正仿宋_GB2312"/>
          <w:i w:val="0"/>
          <w:iCs w:val="0"/>
          <w:caps w:val="0"/>
          <w:color w:val="333333"/>
          <w:spacing w:val="0"/>
          <w:sz w:val="24"/>
          <w:szCs w:val="24"/>
          <w:shd w:val="clear" w:fill="FFFFFF"/>
          <w:lang w:eastAsia="zh-CN"/>
        </w:rPr>
        <w:t>梁小姐</w:t>
      </w:r>
      <w:r>
        <w:rPr>
          <w:rFonts w:hint="eastAsia" w:ascii="Times New Roman" w:hAnsi="Times New Roman" w:eastAsia="方正仿宋_GB2312" w:cs="方正仿宋_GB2312"/>
          <w:i w:val="0"/>
          <w:iCs w:val="0"/>
          <w:caps w:val="0"/>
          <w:color w:val="333333"/>
          <w:spacing w:val="0"/>
          <w:sz w:val="24"/>
          <w:szCs w:val="24"/>
          <w:shd w:val="clear" w:fill="FFFFFF"/>
        </w:rPr>
        <w:t>   联系电话：</w:t>
      </w:r>
      <w:r>
        <w:rPr>
          <w:rFonts w:hint="eastAsia" w:ascii="仿宋" w:hAnsi="仿宋" w:eastAsia="仿宋" w:cs="仿宋"/>
          <w:sz w:val="24"/>
          <w:szCs w:val="24"/>
          <w:highlight w:val="none"/>
          <w:lang w:val="en-US" w:eastAsia="zh-CN"/>
        </w:rPr>
        <w:t>0662-2261236</w:t>
      </w:r>
    </w:p>
    <w:p w14:paraId="6F325F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645" w:right="0" w:firstLine="0"/>
        <w:jc w:val="left"/>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如有疑问请发邮件到邮箱咨询（</w:t>
      </w:r>
      <w:r>
        <w:rPr>
          <w:rFonts w:hint="eastAsia" w:ascii="仿宋" w:hAnsi="仿宋" w:eastAsia="仿宋" w:cs="仿宋"/>
          <w:color w:val="FF0000"/>
          <w:sz w:val="24"/>
          <w:szCs w:val="24"/>
          <w:highlight w:val="none"/>
          <w:lang w:val="en-US" w:eastAsia="zh-CN"/>
        </w:rPr>
        <w:t>zyyjbb123</w:t>
      </w:r>
      <w:r>
        <w:rPr>
          <w:rFonts w:hint="default" w:ascii="仿宋" w:hAnsi="仿宋" w:eastAsia="仿宋" w:cs="仿宋"/>
          <w:color w:val="FF0000"/>
          <w:sz w:val="24"/>
          <w:szCs w:val="24"/>
          <w:highlight w:val="none"/>
          <w:lang w:val="en-US" w:eastAsia="zh-CN"/>
        </w:rPr>
        <w:t>@163.com</w:t>
      </w:r>
      <w:r>
        <w:rPr>
          <w:rFonts w:hint="default" w:ascii="仿宋" w:hAnsi="仿宋" w:eastAsia="仿宋" w:cs="仿宋"/>
          <w:sz w:val="24"/>
          <w:szCs w:val="24"/>
          <w:highlight w:val="none"/>
          <w:lang w:val="en-US" w:eastAsia="zh-CN"/>
        </w:rPr>
        <w:t>)</w:t>
      </w:r>
    </w:p>
    <w:p w14:paraId="62F9D95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right"/>
        <w:rPr>
          <w:rFonts w:hint="eastAsia" w:ascii="Times New Roman" w:hAnsi="Times New Roman" w:eastAsia="仿宋" w:cs="仿宋"/>
          <w:i w:val="0"/>
          <w:iCs w:val="0"/>
          <w:caps w:val="0"/>
          <w:color w:val="333333"/>
          <w:spacing w:val="0"/>
          <w:sz w:val="28"/>
          <w:szCs w:val="28"/>
          <w:shd w:val="clear" w:fill="FFFFFF"/>
          <w:lang w:val="en-US" w:eastAsia="zh-CN"/>
        </w:rPr>
      </w:pPr>
    </w:p>
    <w:p w14:paraId="7269DE2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Times New Roman" w:hAnsi="Times New Roman" w:eastAsia="仿宋" w:cs="仿宋"/>
          <w:i w:val="0"/>
          <w:iCs w:val="0"/>
          <w:caps w:val="0"/>
          <w:color w:val="333333"/>
          <w:spacing w:val="0"/>
          <w:sz w:val="28"/>
          <w:szCs w:val="28"/>
          <w:shd w:val="clear" w:fill="FFFFFF"/>
          <w:lang w:val="en-US" w:eastAsia="zh-CN"/>
        </w:rPr>
      </w:pPr>
    </w:p>
    <w:p w14:paraId="7A7E9F5D">
      <w:pPr>
        <w:kinsoku/>
        <w:wordWrap/>
        <w:overflowPunct/>
        <w:topLinePunct w:val="0"/>
        <w:bidi w:val="0"/>
        <w:spacing w:line="360" w:lineRule="auto"/>
        <w:rPr>
          <w:rFonts w:hint="eastAsia" w:ascii="Times New Roman" w:hAnsi="Times New Roman" w:eastAsia="仿宋_GB2312" w:cs="仿宋_GB2312"/>
          <w:sz w:val="24"/>
          <w:szCs w:val="24"/>
          <w:lang w:val="en-US" w:eastAsia="zh-CN"/>
        </w:rPr>
      </w:pPr>
    </w:p>
    <w:p w14:paraId="6A07C83D">
      <w:pPr>
        <w:pStyle w:val="6"/>
        <w:kinsoku/>
        <w:wordWrap/>
        <w:overflowPunct/>
        <w:topLinePunct w:val="0"/>
        <w:bidi w:val="0"/>
        <w:spacing w:line="360" w:lineRule="auto"/>
        <w:rPr>
          <w:rFonts w:hint="eastAsia" w:ascii="Times New Roman" w:hAnsi="Times New Roman" w:eastAsia="仿宋_GB2312" w:cs="仿宋_GB2312"/>
          <w:sz w:val="24"/>
          <w:szCs w:val="24"/>
          <w:lang w:val="en-US" w:eastAsia="zh-CN"/>
        </w:rPr>
      </w:pPr>
    </w:p>
    <w:p w14:paraId="452C3D0E">
      <w:pPr>
        <w:kinsoku/>
        <w:wordWrap/>
        <w:overflowPunct/>
        <w:topLinePunct w:val="0"/>
        <w:bidi w:val="0"/>
        <w:spacing w:line="360" w:lineRule="auto"/>
        <w:rPr>
          <w:rFonts w:hint="eastAsia" w:ascii="Times New Roman" w:hAnsi="Times New Roman" w:eastAsia="仿宋_GB2312" w:cs="仿宋_GB2312"/>
          <w:sz w:val="24"/>
          <w:szCs w:val="24"/>
          <w:lang w:val="en-US" w:eastAsia="zh-CN"/>
        </w:rPr>
      </w:pPr>
    </w:p>
    <w:p w14:paraId="76A95792">
      <w:pPr>
        <w:pStyle w:val="6"/>
        <w:kinsoku/>
        <w:wordWrap/>
        <w:overflowPunct/>
        <w:topLinePunct w:val="0"/>
        <w:bidi w:val="0"/>
        <w:spacing w:line="360" w:lineRule="auto"/>
        <w:rPr>
          <w:rFonts w:hint="eastAsia" w:ascii="Times New Roman" w:hAnsi="Times New Roman" w:eastAsia="仿宋_GB2312" w:cs="仿宋_GB2312"/>
          <w:sz w:val="24"/>
          <w:szCs w:val="24"/>
          <w:lang w:val="en-US" w:eastAsia="zh-CN"/>
        </w:rPr>
      </w:pPr>
    </w:p>
    <w:p w14:paraId="61BE0B0B">
      <w:pPr>
        <w:pStyle w:val="5"/>
        <w:rPr>
          <w:rFonts w:hint="eastAsia" w:ascii="Times New Roman" w:hAnsi="Times New Roman" w:eastAsia="仿宋_GB2312" w:cs="仿宋_GB2312"/>
          <w:sz w:val="24"/>
          <w:szCs w:val="24"/>
          <w:lang w:val="en-US" w:eastAsia="zh-CN"/>
        </w:rPr>
      </w:pPr>
    </w:p>
    <w:p w14:paraId="2D3552A5">
      <w:pPr>
        <w:pStyle w:val="5"/>
        <w:ind w:left="0" w:leftChars="0" w:firstLine="0" w:firstLineChars="0"/>
        <w:rPr>
          <w:rFonts w:hint="eastAsia" w:ascii="Times New Roman" w:hAnsi="Times New Roman" w:eastAsia="仿宋_GB2312" w:cs="仿宋_GB2312"/>
          <w:sz w:val="24"/>
          <w:szCs w:val="24"/>
          <w:lang w:val="en-US" w:eastAsia="zh-CN"/>
        </w:rPr>
      </w:pPr>
    </w:p>
    <w:p w14:paraId="60098F5F">
      <w:pPr>
        <w:pStyle w:val="5"/>
        <w:rPr>
          <w:rFonts w:hint="eastAsia" w:ascii="Times New Roman" w:hAnsi="Times New Roman" w:eastAsia="仿宋_GB2312" w:cs="仿宋_GB2312"/>
          <w:sz w:val="24"/>
          <w:szCs w:val="24"/>
          <w:lang w:val="en-US" w:eastAsia="zh-CN"/>
        </w:rPr>
      </w:pPr>
    </w:p>
    <w:p w14:paraId="67C58189">
      <w:pPr>
        <w:pStyle w:val="5"/>
        <w:rPr>
          <w:rFonts w:hint="eastAsia" w:ascii="Times New Roman" w:hAnsi="Times New Roman" w:eastAsia="仿宋_GB2312" w:cs="仿宋_GB2312"/>
          <w:sz w:val="24"/>
          <w:szCs w:val="24"/>
          <w:lang w:val="en-US" w:eastAsia="zh-CN"/>
        </w:rPr>
      </w:pPr>
    </w:p>
    <w:p w14:paraId="586606C4">
      <w:pPr>
        <w:pStyle w:val="5"/>
        <w:rPr>
          <w:rFonts w:hint="eastAsia" w:ascii="Times New Roman" w:hAnsi="Times New Roman" w:eastAsia="仿宋_GB2312" w:cs="仿宋_GB2312"/>
          <w:sz w:val="24"/>
          <w:szCs w:val="24"/>
          <w:lang w:val="en-US" w:eastAsia="zh-CN"/>
        </w:rPr>
      </w:pPr>
    </w:p>
    <w:p w14:paraId="395AE5B9">
      <w:pPr>
        <w:pStyle w:val="6"/>
        <w:kinsoku/>
        <w:wordWrap/>
        <w:overflowPunct/>
        <w:topLinePunct w:val="0"/>
        <w:bidi w:val="0"/>
        <w:spacing w:line="360" w:lineRule="auto"/>
        <w:rPr>
          <w:rFonts w:hint="eastAsia" w:ascii="Times New Roman" w:hAnsi="Times New Roman" w:eastAsia="仿宋_GB2312" w:cs="仿宋_GB2312"/>
          <w:sz w:val="24"/>
          <w:szCs w:val="24"/>
          <w:lang w:val="en-US" w:eastAsia="zh-CN"/>
        </w:rPr>
      </w:pPr>
    </w:p>
    <w:p w14:paraId="261EE015">
      <w:pPr>
        <w:kinsoku/>
        <w:wordWrap/>
        <w:overflowPunct/>
        <w:topLinePunct w:val="0"/>
        <w:bidi w:val="0"/>
        <w:spacing w:line="360" w:lineRule="auto"/>
        <w:rPr>
          <w:rFonts w:hint="eastAsia" w:ascii="Times New Roman" w:hAnsi="Times New Roman" w:eastAsia="仿宋_GB2312" w:cs="仿宋_GB2312"/>
        </w:rPr>
      </w:pPr>
    </w:p>
    <w:p w14:paraId="6840896D">
      <w:pPr>
        <w:rPr>
          <w:rFonts w:hint="eastAsia" w:ascii="Times New Roman" w:hAnsi="Times New Roman" w:eastAsia="仿宋_GB2312" w:cs="仿宋_GB2312"/>
          <w:b/>
          <w:color w:val="auto"/>
          <w:sz w:val="52"/>
        </w:rPr>
      </w:pPr>
    </w:p>
    <w:p w14:paraId="304FE74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rPr>
      </w:pPr>
    </w:p>
    <w:p w14:paraId="2003A9A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rPr>
      </w:pPr>
      <w:r>
        <w:rPr>
          <w:rFonts w:hint="eastAsia" w:ascii="Times New Roman" w:hAnsi="Times New Roman" w:eastAsia="仿宋_GB2312" w:cs="仿宋_GB2312"/>
          <w:b/>
          <w:color w:val="auto"/>
          <w:sz w:val="52"/>
        </w:rPr>
        <w:t>第二部分</w:t>
      </w:r>
    </w:p>
    <w:p w14:paraId="47237D1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Times New Roman" w:hAnsi="Times New Roman" w:eastAsia="仿宋_GB2312" w:cs="仿宋_GB2312"/>
          <w:b/>
          <w:color w:val="auto"/>
          <w:sz w:val="72"/>
          <w:szCs w:val="72"/>
        </w:rPr>
      </w:pPr>
    </w:p>
    <w:p w14:paraId="2D7A9486">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Times New Roman" w:hAnsi="Times New Roman" w:eastAsia="仿宋_GB2312" w:cs="仿宋_GB2312"/>
          <w:b/>
          <w:color w:val="auto"/>
          <w:sz w:val="72"/>
          <w:szCs w:val="72"/>
        </w:rPr>
      </w:pPr>
    </w:p>
    <w:p w14:paraId="7A2A9145">
      <w:pPr>
        <w:kinsoku/>
        <w:wordWrap/>
        <w:overflowPunct/>
        <w:topLinePunct w:val="0"/>
        <w:bidi w:val="0"/>
        <w:spacing w:line="360" w:lineRule="auto"/>
        <w:rPr>
          <w:rFonts w:hint="eastAsia" w:ascii="Times New Roman" w:hAnsi="Times New Roman" w:eastAsia="仿宋_GB2312" w:cs="仿宋_GB2312"/>
          <w:b/>
          <w:color w:val="auto"/>
          <w:sz w:val="72"/>
          <w:szCs w:val="72"/>
        </w:rPr>
      </w:pPr>
    </w:p>
    <w:p w14:paraId="546D3EE9">
      <w:pPr>
        <w:kinsoku/>
        <w:wordWrap/>
        <w:overflowPunct/>
        <w:topLinePunct w:val="0"/>
        <w:bidi w:val="0"/>
        <w:spacing w:line="360" w:lineRule="auto"/>
        <w:jc w:val="center"/>
        <w:rPr>
          <w:rFonts w:hint="eastAsia" w:ascii="Times New Roman" w:hAnsi="Times New Roman" w:eastAsia="仿宋_GB2312" w:cs="仿宋_GB2312"/>
          <w:b/>
          <w:color w:val="auto"/>
          <w:sz w:val="72"/>
          <w:szCs w:val="72"/>
        </w:rPr>
      </w:pPr>
      <w:r>
        <w:rPr>
          <w:rFonts w:hint="eastAsia" w:ascii="Times New Roman" w:hAnsi="Times New Roman" w:eastAsia="仿宋_GB2312" w:cs="仿宋_GB2312"/>
          <w:b/>
          <w:color w:val="auto"/>
          <w:sz w:val="72"/>
          <w:szCs w:val="72"/>
        </w:rPr>
        <w:t>采购项目内容</w:t>
      </w:r>
    </w:p>
    <w:p w14:paraId="0AC5211E">
      <w:pPr>
        <w:pStyle w:val="6"/>
        <w:kinsoku/>
        <w:wordWrap/>
        <w:overflowPunct/>
        <w:topLinePunct w:val="0"/>
        <w:bidi w:val="0"/>
        <w:spacing w:line="360" w:lineRule="auto"/>
        <w:rPr>
          <w:rFonts w:hint="eastAsia" w:ascii="Times New Roman" w:hAnsi="Times New Roman" w:eastAsia="仿宋_GB2312" w:cs="仿宋_GB2312"/>
          <w:b/>
          <w:color w:val="auto"/>
          <w:sz w:val="72"/>
          <w:szCs w:val="72"/>
        </w:rPr>
      </w:pPr>
    </w:p>
    <w:p w14:paraId="4B67215E">
      <w:pPr>
        <w:rPr>
          <w:rFonts w:hint="eastAsia" w:ascii="Times New Roman" w:hAnsi="Times New Roman" w:eastAsia="仿宋_GB2312" w:cs="仿宋_GB2312"/>
          <w:b/>
          <w:color w:val="auto"/>
          <w:sz w:val="72"/>
          <w:szCs w:val="72"/>
        </w:rPr>
      </w:pPr>
    </w:p>
    <w:p w14:paraId="36A3174B">
      <w:pPr>
        <w:pStyle w:val="5"/>
        <w:rPr>
          <w:rFonts w:hint="eastAsia" w:ascii="Times New Roman" w:hAnsi="Times New Roman" w:eastAsia="仿宋_GB2312" w:cs="仿宋_GB2312"/>
          <w:b/>
          <w:color w:val="auto"/>
          <w:sz w:val="72"/>
          <w:szCs w:val="72"/>
        </w:rPr>
      </w:pPr>
    </w:p>
    <w:p w14:paraId="7A37E03E">
      <w:pPr>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br w:type="page"/>
      </w:r>
    </w:p>
    <w:p w14:paraId="40C44188">
      <w:pPr>
        <w:pStyle w:val="3"/>
        <w:numPr>
          <w:ilvl w:val="0"/>
          <w:numId w:val="0"/>
        </w:numPr>
        <w:kinsoku/>
        <w:wordWrap/>
        <w:overflowPunct/>
        <w:topLinePunct w:val="0"/>
        <w:bidi w:val="0"/>
        <w:spacing w:before="360" w:beforeLines="150" w:after="0" w:line="360" w:lineRule="auto"/>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A商务要求</w:t>
      </w:r>
    </w:p>
    <w:p w14:paraId="7A3F0353">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供应商资质要求</w:t>
      </w:r>
    </w:p>
    <w:p w14:paraId="4E65BC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default" w:ascii="Times New Roman" w:hAnsi="Times New Roman" w:eastAsia="仿宋_GB2312" w:cs="仿宋_GB2312"/>
          <w:sz w:val="24"/>
          <w:szCs w:val="24"/>
          <w:lang w:val="en-US" w:eastAsia="zh-CN"/>
        </w:rPr>
        <w:t>（一）响应供应商必须具有独立承担民事责任能力的在中华人民共和国境内注册的企业法人或其他组织</w:t>
      </w:r>
      <w:r>
        <w:rPr>
          <w:rFonts w:hint="eastAsia" w:eastAsia="仿宋_GB2312" w:cs="仿宋_GB2312"/>
          <w:sz w:val="24"/>
          <w:szCs w:val="24"/>
          <w:lang w:val="en-US" w:eastAsia="zh-CN"/>
        </w:rPr>
        <w:t>。</w:t>
      </w:r>
    </w:p>
    <w:p w14:paraId="0EEB3C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default" w:ascii="Times New Roman" w:hAnsi="Times New Roman" w:eastAsia="仿宋_GB2312" w:cs="仿宋_GB2312"/>
          <w:sz w:val="24"/>
          <w:szCs w:val="24"/>
          <w:lang w:val="en-US" w:eastAsia="zh-CN"/>
        </w:rPr>
        <w:t>（二）供应商应具有项目的承接能力、合同的履约能力、售后服务能力和良好的信誉。</w:t>
      </w:r>
    </w:p>
    <w:p w14:paraId="0939AC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default" w:ascii="Times New Roman" w:hAnsi="Times New Roman" w:eastAsia="仿宋_GB2312" w:cs="仿宋_GB2312"/>
          <w:sz w:val="24"/>
          <w:szCs w:val="24"/>
          <w:lang w:val="en-US" w:eastAsia="zh-CN"/>
        </w:rPr>
        <w:t>（三）单位负责人为同一人或者存在直接控股、管理关系的不同供应商，不得同时参加同一包的采购活动。单位办公地点为同一地址的，供应商之间股东有关联的，一律视为有直接控股、管理关系。供应商之间有上述关系的，应主动声明，否则将给予列入不良记录名单、三年内不得参加我院采购活动的处罚。</w:t>
      </w:r>
    </w:p>
    <w:p w14:paraId="4C90F8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（四）是已登记报名并获取本项目遴选文件的供应商。</w:t>
      </w:r>
    </w:p>
    <w:p w14:paraId="72A82412">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项目概述</w:t>
      </w:r>
    </w:p>
    <w:p w14:paraId="586EE7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（一）</w:t>
      </w:r>
      <w:r>
        <w:rPr>
          <w:rFonts w:hint="default" w:ascii="Times New Roman" w:hAnsi="Times New Roman" w:eastAsia="仿宋_GB2312" w:cs="仿宋_GB2312"/>
          <w:sz w:val="24"/>
          <w:szCs w:val="24"/>
          <w:lang w:val="en-US" w:eastAsia="zh-CN"/>
        </w:rPr>
        <w:t>本项目采购的</w:t>
      </w:r>
      <w:r>
        <w:rPr>
          <w:rFonts w:hint="eastAsia" w:ascii="Times New Roman" w:hAnsi="Times New Roman" w:eastAsia="仿宋_GB2312" w:cs="仿宋_GB2312"/>
          <w:sz w:val="24"/>
          <w:szCs w:val="24"/>
          <w:lang w:val="en-US" w:eastAsia="zh-CN"/>
        </w:rPr>
        <w:t>为布草类货物</w:t>
      </w:r>
      <w:r>
        <w:rPr>
          <w:rFonts w:hint="default" w:ascii="Times New Roman" w:hAnsi="Times New Roman" w:eastAsia="仿宋_GB2312" w:cs="仿宋_GB2312"/>
          <w:sz w:val="24"/>
          <w:szCs w:val="24"/>
          <w:lang w:val="en-US" w:eastAsia="zh-CN"/>
        </w:rPr>
        <w:t>。</w:t>
      </w:r>
    </w:p>
    <w:p w14:paraId="7B50EB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（二）</w:t>
      </w:r>
      <w:r>
        <w:rPr>
          <w:rFonts w:hint="default" w:ascii="Times New Roman" w:hAnsi="Times New Roman" w:eastAsia="仿宋_GB2312" w:cs="仿宋_GB2312"/>
          <w:sz w:val="24"/>
          <w:szCs w:val="24"/>
          <w:lang w:val="en-US" w:eastAsia="zh-CN"/>
        </w:rPr>
        <w:t>报价要求：报价为全包价：包括货物、运输、保险、装卸、售后服务、各项税费、及其他不可预见的费用；所有费用含在货物价格中，采购人不再另外支付费用。</w:t>
      </w:r>
    </w:p>
    <w:p w14:paraId="35C5CC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方正仿宋_GB2312" w:cs="方正仿宋_GB2312"/>
          <w:i w:val="0"/>
          <w:iCs w:val="0"/>
          <w:caps w:val="0"/>
          <w:color w:val="333333"/>
          <w:spacing w:val="0"/>
          <w:sz w:val="24"/>
          <w:szCs w:val="24"/>
          <w:shd w:val="clear" w:fill="FFFFFF"/>
          <w:lang w:val="en-US" w:eastAsia="zh-CN"/>
        </w:rPr>
      </w:pPr>
      <w:r>
        <w:rPr>
          <w:rFonts w:hint="eastAsia" w:ascii="Times New Roman" w:hAnsi="Times New Roman" w:eastAsia="仿宋_GB2312" w:cs="仿宋_GB2312"/>
          <w:sz w:val="24"/>
          <w:szCs w:val="24"/>
          <w:lang w:val="en-US" w:eastAsia="zh-CN"/>
        </w:rPr>
        <w:t>（三）</w:t>
      </w:r>
      <w:r>
        <w:rPr>
          <w:rFonts w:hint="default" w:ascii="Times New Roman" w:hAnsi="Times New Roman" w:eastAsia="仿宋_GB2312" w:cs="仿宋_GB2312"/>
          <w:sz w:val="24"/>
          <w:szCs w:val="24"/>
          <w:lang w:val="en-US" w:eastAsia="zh-CN"/>
        </w:rPr>
        <w:t>送货要求：</w:t>
      </w:r>
      <w:r>
        <w:rPr>
          <w:rFonts w:hint="eastAsia" w:ascii="Times New Roman" w:hAnsi="Times New Roman" w:eastAsia="仿宋_GB2312" w:cs="仿宋_GB2312"/>
          <w:lang w:val="en-US" w:eastAsia="zh-CN"/>
        </w:rPr>
        <w:t>按时运送物品到</w:t>
      </w:r>
      <w:r>
        <w:rPr>
          <w:rFonts w:hint="eastAsia" w:eastAsia="仿宋_GB2312" w:cs="仿宋_GB2312"/>
          <w:lang w:val="en-US" w:eastAsia="zh-CN"/>
        </w:rPr>
        <w:t>采购人</w:t>
      </w:r>
      <w:r>
        <w:rPr>
          <w:rFonts w:hint="eastAsia" w:ascii="Times New Roman" w:hAnsi="Times New Roman" w:eastAsia="仿宋_GB2312" w:cs="仿宋_GB2312"/>
          <w:lang w:val="en-US" w:eastAsia="zh-CN"/>
        </w:rPr>
        <w:t>指定地点，成交供应商随货提供注明货物名称、单位、售价及总金额的商品送货清单，作为采购方入库验收之凭证。</w:t>
      </w:r>
    </w:p>
    <w:p w14:paraId="4D29E4DE">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方正仿宋_GB2312" w:cs="方正仿宋_GB2312"/>
          <w:i w:val="0"/>
          <w:iCs w:val="0"/>
          <w:caps w:val="0"/>
          <w:color w:val="333333"/>
          <w:spacing w:val="0"/>
          <w:sz w:val="24"/>
          <w:szCs w:val="24"/>
          <w:shd w:val="clear" w:fill="FFFFFF"/>
        </w:rPr>
        <w:t>项目最高预算价（元）：</w:t>
      </w:r>
      <w:r>
        <w:rPr>
          <w:rFonts w:hint="eastAsia" w:ascii="Times New Roman" w:hAnsi="Times New Roman" w:eastAsia="方正仿宋_GB2312" w:cs="方正仿宋_GB2312"/>
          <w:i w:val="0"/>
          <w:iCs w:val="0"/>
          <w:caps w:val="0"/>
          <w:color w:val="333333"/>
          <w:spacing w:val="0"/>
          <w:sz w:val="24"/>
          <w:szCs w:val="24"/>
          <w:shd w:val="clear" w:fill="FFFFFF"/>
          <w:lang w:val="en-US" w:eastAsia="zh-CN"/>
        </w:rPr>
        <w:t>124042元。</w:t>
      </w:r>
    </w:p>
    <w:p w14:paraId="725BA116">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方正仿宋_GB2312" w:cs="方正仿宋_GB2312"/>
          <w:i w:val="0"/>
          <w:iCs w:val="0"/>
          <w:caps w:val="0"/>
          <w:color w:val="333333"/>
          <w:spacing w:val="0"/>
          <w:sz w:val="24"/>
          <w:szCs w:val="24"/>
          <w:shd w:val="clear" w:fill="FFFFFF"/>
          <w:vertAlign w:val="baseline"/>
        </w:rPr>
        <w:t>采购内容：</w:t>
      </w:r>
    </w:p>
    <w:tbl>
      <w:tblPr>
        <w:tblStyle w:val="12"/>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9"/>
        <w:gridCol w:w="1"/>
        <w:gridCol w:w="1565"/>
        <w:gridCol w:w="1375"/>
        <w:gridCol w:w="725"/>
        <w:gridCol w:w="1795"/>
        <w:gridCol w:w="900"/>
        <w:gridCol w:w="1755"/>
        <w:gridCol w:w="1755"/>
      </w:tblGrid>
      <w:tr w14:paraId="35762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7C6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序号</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57D5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品名</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A4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规格</w:t>
            </w:r>
          </w:p>
        </w:tc>
        <w:tc>
          <w:tcPr>
            <w:tcW w:w="725" w:type="dxa"/>
            <w:tcBorders>
              <w:top w:val="single" w:color="000000" w:sz="4" w:space="0"/>
              <w:left w:val="single" w:color="000000" w:sz="4" w:space="0"/>
              <w:bottom w:val="nil"/>
              <w:right w:val="single" w:color="000000" w:sz="4" w:space="0"/>
            </w:tcBorders>
            <w:shd w:val="clear" w:color="auto" w:fill="auto"/>
            <w:vAlign w:val="center"/>
          </w:tcPr>
          <w:p w14:paraId="4B4FC5D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sz w:val="24"/>
                <w:szCs w:val="24"/>
                <w:lang w:eastAsia="zh-CN"/>
              </w:rPr>
            </w:pPr>
            <w:r>
              <w:rPr>
                <w:rFonts w:hint="eastAsia" w:ascii="Times New Roman" w:hAnsi="Times New Roman" w:eastAsia="方正仿宋_GB2312" w:cs="方正仿宋_GB2312"/>
                <w:sz w:val="24"/>
                <w:szCs w:val="24"/>
                <w:lang w:eastAsia="zh-CN"/>
              </w:rPr>
              <w:t>单位</w:t>
            </w:r>
          </w:p>
        </w:tc>
        <w:tc>
          <w:tcPr>
            <w:tcW w:w="1795" w:type="dxa"/>
            <w:tcBorders>
              <w:top w:val="single" w:color="000000" w:sz="4" w:space="0"/>
              <w:left w:val="single" w:color="000000" w:sz="4" w:space="0"/>
              <w:bottom w:val="nil"/>
              <w:right w:val="single" w:color="000000" w:sz="4" w:space="0"/>
            </w:tcBorders>
            <w:shd w:val="clear" w:color="auto" w:fill="auto"/>
            <w:vAlign w:val="center"/>
          </w:tcPr>
          <w:p w14:paraId="3B6A557A">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最高单价限价</w:t>
            </w:r>
          </w:p>
          <w:p w14:paraId="795721B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lang w:eastAsia="zh-CN"/>
              </w:rPr>
            </w:pPr>
            <w:r>
              <w:rPr>
                <w:rFonts w:hint="eastAsia" w:ascii="Times New Roman" w:hAnsi="Times New Roman" w:eastAsia="方正仿宋_GB2312" w:cs="方正仿宋_GB2312"/>
                <w:sz w:val="24"/>
                <w:szCs w:val="24"/>
              </w:rPr>
              <w:t>（人民币/元</w:t>
            </w:r>
            <w:r>
              <w:rPr>
                <w:rFonts w:hint="eastAsia" w:ascii="Times New Roman" w:hAnsi="Times New Roman" w:eastAsia="方正仿宋_GB2312" w:cs="方正仿宋_GB2312"/>
                <w:sz w:val="24"/>
                <w:szCs w:val="24"/>
                <w:lang w:eastAsia="zh-CN"/>
              </w:rPr>
              <w: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DCF5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数量</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1067">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sz w:val="24"/>
                <w:szCs w:val="24"/>
              </w:rPr>
            </w:pPr>
            <w:r>
              <w:rPr>
                <w:rFonts w:hint="eastAsia" w:ascii="Times New Roman" w:hAnsi="Times New Roman" w:eastAsia="方正仿宋_GB2312" w:cs="方正仿宋_GB2312"/>
                <w:sz w:val="24"/>
                <w:szCs w:val="24"/>
              </w:rPr>
              <w:t>最高</w:t>
            </w:r>
            <w:r>
              <w:rPr>
                <w:rFonts w:hint="eastAsia" w:ascii="Times New Roman" w:hAnsi="Times New Roman" w:eastAsia="方正仿宋_GB2312" w:cs="方正仿宋_GB2312"/>
                <w:sz w:val="24"/>
                <w:szCs w:val="24"/>
                <w:lang w:eastAsia="zh-CN"/>
              </w:rPr>
              <w:t>总</w:t>
            </w:r>
            <w:r>
              <w:rPr>
                <w:rFonts w:hint="eastAsia" w:ascii="Times New Roman" w:hAnsi="Times New Roman" w:eastAsia="方正仿宋_GB2312" w:cs="方正仿宋_GB2312"/>
                <w:sz w:val="24"/>
                <w:szCs w:val="24"/>
              </w:rPr>
              <w:t>价限价</w:t>
            </w:r>
          </w:p>
          <w:p w14:paraId="6BAF2C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sz w:val="24"/>
                <w:szCs w:val="24"/>
              </w:rPr>
              <w:t>（人民币/元</w:t>
            </w:r>
            <w:r>
              <w:rPr>
                <w:rFonts w:hint="eastAsia" w:ascii="Times New Roman" w:hAnsi="Times New Roman" w:eastAsia="方正仿宋_GB2312" w:cs="方正仿宋_GB2312"/>
                <w:sz w:val="24"/>
                <w:szCs w:val="24"/>
                <w:lang w:eastAsia="zh-CN"/>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0FB7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sz w:val="24"/>
                <w:szCs w:val="24"/>
                <w:lang w:eastAsia="zh-CN"/>
              </w:rPr>
            </w:pPr>
            <w:r>
              <w:rPr>
                <w:rFonts w:hint="eastAsia" w:eastAsia="方正仿宋_GB2312" w:cs="方正仿宋_GB2312"/>
                <w:sz w:val="24"/>
                <w:szCs w:val="24"/>
                <w:lang w:eastAsia="zh-CN"/>
              </w:rPr>
              <w:t>备注</w:t>
            </w:r>
          </w:p>
        </w:tc>
      </w:tr>
      <w:tr w14:paraId="60D52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20661C9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1</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A6B1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病人衫</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0C81AF8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991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360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35E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82A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25000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5A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18"/>
                <w:szCs w:val="18"/>
                <w:u w:val="none"/>
                <w:lang w:val="en-US" w:eastAsia="zh-CN" w:bidi="ar"/>
              </w:rPr>
              <w:t>其中50件全纯棉的</w:t>
            </w:r>
          </w:p>
        </w:tc>
      </w:tr>
      <w:tr w14:paraId="3B60B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1AB5F53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2</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5DE9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病人裤</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7F6A4FD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03D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046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7C8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BC71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20000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80F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18"/>
                <w:szCs w:val="18"/>
                <w:u w:val="none"/>
                <w:lang w:val="en-US" w:eastAsia="zh-CN" w:bidi="ar"/>
              </w:rPr>
              <w:t>其中50条全纯棉的</w:t>
            </w:r>
          </w:p>
        </w:tc>
      </w:tr>
      <w:tr w14:paraId="733C2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46BA6FC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3</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042B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被套</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6B01830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2.3m*1.6m</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9415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张</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28E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158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AC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250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09C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39500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EEE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14A0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9DC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4</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E28A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床笠</w:t>
            </w:r>
            <w:r>
              <w:rPr>
                <w:rFonts w:hint="eastAsia" w:ascii="Times New Roman" w:hAnsi="Times New Roman" w:eastAsia="方正仿宋_GB2312" w:cs="方正仿宋_GB2312"/>
                <w:i w:val="0"/>
                <w:iCs w:val="0"/>
                <w:color w:val="000000"/>
                <w:kern w:val="0"/>
                <w:sz w:val="21"/>
                <w:szCs w:val="21"/>
                <w:u w:val="none"/>
                <w:lang w:val="en-US" w:eastAsia="zh-CN" w:bidi="ar"/>
              </w:rPr>
              <w:br w:type="textWrapping"/>
            </w:r>
            <w:r>
              <w:rPr>
                <w:rFonts w:hint="eastAsia" w:ascii="Times New Roman" w:hAnsi="Times New Roman" w:eastAsia="方正仿宋_GB2312" w:cs="方正仿宋_GB2312"/>
                <w:i w:val="0"/>
                <w:iCs w:val="0"/>
                <w:color w:val="000000"/>
                <w:kern w:val="0"/>
                <w:sz w:val="21"/>
                <w:szCs w:val="21"/>
                <w:u w:val="none"/>
                <w:lang w:val="en-US" w:eastAsia="zh-CN" w:bidi="ar"/>
              </w:rPr>
              <w:t>（四角带罩)</w:t>
            </w:r>
          </w:p>
        </w:tc>
        <w:tc>
          <w:tcPr>
            <w:tcW w:w="13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C37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0.9m*2.1m</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31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张</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8D7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94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43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E32C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rPr>
            </w:pPr>
            <w:r>
              <w:rPr>
                <w:rFonts w:hint="eastAsia" w:ascii="Times New Roman" w:hAnsi="Times New Roman" w:eastAsia="方正仿宋_GB2312" w:cs="方正仿宋_GB2312"/>
                <w:i w:val="0"/>
                <w:iCs w:val="0"/>
                <w:color w:val="000000"/>
                <w:kern w:val="0"/>
                <w:sz w:val="21"/>
                <w:szCs w:val="21"/>
                <w:u w:val="none"/>
                <w:lang w:val="en-US" w:eastAsia="zh-CN" w:bidi="ar"/>
              </w:rPr>
              <w:t>9400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5D3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0E8DE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single" w:color="auto" w:sz="4" w:space="0"/>
              <w:right w:val="single" w:color="000000" w:sz="4" w:space="0"/>
            </w:tcBorders>
            <w:shd w:val="clear" w:color="auto" w:fill="auto"/>
            <w:vAlign w:val="center"/>
          </w:tcPr>
          <w:p w14:paraId="64E82A9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5</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AE21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单开边病裤</w:t>
            </w:r>
          </w:p>
        </w:tc>
        <w:tc>
          <w:tcPr>
            <w:tcW w:w="1375" w:type="dxa"/>
            <w:tcBorders>
              <w:top w:val="single" w:color="000000" w:sz="4" w:space="0"/>
              <w:left w:val="single" w:color="000000" w:sz="4" w:space="0"/>
              <w:bottom w:val="single" w:color="auto" w:sz="4" w:space="0"/>
              <w:right w:val="single" w:color="000000" w:sz="4" w:space="0"/>
            </w:tcBorders>
            <w:shd w:val="clear" w:color="auto" w:fill="auto"/>
            <w:vAlign w:val="center"/>
          </w:tcPr>
          <w:p w14:paraId="7C9D7B39">
            <w:pPr>
              <w:keepNext w:val="0"/>
              <w:keepLines w:val="0"/>
              <w:pageBreakBefore w:val="0"/>
              <w:kinsoku/>
              <w:wordWrap/>
              <w:overflowPunct/>
              <w:topLinePunct w:val="0"/>
              <w:autoSpaceDE/>
              <w:autoSpaceDN/>
              <w:bidi w:val="0"/>
              <w:adjustRightInd/>
              <w:snapToGrid/>
              <w:spacing w:line="360" w:lineRule="auto"/>
              <w:jc w:val="center"/>
              <w:rPr>
                <w:rFonts w:hint="eastAsia" w:ascii="Times New Roman" w:hAnsi="Times New Roman"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均码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6C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ascii="Times New Roman" w:hAnsi="Times New Roman"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FEA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90E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100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4DA8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sz w:val="21"/>
                <w:szCs w:val="21"/>
                <w:u w:val="none"/>
                <w:lang w:val="en-US"/>
              </w:rPr>
            </w:pPr>
            <w:r>
              <w:rPr>
                <w:rFonts w:hint="eastAsia" w:eastAsia="方正仿宋_GB2312" w:cs="方正仿宋_GB2312"/>
                <w:i w:val="0"/>
                <w:iCs w:val="0"/>
                <w:color w:val="000000"/>
                <w:kern w:val="0"/>
                <w:sz w:val="21"/>
                <w:szCs w:val="21"/>
                <w:u w:val="none"/>
                <w:lang w:val="en-US" w:eastAsia="zh-CN" w:bidi="ar"/>
              </w:rPr>
              <w:t>4000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B38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r w14:paraId="352DC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auto" w:sz="4" w:space="0"/>
              <w:left w:val="single" w:color="000000" w:sz="4" w:space="0"/>
              <w:bottom w:val="nil"/>
              <w:right w:val="single" w:color="000000" w:sz="4" w:space="0"/>
            </w:tcBorders>
            <w:shd w:val="clear" w:color="auto" w:fill="auto"/>
            <w:vAlign w:val="center"/>
          </w:tcPr>
          <w:p w14:paraId="46F1E16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6</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1A1A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护士裤（长）</w:t>
            </w:r>
          </w:p>
        </w:tc>
        <w:tc>
          <w:tcPr>
            <w:tcW w:w="1375" w:type="dxa"/>
            <w:tcBorders>
              <w:top w:val="single" w:color="auto" w:sz="4" w:space="0"/>
              <w:left w:val="single" w:color="000000" w:sz="4" w:space="0"/>
              <w:bottom w:val="nil"/>
              <w:right w:val="single" w:color="000000" w:sz="4" w:space="0"/>
            </w:tcBorders>
            <w:shd w:val="clear" w:color="auto" w:fill="auto"/>
            <w:vAlign w:val="center"/>
          </w:tcPr>
          <w:p w14:paraId="64F35606">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1E8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条</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E69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8E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91</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E74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3276</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64E3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683BE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18893D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7</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61C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护士工衣（短）</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74EDD2EB">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83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D0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C32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8BD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5192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7A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7584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2AB5E2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8</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28EB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护士工衣（长）</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41E3BE94">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夏装男码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0A40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7E9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A5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93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572</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D183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54BDA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0734D1C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9</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1BE5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护士工衣（长）</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57C003BE">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82E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62BE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FD5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47</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3C74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2444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C21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63502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1900FB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10</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D4FD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医生工衣</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3F747033">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B55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99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06D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346D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2700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61E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0247B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361FDFA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11</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5C7A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医生工衣</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39FD44EA">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夏装男码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B89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0B3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F23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114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A00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6840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CED3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02D55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7A4377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12</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3CBF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工勤工衣（短）</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49783B65">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15"/>
                <w:szCs w:val="15"/>
                <w:u w:val="none"/>
                <w:lang w:eastAsia="zh-CN"/>
              </w:rPr>
              <w:t>夏装（蓝色）女码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4E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1ABA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D0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16</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D8BD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720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805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7C662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nil"/>
              <w:right w:val="single" w:color="000000" w:sz="4" w:space="0"/>
            </w:tcBorders>
            <w:shd w:val="clear" w:color="auto" w:fill="auto"/>
            <w:vAlign w:val="center"/>
          </w:tcPr>
          <w:p w14:paraId="725CD4E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13</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9C8F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工勤工衣</w:t>
            </w:r>
          </w:p>
        </w:tc>
        <w:tc>
          <w:tcPr>
            <w:tcW w:w="1375" w:type="dxa"/>
            <w:tcBorders>
              <w:top w:val="single" w:color="000000" w:sz="4" w:space="0"/>
              <w:left w:val="single" w:color="000000" w:sz="4" w:space="0"/>
              <w:bottom w:val="nil"/>
              <w:right w:val="single" w:color="000000" w:sz="4" w:space="0"/>
            </w:tcBorders>
            <w:shd w:val="clear" w:color="auto" w:fill="auto"/>
            <w:vAlign w:val="center"/>
          </w:tcPr>
          <w:p w14:paraId="223A4638">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15"/>
                <w:szCs w:val="15"/>
                <w:u w:val="none"/>
                <w:lang w:eastAsia="zh-CN"/>
              </w:rPr>
              <w:t>夏装（蓝色）女码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5E01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A7A5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51B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18036">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810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0DEB">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42A2D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000000" w:sz="4" w:space="0"/>
              <w:left w:val="single" w:color="000000" w:sz="4" w:space="0"/>
              <w:bottom w:val="single" w:color="auto" w:sz="4" w:space="0"/>
              <w:right w:val="single" w:color="000000" w:sz="4" w:space="0"/>
            </w:tcBorders>
            <w:shd w:val="clear" w:color="auto" w:fill="auto"/>
            <w:vAlign w:val="center"/>
          </w:tcPr>
          <w:p w14:paraId="78E5F09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14</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794B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收款、药房工</w:t>
            </w:r>
          </w:p>
          <w:p w14:paraId="58969452">
            <w:pPr>
              <w:pStyle w:val="6"/>
              <w:jc w:val="center"/>
              <w:rPr>
                <w:rFonts w:hint="eastAsia"/>
                <w:lang w:eastAsia="zh-CN"/>
              </w:rPr>
            </w:pPr>
            <w:r>
              <w:rPr>
                <w:rFonts w:hint="eastAsia" w:eastAsia="方正仿宋_GB2312" w:cs="方正仿宋_GB2312"/>
                <w:i w:val="0"/>
                <w:iCs w:val="0"/>
                <w:color w:val="000000"/>
                <w:sz w:val="21"/>
                <w:szCs w:val="21"/>
                <w:u w:val="none"/>
                <w:lang w:eastAsia="zh-CN"/>
              </w:rPr>
              <w:t>衣</w:t>
            </w:r>
          </w:p>
        </w:tc>
        <w:tc>
          <w:tcPr>
            <w:tcW w:w="1375" w:type="dxa"/>
            <w:tcBorders>
              <w:top w:val="single" w:color="000000" w:sz="4" w:space="0"/>
              <w:left w:val="single" w:color="000000" w:sz="4" w:space="0"/>
              <w:bottom w:val="single" w:color="auto" w:sz="4" w:space="0"/>
              <w:right w:val="single" w:color="000000" w:sz="4" w:space="0"/>
            </w:tcBorders>
            <w:shd w:val="clear" w:color="auto" w:fill="auto"/>
            <w:vAlign w:val="center"/>
          </w:tcPr>
          <w:p w14:paraId="1700374F">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DCC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9E0E0">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352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55</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595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2860</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B6D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1E86D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89" w:type="dxa"/>
            <w:tcBorders>
              <w:top w:val="single" w:color="auto" w:sz="4" w:space="0"/>
              <w:left w:val="single" w:color="000000" w:sz="4" w:space="0"/>
              <w:bottom w:val="nil"/>
              <w:right w:val="single" w:color="000000" w:sz="4" w:space="0"/>
            </w:tcBorders>
            <w:shd w:val="clear" w:color="auto" w:fill="auto"/>
            <w:vAlign w:val="center"/>
          </w:tcPr>
          <w:p w14:paraId="32E40C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Times New Roman" w:hAnsi="Times New Roman" w:eastAsia="方正仿宋_GB2312" w:cs="方正仿宋_GB2312"/>
                <w:i w:val="0"/>
                <w:iCs w:val="0"/>
                <w:color w:val="000000"/>
                <w:kern w:val="0"/>
                <w:sz w:val="24"/>
                <w:szCs w:val="24"/>
                <w:u w:val="none"/>
                <w:lang w:val="en-US" w:eastAsia="zh-CN" w:bidi="ar"/>
              </w:rPr>
            </w:pPr>
            <w:r>
              <w:rPr>
                <w:rFonts w:hint="eastAsia" w:eastAsia="方正仿宋_GB2312" w:cs="方正仿宋_GB2312"/>
                <w:i w:val="0"/>
                <w:iCs w:val="0"/>
                <w:color w:val="000000"/>
                <w:kern w:val="0"/>
                <w:sz w:val="24"/>
                <w:szCs w:val="24"/>
                <w:u w:val="none"/>
                <w:lang w:val="en-US" w:eastAsia="zh-CN" w:bidi="ar"/>
              </w:rPr>
              <w:t>15</w:t>
            </w:r>
          </w:p>
        </w:tc>
        <w:tc>
          <w:tcPr>
            <w:tcW w:w="1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8B38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收款、药房工</w:t>
            </w:r>
          </w:p>
          <w:p w14:paraId="3FDFC5B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衣</w:t>
            </w:r>
          </w:p>
        </w:tc>
        <w:tc>
          <w:tcPr>
            <w:tcW w:w="1375" w:type="dxa"/>
            <w:tcBorders>
              <w:top w:val="single" w:color="auto" w:sz="4" w:space="0"/>
              <w:left w:val="single" w:color="000000" w:sz="4" w:space="0"/>
              <w:bottom w:val="nil"/>
              <w:right w:val="single" w:color="000000" w:sz="4" w:space="0"/>
            </w:tcBorders>
            <w:shd w:val="clear" w:color="auto" w:fill="auto"/>
            <w:vAlign w:val="center"/>
          </w:tcPr>
          <w:p w14:paraId="001EFCE8">
            <w:pPr>
              <w:keepNext w:val="0"/>
              <w:keepLines w:val="0"/>
              <w:pageBreakBefore w:val="0"/>
              <w:kinsoku/>
              <w:wordWrap/>
              <w:overflowPunct/>
              <w:topLinePunct w:val="0"/>
              <w:autoSpaceDE/>
              <w:autoSpaceDN/>
              <w:bidi w:val="0"/>
              <w:adjustRightInd/>
              <w:snapToGrid/>
              <w:spacing w:line="360" w:lineRule="auto"/>
              <w:jc w:val="center"/>
              <w:rPr>
                <w:rFonts w:hint="eastAsia" w:eastAsia="方正仿宋_GB2312" w:cs="方正仿宋_GB2312"/>
                <w:i w:val="0"/>
                <w:iCs w:val="0"/>
                <w:color w:val="000000"/>
                <w:sz w:val="21"/>
                <w:szCs w:val="21"/>
                <w:u w:val="none"/>
                <w:lang w:eastAsia="zh-CN"/>
              </w:rPr>
            </w:pPr>
            <w:r>
              <w:rPr>
                <w:rFonts w:hint="eastAsia" w:eastAsia="方正仿宋_GB2312" w:cs="方正仿宋_GB2312"/>
                <w:i w:val="0"/>
                <w:iCs w:val="0"/>
                <w:color w:val="000000"/>
                <w:sz w:val="21"/>
                <w:szCs w:val="21"/>
                <w:u w:val="none"/>
                <w:lang w:eastAsia="zh-CN"/>
              </w:rPr>
              <w:t>夏装女码</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7E1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件</w:t>
            </w:r>
          </w:p>
        </w:tc>
        <w:tc>
          <w:tcPr>
            <w:tcW w:w="17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BB6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1F0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14</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997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eastAsia="方正仿宋_GB2312" w:cs="方正仿宋_GB2312"/>
                <w:i w:val="0"/>
                <w:iCs w:val="0"/>
                <w:color w:val="000000"/>
                <w:kern w:val="0"/>
                <w:sz w:val="21"/>
                <w:szCs w:val="21"/>
                <w:u w:val="none"/>
                <w:lang w:val="en-US" w:eastAsia="zh-CN" w:bidi="ar"/>
              </w:rPr>
            </w:pPr>
            <w:r>
              <w:rPr>
                <w:rFonts w:hint="eastAsia" w:eastAsia="方正仿宋_GB2312" w:cs="方正仿宋_GB2312"/>
                <w:i w:val="0"/>
                <w:iCs w:val="0"/>
                <w:color w:val="000000"/>
                <w:kern w:val="0"/>
                <w:sz w:val="21"/>
                <w:szCs w:val="21"/>
                <w:u w:val="none"/>
                <w:lang w:val="en-US" w:eastAsia="zh-CN" w:bidi="ar"/>
              </w:rPr>
              <w:t>728</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CA7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1"/>
                <w:szCs w:val="21"/>
                <w:u w:val="none"/>
                <w:lang w:val="en-US" w:eastAsia="zh-CN" w:bidi="ar"/>
              </w:rPr>
            </w:pPr>
          </w:p>
        </w:tc>
      </w:tr>
      <w:tr w14:paraId="2A18C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80F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c>
          <w:tcPr>
            <w:tcW w:w="546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BF8A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Times New Roman" w:hAnsi="Times New Roman" w:eastAsia="方正仿宋_GB2312" w:cs="方正仿宋_GB2312"/>
                <w:i w:val="0"/>
                <w:iCs w:val="0"/>
                <w:color w:val="000000"/>
                <w:sz w:val="24"/>
                <w:szCs w:val="24"/>
                <w:u w:val="none"/>
              </w:rPr>
            </w:pPr>
            <w:r>
              <w:rPr>
                <w:rFonts w:hint="eastAsia" w:ascii="Times New Roman" w:hAnsi="Times New Roman" w:eastAsia="方正仿宋_GB2312" w:cs="方正仿宋_GB2312"/>
                <w:i w:val="0"/>
                <w:iCs w:val="0"/>
                <w:color w:val="000000"/>
                <w:kern w:val="0"/>
                <w:sz w:val="24"/>
                <w:szCs w:val="24"/>
                <w:u w:val="none"/>
                <w:lang w:val="en-US" w:eastAsia="zh-CN" w:bidi="ar"/>
              </w:rPr>
              <w:t>合计（元）</w:t>
            </w:r>
          </w:p>
        </w:tc>
        <w:tc>
          <w:tcPr>
            <w:tcW w:w="900" w:type="dxa"/>
            <w:tcBorders>
              <w:top w:val="single" w:color="000000" w:sz="4" w:space="0"/>
              <w:left w:val="single" w:color="000000" w:sz="4" w:space="0"/>
              <w:bottom w:val="single" w:color="000000" w:sz="4" w:space="0"/>
              <w:right w:val="nil"/>
            </w:tcBorders>
            <w:shd w:val="clear" w:color="auto" w:fill="auto"/>
            <w:noWrap/>
            <w:vAlign w:val="center"/>
          </w:tcPr>
          <w:p w14:paraId="54865E96">
            <w:pPr>
              <w:keepNext w:val="0"/>
              <w:keepLines w:val="0"/>
              <w:pageBreakBefore w:val="0"/>
              <w:kinsoku/>
              <w:wordWrap/>
              <w:overflowPunct/>
              <w:topLinePunct w:val="0"/>
              <w:autoSpaceDE/>
              <w:autoSpaceDN/>
              <w:bidi w:val="0"/>
              <w:adjustRightInd/>
              <w:snapToGrid/>
              <w:spacing w:line="360" w:lineRule="auto"/>
              <w:rPr>
                <w:rFonts w:hint="eastAsia" w:ascii="Times New Roman" w:hAnsi="Times New Roman" w:eastAsia="方正仿宋_GB2312" w:cs="方正仿宋_GB2312"/>
                <w:i w:val="0"/>
                <w:iCs w:val="0"/>
                <w:color w:val="000000"/>
                <w:sz w:val="24"/>
                <w:szCs w:val="24"/>
                <w:u w:val="none"/>
              </w:rPr>
            </w:pPr>
          </w:p>
        </w:tc>
        <w:tc>
          <w:tcPr>
            <w:tcW w:w="1755" w:type="dxa"/>
            <w:tcBorders>
              <w:top w:val="single" w:color="000000" w:sz="4" w:space="0"/>
              <w:left w:val="nil"/>
              <w:bottom w:val="single" w:color="000000" w:sz="4" w:space="0"/>
              <w:right w:val="single" w:color="000000" w:sz="4" w:space="0"/>
            </w:tcBorders>
            <w:shd w:val="clear" w:color="auto" w:fill="auto"/>
            <w:noWrap/>
            <w:vAlign w:val="center"/>
          </w:tcPr>
          <w:p w14:paraId="4F1C4E5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default" w:ascii="Times New Roman" w:hAnsi="Times New Roman" w:eastAsia="方正仿宋_GB2312" w:cs="方正仿宋_GB2312"/>
                <w:i w:val="0"/>
                <w:iCs w:val="0"/>
                <w:color w:val="000000"/>
                <w:sz w:val="24"/>
                <w:szCs w:val="24"/>
                <w:u w:val="none"/>
                <w:lang w:val="en-US"/>
              </w:rPr>
            </w:pPr>
            <w:r>
              <w:rPr>
                <w:rFonts w:hint="eastAsia" w:eastAsia="方正仿宋_GB2312" w:cs="方正仿宋_GB2312"/>
                <w:i w:val="0"/>
                <w:iCs w:val="0"/>
                <w:color w:val="000000"/>
                <w:kern w:val="0"/>
                <w:sz w:val="24"/>
                <w:szCs w:val="24"/>
                <w:u w:val="none"/>
                <w:lang w:val="en-US" w:eastAsia="zh-CN" w:bidi="ar"/>
              </w:rPr>
              <w:t>124042</w:t>
            </w:r>
          </w:p>
        </w:tc>
        <w:tc>
          <w:tcPr>
            <w:tcW w:w="1755" w:type="dxa"/>
            <w:tcBorders>
              <w:top w:val="single" w:color="000000" w:sz="4" w:space="0"/>
              <w:left w:val="nil"/>
              <w:bottom w:val="single" w:color="000000" w:sz="4" w:space="0"/>
              <w:right w:val="single" w:color="000000" w:sz="4" w:space="0"/>
            </w:tcBorders>
            <w:shd w:val="clear" w:color="auto" w:fill="auto"/>
            <w:noWrap/>
            <w:vAlign w:val="center"/>
          </w:tcPr>
          <w:p w14:paraId="1D316F5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center"/>
              <w:rPr>
                <w:rFonts w:hint="eastAsia" w:ascii="Times New Roman" w:hAnsi="Times New Roman" w:eastAsia="方正仿宋_GB2312" w:cs="方正仿宋_GB2312"/>
                <w:i w:val="0"/>
                <w:iCs w:val="0"/>
                <w:color w:val="000000"/>
                <w:kern w:val="0"/>
                <w:sz w:val="24"/>
                <w:szCs w:val="24"/>
                <w:u w:val="none"/>
                <w:lang w:val="en-US" w:eastAsia="zh-CN" w:bidi="ar"/>
              </w:rPr>
            </w:pPr>
          </w:p>
        </w:tc>
      </w:tr>
    </w:tbl>
    <w:p w14:paraId="6D5A783A">
      <w:pPr>
        <w:jc w:val="center"/>
        <w:rPr>
          <w:rFonts w:hint="eastAsia" w:ascii="Times New Roman" w:hAnsi="Times New Roman"/>
          <w:lang w:val="en-US" w:eastAsia="zh-CN"/>
        </w:rPr>
      </w:pPr>
    </w:p>
    <w:p w14:paraId="49C8C3E1">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其他要求</w:t>
      </w:r>
    </w:p>
    <w:p w14:paraId="1F61899D">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响应人供应商必须对项目进行整体报价，不允许仅对其中部分内容进行报价。报价中应包括货物的设计、制作、运输、相关部门验收、相关仓储费用、售后、原材料价格市场波动等引起的费用、退换物品的费用及保修期内的各种税金、运输费、材料费、加工费等所有费用。</w:t>
      </w:r>
    </w:p>
    <w:p w14:paraId="4283B08D">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中标供应商需按采购人要求免费在病人服、床上用品、布料类规定的位置印或绣上采购人的标志。</w:t>
      </w:r>
    </w:p>
    <w:p w14:paraId="1AF803F6">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采购人有权根据实际情况自行选择尺码、色样和款式以及调整布料棉度比例，响应人在报价时，价格不受尺码大小、款式的复杂程度及颜色、布料棉度比例的影响。</w:t>
      </w:r>
    </w:p>
    <w:p w14:paraId="1D1D1017">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响应供应商必须在响应文件中提供详细货物说明资料，所提供货物的技术指标必须按照制造商公开公布的实际性能指标参数如实填写，如响应文件的不如实填写的，到货验收时将导致货物被采购方拒收和索赔，由此引起的所有损失由成交供应商负责。</w:t>
      </w:r>
    </w:p>
    <w:p w14:paraId="5DB3A9BB">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中标人应在半小时内答复，4小时内到达使用现场，立刻采取措施对该批次货物进行更换，直到满足采购方使用要求，并承担给采购方带来的损失。</w:t>
      </w:r>
    </w:p>
    <w:p w14:paraId="1E64460A">
      <w:pPr>
        <w:pStyle w:val="6"/>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如发现有虚假应标现象，采购方有权终止采购并上报政府采购监督管理部门。</w:t>
      </w:r>
    </w:p>
    <w:p w14:paraId="230CF3FB">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交货要求</w:t>
      </w:r>
    </w:p>
    <w:p w14:paraId="4A1B4A2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保险要求：供货、运输、装卸、搬运及验收等过程中的一切人员安全及保险等事项由成交供应商自行负责。</w:t>
      </w:r>
    </w:p>
    <w:p w14:paraId="27FA504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送货要求：按时运送物品到</w:t>
      </w:r>
      <w:r>
        <w:rPr>
          <w:rFonts w:hint="eastAsia" w:eastAsia="仿宋_GB2312" w:cs="仿宋_GB2312"/>
          <w:lang w:val="en-US" w:eastAsia="zh-CN"/>
        </w:rPr>
        <w:t>采购人</w:t>
      </w:r>
      <w:r>
        <w:rPr>
          <w:rFonts w:hint="eastAsia" w:ascii="Times New Roman" w:hAnsi="Times New Roman" w:eastAsia="仿宋_GB2312" w:cs="仿宋_GB2312"/>
          <w:lang w:val="en-US" w:eastAsia="zh-CN"/>
        </w:rPr>
        <w:t>指定地点，成交供应商随货提供注明货物名称、单位、售价及总金额的商品送货清单，作为采购方入库验收之凭证。</w:t>
      </w:r>
    </w:p>
    <w:p w14:paraId="16E9862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交货地点：广东省阳江市江城区石湾北路阳江市中医医院。</w:t>
      </w:r>
    </w:p>
    <w:p w14:paraId="08755CC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质量要求:必须符合招标文件的技术参数要求、达到国家质量检测标准或相关行业标准。在交付产品时，向采购方提供产品的出厂检测报告等相关资料，承担因产品质量问题造成的损失。</w:t>
      </w:r>
    </w:p>
    <w:p w14:paraId="5921AA09">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验货要求</w:t>
      </w:r>
    </w:p>
    <w:p w14:paraId="2A96341F">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采购货物送达指定地点后，采购人将按规定对本项目货物的品牌、外观、规格数量等进行验收。</w:t>
      </w:r>
    </w:p>
    <w:p w14:paraId="451A9AA1">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成交供应商应提供货物验收国家标准及技术规范。</w:t>
      </w:r>
    </w:p>
    <w:p w14:paraId="09DDCBB4">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如发生所供货物与招标文件或投标承诺中规定的货物不符，由此产生的一切责任和后果由成交供应商承担。</w:t>
      </w:r>
    </w:p>
    <w:p w14:paraId="65FBDE64">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成交供应商实行一年免费售后服务，自签署验收证明之日起算。服务期内提供维修用的易损耗件（拉链、纽扣等），对不符合质量标准的产品免费提供包退、包换、保修整服务，否则采购人有权拒绝接收。对本项目中所有货物在质保期内出现故障破损，一切责任由成交供应商负责。</w:t>
      </w:r>
    </w:p>
    <w:p w14:paraId="75128CE2">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违约责任</w:t>
      </w:r>
    </w:p>
    <w:p w14:paraId="47425B2C">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本项目不允许任何形式的分包和转包。</w:t>
      </w:r>
    </w:p>
    <w:p w14:paraId="6ADA967B">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如成交供应商未能按采购方通知约定时间交货(延期交货)，除人力不可抗拒的因素外，成交供应商自逾期之日起，向采购方每日偿付合同总价千分之五的违约金;</w:t>
      </w:r>
      <w:r>
        <w:rPr>
          <w:rFonts w:hint="eastAsia" w:eastAsia="仿宋_GB2312" w:cs="仿宋_GB2312"/>
          <w:lang w:val="en-US" w:eastAsia="zh-CN"/>
        </w:rPr>
        <w:t>成交供应商</w:t>
      </w:r>
      <w:r>
        <w:rPr>
          <w:rFonts w:hint="eastAsia" w:ascii="Times New Roman" w:hAnsi="Times New Roman" w:eastAsia="仿宋_GB2312" w:cs="仿宋_GB2312"/>
          <w:lang w:val="en-US" w:eastAsia="zh-CN"/>
        </w:rPr>
        <w:t>逾期30日不能完成的，采购方将终止合同，并由成交供应商承担采购方的损失和相应的法律责任。</w:t>
      </w:r>
    </w:p>
    <w:p w14:paraId="4C0EEA66">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付款方式</w:t>
      </w:r>
    </w:p>
    <w:p w14:paraId="10A327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（一）采购方在收到成交供应商货物并验收合格，由供应商开具发票日起</w:t>
      </w:r>
      <w:r>
        <w:rPr>
          <w:rFonts w:hint="eastAsia" w:ascii="仿宋_GB2312" w:hAnsi="仿宋_GB2312" w:eastAsia="仿宋_GB2312" w:cs="仿宋_GB2312"/>
          <w:u w:val="none"/>
          <w:lang w:val="en-US" w:eastAsia="zh-CN"/>
        </w:rPr>
        <w:t>30日内</w:t>
      </w:r>
      <w:r>
        <w:rPr>
          <w:rFonts w:hint="eastAsia" w:ascii="仿宋_GB2312" w:hAnsi="仿宋_GB2312" w:eastAsia="仿宋_GB2312" w:cs="仿宋_GB2312"/>
          <w:lang w:val="en-US" w:eastAsia="zh-CN"/>
        </w:rPr>
        <w:t>支付该批货物的款项。</w:t>
      </w:r>
    </w:p>
    <w:p w14:paraId="7BBBA4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（二）成交供应商须向采购人提供相应等额的有效增值税发票原件及送货签收表等资料，否则付款期限顺延。款项通过银行转账方式支付。</w:t>
      </w:r>
    </w:p>
    <w:p w14:paraId="405A6D2C">
      <w:pPr>
        <w:pStyle w:val="18"/>
        <w:kinsoku/>
        <w:wordWrap/>
        <w:overflowPunct/>
        <w:topLinePunct w:val="0"/>
        <w:bidi w:val="0"/>
        <w:spacing w:line="360" w:lineRule="auto"/>
        <w:rPr>
          <w:rFonts w:hint="eastAsia" w:ascii="Times New Roman" w:hAnsi="Times New Roman" w:eastAsia="仿宋_GB2312" w:cs="仿宋_GB2312"/>
          <w:lang w:val="en-US" w:eastAsia="zh-CN"/>
        </w:rPr>
      </w:pPr>
    </w:p>
    <w:p w14:paraId="7FB0F4D9">
      <w:pPr>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br w:type="page"/>
      </w:r>
    </w:p>
    <w:p w14:paraId="0CC9E5D1">
      <w:pPr>
        <w:pStyle w:val="3"/>
        <w:numPr>
          <w:ilvl w:val="0"/>
          <w:numId w:val="0"/>
        </w:numPr>
        <w:kinsoku/>
        <w:wordWrap/>
        <w:overflowPunct/>
        <w:topLinePunct w:val="0"/>
        <w:bidi w:val="0"/>
        <w:spacing w:before="360" w:beforeLines="150" w:after="0" w:line="360" w:lineRule="auto"/>
        <w:rPr>
          <w:rFonts w:hint="eastAsia" w:ascii="Times New Roman" w:hAnsi="Times New Roman" w:eastAsia="仿宋_GB2312" w:cs="仿宋_GB2312"/>
          <w:kern w:val="0"/>
          <w:sz w:val="28"/>
          <w:szCs w:val="28"/>
        </w:rPr>
      </w:pPr>
      <w:r>
        <w:rPr>
          <w:rFonts w:hint="eastAsia" w:ascii="Times New Roman" w:hAnsi="Times New Roman" w:eastAsia="仿宋_GB2312" w:cs="仿宋_GB2312"/>
          <w:kern w:val="0"/>
          <w:sz w:val="28"/>
          <w:szCs w:val="28"/>
        </w:rPr>
        <w:t>B技术要求</w:t>
      </w:r>
    </w:p>
    <w:p w14:paraId="6390D1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（一）技术和质量要求</w:t>
      </w:r>
    </w:p>
    <w:p w14:paraId="351EBA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1</w:t>
      </w:r>
      <w:r>
        <w:rPr>
          <w:rFonts w:hint="eastAsia" w:eastAsia="仿宋_GB2312" w:cs="仿宋_GB2312"/>
          <w:lang w:val="en-US" w:eastAsia="zh-CN"/>
        </w:rPr>
        <w:t>、</w:t>
      </w:r>
      <w:r>
        <w:rPr>
          <w:rFonts w:hint="eastAsia" w:ascii="Times New Roman" w:hAnsi="Times New Roman" w:eastAsia="仿宋_GB2312" w:cs="仿宋_GB2312"/>
          <w:lang w:val="en-US" w:eastAsia="zh-CN"/>
        </w:rPr>
        <w:t>布料工艺要求：</w:t>
      </w:r>
    </w:p>
    <w:p w14:paraId="3362D1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（1）</w:t>
      </w:r>
      <w:r>
        <w:rPr>
          <w:rFonts w:hint="eastAsia" w:eastAsia="仿宋_GB2312" w:cs="仿宋_GB2312"/>
          <w:lang w:val="en-US" w:eastAsia="zh-CN"/>
        </w:rPr>
        <w:t>响应人</w:t>
      </w:r>
      <w:r>
        <w:rPr>
          <w:rFonts w:hint="eastAsia" w:ascii="Times New Roman" w:hAnsi="Times New Roman" w:eastAsia="仿宋_GB2312" w:cs="仿宋_GB2312"/>
          <w:lang w:val="en-US" w:eastAsia="zh-CN"/>
        </w:rPr>
        <w:t>提供的产品需符合国家环保、质量标准要求，保证布料质量安全可靠，工艺精细。同时需满足采购人对产品颜色的要求。</w:t>
      </w:r>
    </w:p>
    <w:p w14:paraId="059D88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（2）用线配色协调统一，不泛线、不跳针、不露线头；印制图案不褪色；熨烫平整。</w:t>
      </w:r>
    </w:p>
    <w:p w14:paraId="299B75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（3）面料需保证不褪色，不起球，在制作时应进行充分的预缩水处理（若预缩水后的仍出现较严重的缩水现象，</w:t>
      </w:r>
      <w:r>
        <w:rPr>
          <w:rFonts w:hint="eastAsia" w:eastAsia="仿宋_GB2312" w:cs="仿宋_GB2312"/>
          <w:lang w:val="en-US" w:eastAsia="zh-CN"/>
        </w:rPr>
        <w:t>成交</w:t>
      </w:r>
      <w:r>
        <w:rPr>
          <w:rFonts w:hint="eastAsia" w:ascii="Times New Roman" w:hAnsi="Times New Roman" w:eastAsia="仿宋_GB2312" w:cs="仿宋_GB2312"/>
          <w:lang w:val="en-US" w:eastAsia="zh-CN"/>
        </w:rPr>
        <w:t>供应商应负责免费退换）。</w:t>
      </w:r>
    </w:p>
    <w:p w14:paraId="68310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2</w:t>
      </w:r>
      <w:r>
        <w:rPr>
          <w:rFonts w:hint="eastAsia" w:eastAsia="仿宋_GB2312" w:cs="仿宋_GB2312"/>
          <w:lang w:val="en-US" w:eastAsia="zh-CN"/>
        </w:rPr>
        <w:t>、</w:t>
      </w:r>
      <w:r>
        <w:rPr>
          <w:rFonts w:hint="eastAsia" w:ascii="Times New Roman" w:hAnsi="Times New Roman" w:eastAsia="仿宋_GB2312" w:cs="仿宋_GB2312"/>
          <w:lang w:val="en-US" w:eastAsia="zh-CN"/>
        </w:rPr>
        <w:t>★</w:t>
      </w:r>
      <w:r>
        <w:rPr>
          <w:rFonts w:hint="eastAsia" w:eastAsia="仿宋_GB2312" w:cs="仿宋_GB2312"/>
          <w:lang w:val="en-US" w:eastAsia="zh-CN"/>
        </w:rPr>
        <w:t>响应人</w:t>
      </w:r>
      <w:r>
        <w:rPr>
          <w:rFonts w:hint="eastAsia" w:ascii="Times New Roman" w:hAnsi="Times New Roman" w:eastAsia="仿宋_GB2312" w:cs="仿宋_GB2312"/>
          <w:lang w:val="en-US" w:eastAsia="zh-CN"/>
        </w:rPr>
        <w:t>承诺中标（发出中标结果公告）后5个工作日内将投标文件中检测报告原件提供给采购人核查，如发现原件与投标文件中相关复印件不一致（或</w:t>
      </w:r>
      <w:r>
        <w:rPr>
          <w:rFonts w:hint="eastAsia" w:eastAsia="仿宋_GB2312" w:cs="仿宋_GB2312"/>
          <w:lang w:val="en-US" w:eastAsia="zh-CN"/>
        </w:rPr>
        <w:t>响应人</w:t>
      </w:r>
      <w:r>
        <w:rPr>
          <w:rFonts w:hint="eastAsia" w:ascii="Times New Roman" w:hAnsi="Times New Roman" w:eastAsia="仿宋_GB2312" w:cs="仿宋_GB2312"/>
          <w:lang w:val="en-US" w:eastAsia="zh-CN"/>
        </w:rPr>
        <w:t>拒不提供原件），采购人有权向相关财政部门上报。（提供承诺函并加盖</w:t>
      </w:r>
      <w:r>
        <w:rPr>
          <w:rFonts w:hint="eastAsia" w:eastAsia="仿宋_GB2312" w:cs="仿宋_GB2312"/>
          <w:lang w:val="en-US" w:eastAsia="zh-CN"/>
        </w:rPr>
        <w:t>响应人</w:t>
      </w:r>
      <w:r>
        <w:rPr>
          <w:rFonts w:hint="eastAsia" w:ascii="Times New Roman" w:hAnsi="Times New Roman" w:eastAsia="仿宋_GB2312" w:cs="仿宋_GB2312"/>
          <w:lang w:val="en-US" w:eastAsia="zh-CN"/>
        </w:rPr>
        <w:t>公章）</w:t>
      </w:r>
    </w:p>
    <w:p w14:paraId="74F67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3、布料技术要求：</w:t>
      </w:r>
    </w:p>
    <w:tbl>
      <w:tblPr>
        <w:tblStyle w:val="1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6"/>
        <w:gridCol w:w="725"/>
        <w:gridCol w:w="4469"/>
      </w:tblGrid>
      <w:tr w14:paraId="2F93F7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26" w:type="dxa"/>
            <w:tcBorders>
              <w:top w:val="single" w:color="000000" w:sz="4" w:space="0"/>
              <w:left w:val="single" w:color="000000" w:sz="4" w:space="0"/>
              <w:bottom w:val="single" w:color="000000" w:sz="4" w:space="0"/>
              <w:right w:val="single" w:color="000000" w:sz="4" w:space="0"/>
            </w:tcBorders>
            <w:vAlign w:val="center"/>
          </w:tcPr>
          <w:p w14:paraId="3B60A7DF">
            <w:pPr>
              <w:jc w:val="center"/>
              <w:rPr>
                <w:rFonts w:hint="eastAsia" w:ascii="仿宋" w:hAnsi="仿宋" w:eastAsia="仿宋" w:cs="仿宋"/>
              </w:rPr>
            </w:pPr>
            <w:r>
              <w:rPr>
                <w:rFonts w:hint="eastAsia" w:ascii="仿宋" w:hAnsi="仿宋" w:eastAsia="仿宋" w:cs="仿宋"/>
                <w:sz w:val="21"/>
              </w:rPr>
              <w:t>序号</w:t>
            </w:r>
          </w:p>
        </w:tc>
        <w:tc>
          <w:tcPr>
            <w:tcW w:w="725" w:type="dxa"/>
            <w:tcBorders>
              <w:top w:val="single" w:color="000000" w:sz="4" w:space="0"/>
              <w:left w:val="single" w:color="000000" w:sz="4" w:space="0"/>
              <w:bottom w:val="single" w:color="000000" w:sz="4" w:space="0"/>
              <w:right w:val="single" w:color="000000" w:sz="4" w:space="0"/>
            </w:tcBorders>
            <w:vAlign w:val="center"/>
          </w:tcPr>
          <w:p w14:paraId="12209A5E">
            <w:pPr>
              <w:jc w:val="center"/>
              <w:rPr>
                <w:rFonts w:hint="eastAsia" w:ascii="仿宋" w:hAnsi="仿宋" w:eastAsia="仿宋" w:cs="仿宋"/>
              </w:rPr>
            </w:pPr>
            <w:r>
              <w:rPr>
                <w:rFonts w:hint="eastAsia" w:ascii="仿宋" w:hAnsi="仿宋" w:eastAsia="仿宋" w:cs="仿宋"/>
                <w:sz w:val="21"/>
              </w:rPr>
              <w:t>货物名称</w:t>
            </w:r>
          </w:p>
        </w:tc>
        <w:tc>
          <w:tcPr>
            <w:tcW w:w="4469" w:type="dxa"/>
            <w:tcBorders>
              <w:top w:val="single" w:color="000000" w:sz="4" w:space="0"/>
              <w:left w:val="single" w:color="000000" w:sz="4" w:space="0"/>
              <w:bottom w:val="single" w:color="000000" w:sz="4" w:space="0"/>
              <w:right w:val="single" w:color="000000" w:sz="4" w:space="0"/>
            </w:tcBorders>
            <w:vAlign w:val="top"/>
          </w:tcPr>
          <w:p w14:paraId="6BD035CE">
            <w:pPr>
              <w:jc w:val="center"/>
              <w:rPr>
                <w:rFonts w:hint="eastAsia" w:ascii="仿宋" w:hAnsi="仿宋" w:eastAsia="仿宋" w:cs="仿宋"/>
              </w:rPr>
            </w:pPr>
            <w:r>
              <w:rPr>
                <w:rFonts w:hint="eastAsia" w:ascii="仿宋" w:hAnsi="仿宋" w:eastAsia="仿宋" w:cs="仿宋"/>
                <w:sz w:val="21"/>
              </w:rPr>
              <w:t>技术参数要求</w:t>
            </w:r>
          </w:p>
        </w:tc>
      </w:tr>
      <w:tr w14:paraId="573BB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26" w:type="dxa"/>
            <w:tcBorders>
              <w:top w:val="nil"/>
              <w:left w:val="single" w:color="000000" w:sz="4" w:space="0"/>
              <w:bottom w:val="single" w:color="auto" w:sz="4" w:space="0"/>
              <w:right w:val="single" w:color="000000" w:sz="4" w:space="0"/>
            </w:tcBorders>
            <w:vAlign w:val="center"/>
          </w:tcPr>
          <w:p w14:paraId="25EB0038">
            <w:pPr>
              <w:jc w:val="center"/>
              <w:rPr>
                <w:rFonts w:hint="eastAsia" w:ascii="仿宋" w:hAnsi="仿宋" w:eastAsia="仿宋" w:cs="仿宋"/>
              </w:rPr>
            </w:pPr>
            <w:r>
              <w:rPr>
                <w:rFonts w:hint="eastAsia" w:ascii="仿宋" w:hAnsi="仿宋" w:eastAsia="仿宋" w:cs="仿宋"/>
                <w:sz w:val="21"/>
              </w:rPr>
              <w:t>1</w:t>
            </w:r>
          </w:p>
        </w:tc>
        <w:tc>
          <w:tcPr>
            <w:tcW w:w="725" w:type="dxa"/>
            <w:tcBorders>
              <w:top w:val="nil"/>
              <w:left w:val="single" w:color="000000" w:sz="4" w:space="0"/>
              <w:bottom w:val="single" w:color="auto" w:sz="4" w:space="0"/>
              <w:right w:val="single" w:color="000000" w:sz="4" w:space="0"/>
            </w:tcBorders>
            <w:vAlign w:val="center"/>
          </w:tcPr>
          <w:p w14:paraId="3C3AA0A3">
            <w:pPr>
              <w:jc w:val="center"/>
              <w:rPr>
                <w:rFonts w:hint="eastAsia" w:ascii="仿宋" w:hAnsi="仿宋" w:eastAsia="仿宋" w:cs="仿宋"/>
              </w:rPr>
            </w:pPr>
            <w:r>
              <w:rPr>
                <w:rFonts w:hint="eastAsia" w:ascii="仿宋" w:hAnsi="仿宋" w:eastAsia="仿宋" w:cs="仿宋"/>
                <w:sz w:val="21"/>
                <w:lang w:eastAsia="zh-CN"/>
              </w:rPr>
              <w:t>被套床笠</w:t>
            </w:r>
            <w:r>
              <w:rPr>
                <w:rFonts w:hint="eastAsia" w:ascii="仿宋" w:hAnsi="仿宋" w:eastAsia="仿宋" w:cs="仿宋"/>
                <w:sz w:val="21"/>
              </w:rPr>
              <w:t>面料</w:t>
            </w:r>
          </w:p>
        </w:tc>
        <w:tc>
          <w:tcPr>
            <w:tcW w:w="4469" w:type="dxa"/>
            <w:tcBorders>
              <w:top w:val="nil"/>
              <w:left w:val="single" w:color="000000" w:sz="4" w:space="0"/>
              <w:bottom w:val="single" w:color="auto" w:sz="4" w:space="0"/>
              <w:right w:val="single" w:color="000000" w:sz="4" w:space="0"/>
            </w:tcBorders>
            <w:vAlign w:val="top"/>
          </w:tcPr>
          <w:p w14:paraId="7C5ABFAD">
            <w:pPr>
              <w:jc w:val="left"/>
              <w:rPr>
                <w:rFonts w:hint="eastAsia" w:ascii="仿宋" w:hAnsi="仿宋" w:eastAsia="仿宋" w:cs="仿宋"/>
              </w:rPr>
            </w:pPr>
            <w:r>
              <w:rPr>
                <w:rFonts w:hint="eastAsia" w:ascii="仿宋" w:hAnsi="仿宋" w:eastAsia="仿宋" w:cs="仿宋"/>
                <w:sz w:val="21"/>
              </w:rPr>
              <w:t>▲1、面料材质要求：54％聚酯纤维46％棉（正负5％）</w:t>
            </w:r>
          </w:p>
          <w:p w14:paraId="16518BCA">
            <w:pPr>
              <w:jc w:val="left"/>
              <w:rPr>
                <w:rFonts w:hint="eastAsia" w:ascii="仿宋" w:hAnsi="仿宋" w:eastAsia="仿宋" w:cs="仿宋"/>
              </w:rPr>
            </w:pPr>
            <w:r>
              <w:rPr>
                <w:rFonts w:hint="eastAsia" w:ascii="仿宋" w:hAnsi="仿宋" w:eastAsia="仿宋" w:cs="仿宋"/>
                <w:sz w:val="21"/>
              </w:rPr>
              <w:t>▲2、纱支：经向（tex）≥19，纬向（tex）≥19</w:t>
            </w:r>
          </w:p>
          <w:p w14:paraId="6883729A">
            <w:pPr>
              <w:jc w:val="left"/>
              <w:rPr>
                <w:rFonts w:hint="eastAsia" w:ascii="仿宋" w:hAnsi="仿宋" w:eastAsia="仿宋" w:cs="仿宋"/>
              </w:rPr>
            </w:pPr>
            <w:r>
              <w:rPr>
                <w:rFonts w:hint="eastAsia" w:ascii="仿宋" w:hAnsi="仿宋" w:eastAsia="仿宋" w:cs="仿宋"/>
                <w:sz w:val="21"/>
              </w:rPr>
              <w:t>▲3、织物密度（根／10CM）：经密≤570，纬密≤305</w:t>
            </w:r>
          </w:p>
          <w:p w14:paraId="409177E1">
            <w:pPr>
              <w:jc w:val="left"/>
              <w:rPr>
                <w:rFonts w:hint="eastAsia" w:ascii="仿宋" w:hAnsi="仿宋" w:eastAsia="仿宋" w:cs="仿宋"/>
              </w:rPr>
            </w:pPr>
            <w:r>
              <w:rPr>
                <w:rFonts w:hint="eastAsia" w:ascii="仿宋" w:hAnsi="仿宋" w:eastAsia="仿宋" w:cs="仿宋"/>
                <w:sz w:val="21"/>
              </w:rPr>
              <w:t>▲4、水洗尺寸变化率：经向+1～0或0～-1，纬向+1～0或0～-1</w:t>
            </w:r>
          </w:p>
          <w:p w14:paraId="56C69CC9">
            <w:pPr>
              <w:jc w:val="left"/>
              <w:rPr>
                <w:rFonts w:hint="eastAsia" w:ascii="仿宋" w:hAnsi="仿宋" w:eastAsia="仿宋" w:cs="仿宋"/>
              </w:rPr>
            </w:pPr>
            <w:r>
              <w:rPr>
                <w:rFonts w:hint="eastAsia" w:ascii="仿宋" w:hAnsi="仿宋" w:eastAsia="仿宋" w:cs="仿宋"/>
                <w:sz w:val="21"/>
              </w:rPr>
              <w:t>5、PH值：4.0-8.5</w:t>
            </w:r>
          </w:p>
          <w:p w14:paraId="316BFA6A">
            <w:pPr>
              <w:jc w:val="left"/>
              <w:rPr>
                <w:rFonts w:hint="eastAsia" w:ascii="仿宋" w:hAnsi="仿宋" w:eastAsia="仿宋" w:cs="仿宋"/>
              </w:rPr>
            </w:pPr>
            <w:r>
              <w:rPr>
                <w:rFonts w:hint="eastAsia" w:ascii="仿宋" w:hAnsi="仿宋" w:eastAsia="仿宋" w:cs="仿宋"/>
                <w:sz w:val="21"/>
              </w:rPr>
              <w:t>6、甲醛含量（mg／kg</w:t>
            </w:r>
            <w:r>
              <w:rPr>
                <w:rFonts w:hint="eastAsia" w:ascii="仿宋" w:hAnsi="仿宋" w:eastAsia="仿宋" w:cs="仿宋"/>
                <w:sz w:val="21"/>
                <w:lang w:eastAsia="zh-CN"/>
              </w:rPr>
              <w:t>）</w:t>
            </w:r>
            <w:r>
              <w:rPr>
                <w:rFonts w:hint="eastAsia" w:ascii="仿宋" w:hAnsi="仿宋" w:eastAsia="仿宋" w:cs="仿宋"/>
                <w:sz w:val="21"/>
              </w:rPr>
              <w:t>：未检出</w:t>
            </w:r>
          </w:p>
          <w:p w14:paraId="7BD1166D">
            <w:pPr>
              <w:jc w:val="left"/>
              <w:rPr>
                <w:rFonts w:hint="eastAsia" w:ascii="仿宋" w:hAnsi="仿宋" w:eastAsia="仿宋" w:cs="仿宋"/>
              </w:rPr>
            </w:pPr>
            <w:r>
              <w:rPr>
                <w:rFonts w:hint="eastAsia" w:ascii="仿宋" w:hAnsi="仿宋" w:eastAsia="仿宋" w:cs="仿宋"/>
                <w:sz w:val="21"/>
              </w:rPr>
              <w:t>7、耐洗色牢度：≥4</w:t>
            </w:r>
          </w:p>
          <w:p w14:paraId="5C30C84D">
            <w:pPr>
              <w:jc w:val="left"/>
              <w:rPr>
                <w:rFonts w:hint="eastAsia" w:ascii="仿宋" w:hAnsi="仿宋" w:eastAsia="仿宋" w:cs="仿宋"/>
              </w:rPr>
            </w:pPr>
            <w:r>
              <w:rPr>
                <w:rFonts w:hint="eastAsia" w:ascii="仿宋" w:hAnsi="仿宋" w:eastAsia="仿宋" w:cs="仿宋"/>
                <w:sz w:val="21"/>
              </w:rPr>
              <w:t>注：技术参数内“▲”项须按要求提供产品面料的检测报告（提供取得CMA或CNAS认证的第三方检测机构出具的检测报告复印件并加盖投标供应商公章）。</w:t>
            </w:r>
          </w:p>
        </w:tc>
      </w:tr>
      <w:tr w14:paraId="09F52C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26" w:type="dxa"/>
            <w:tcBorders>
              <w:top w:val="single" w:color="auto" w:sz="4" w:space="0"/>
              <w:left w:val="single" w:color="000000" w:sz="4" w:space="0"/>
              <w:bottom w:val="single" w:color="auto" w:sz="4" w:space="0"/>
              <w:right w:val="single" w:color="000000" w:sz="4" w:space="0"/>
            </w:tcBorders>
            <w:vAlign w:val="center"/>
          </w:tcPr>
          <w:p w14:paraId="18ED9DF8">
            <w:pPr>
              <w:jc w:val="center"/>
              <w:rPr>
                <w:rFonts w:hint="eastAsia" w:ascii="仿宋" w:hAnsi="仿宋" w:eastAsia="仿宋" w:cs="仿宋"/>
              </w:rPr>
            </w:pPr>
            <w:r>
              <w:rPr>
                <w:rFonts w:hint="eastAsia" w:ascii="仿宋" w:hAnsi="仿宋" w:eastAsia="仿宋" w:cs="仿宋"/>
                <w:sz w:val="21"/>
              </w:rPr>
              <w:t>2</w:t>
            </w:r>
          </w:p>
        </w:tc>
        <w:tc>
          <w:tcPr>
            <w:tcW w:w="725" w:type="dxa"/>
            <w:tcBorders>
              <w:top w:val="single" w:color="auto" w:sz="4" w:space="0"/>
              <w:left w:val="single" w:color="000000" w:sz="4" w:space="0"/>
              <w:bottom w:val="single" w:color="auto" w:sz="4" w:space="0"/>
              <w:right w:val="single" w:color="000000" w:sz="4" w:space="0"/>
            </w:tcBorders>
            <w:vAlign w:val="center"/>
          </w:tcPr>
          <w:p w14:paraId="1F185B1F">
            <w:pPr>
              <w:jc w:val="center"/>
              <w:rPr>
                <w:rFonts w:hint="eastAsia" w:ascii="仿宋" w:hAnsi="仿宋" w:eastAsia="仿宋" w:cs="仿宋"/>
              </w:rPr>
            </w:pPr>
            <w:r>
              <w:rPr>
                <w:rFonts w:hint="eastAsia" w:ascii="仿宋" w:hAnsi="仿宋" w:eastAsia="仿宋" w:cs="仿宋"/>
                <w:sz w:val="21"/>
              </w:rPr>
              <w:t>病人衣裤面料①</w:t>
            </w:r>
          </w:p>
        </w:tc>
        <w:tc>
          <w:tcPr>
            <w:tcW w:w="4469" w:type="dxa"/>
            <w:tcBorders>
              <w:top w:val="single" w:color="auto" w:sz="4" w:space="0"/>
              <w:left w:val="single" w:color="000000" w:sz="4" w:space="0"/>
              <w:bottom w:val="single" w:color="auto" w:sz="4" w:space="0"/>
              <w:right w:val="single" w:color="000000" w:sz="4" w:space="0"/>
            </w:tcBorders>
            <w:vAlign w:val="top"/>
          </w:tcPr>
          <w:p w14:paraId="2D291F25">
            <w:pPr>
              <w:jc w:val="left"/>
              <w:rPr>
                <w:rFonts w:hint="eastAsia" w:ascii="仿宋" w:hAnsi="仿宋" w:eastAsia="仿宋" w:cs="仿宋"/>
              </w:rPr>
            </w:pPr>
            <w:r>
              <w:rPr>
                <w:rFonts w:hint="eastAsia" w:ascii="仿宋" w:hAnsi="仿宋" w:eastAsia="仿宋" w:cs="仿宋"/>
                <w:sz w:val="21"/>
              </w:rPr>
              <w:t>▲1、面料材质要求：58.5％棉41.5％聚酯纤维（正负5％）；</w:t>
            </w:r>
          </w:p>
          <w:p w14:paraId="6B5AFFE7">
            <w:pPr>
              <w:jc w:val="left"/>
              <w:rPr>
                <w:rFonts w:hint="eastAsia" w:ascii="仿宋" w:hAnsi="仿宋" w:eastAsia="仿宋" w:cs="仿宋"/>
              </w:rPr>
            </w:pPr>
            <w:r>
              <w:rPr>
                <w:rFonts w:hint="eastAsia" w:ascii="仿宋" w:hAnsi="仿宋" w:eastAsia="仿宋" w:cs="仿宋"/>
                <w:sz w:val="21"/>
              </w:rPr>
              <w:t>▲2、纱支：经向（tex）≥18，纬向（tex）≥17</w:t>
            </w:r>
          </w:p>
          <w:p w14:paraId="31A88176">
            <w:pPr>
              <w:jc w:val="left"/>
              <w:rPr>
                <w:rFonts w:hint="eastAsia" w:ascii="仿宋" w:hAnsi="仿宋" w:eastAsia="仿宋" w:cs="仿宋"/>
              </w:rPr>
            </w:pPr>
            <w:r>
              <w:rPr>
                <w:rFonts w:hint="eastAsia" w:ascii="仿宋" w:hAnsi="仿宋" w:eastAsia="仿宋" w:cs="仿宋"/>
                <w:sz w:val="21"/>
              </w:rPr>
              <w:t>▲3、织物密度（根／10CM）：经密≤538，纬密≤282</w:t>
            </w:r>
          </w:p>
          <w:p w14:paraId="49DB60C1">
            <w:pPr>
              <w:jc w:val="left"/>
              <w:rPr>
                <w:rFonts w:hint="eastAsia" w:ascii="仿宋" w:hAnsi="仿宋" w:eastAsia="仿宋" w:cs="仿宋"/>
              </w:rPr>
            </w:pPr>
            <w:r>
              <w:rPr>
                <w:rFonts w:hint="eastAsia" w:ascii="仿宋" w:hAnsi="仿宋" w:eastAsia="仿宋" w:cs="仿宋"/>
                <w:sz w:val="21"/>
              </w:rPr>
              <w:t>▲4、水洗尺寸变化率：经向+1～0或0～-1，纬向+1～0或0～-1</w:t>
            </w:r>
          </w:p>
          <w:p w14:paraId="1E709252">
            <w:pPr>
              <w:jc w:val="left"/>
              <w:rPr>
                <w:rFonts w:hint="eastAsia" w:ascii="仿宋" w:hAnsi="仿宋" w:eastAsia="仿宋" w:cs="仿宋"/>
              </w:rPr>
            </w:pPr>
            <w:r>
              <w:rPr>
                <w:rFonts w:hint="eastAsia" w:ascii="仿宋" w:hAnsi="仿宋" w:eastAsia="仿宋" w:cs="仿宋"/>
                <w:sz w:val="21"/>
              </w:rPr>
              <w:t>5、PH值：4.0-8.5</w:t>
            </w:r>
          </w:p>
          <w:p w14:paraId="3AAD506C">
            <w:pPr>
              <w:jc w:val="left"/>
              <w:rPr>
                <w:rFonts w:hint="eastAsia" w:ascii="仿宋" w:hAnsi="仿宋" w:eastAsia="仿宋" w:cs="仿宋"/>
              </w:rPr>
            </w:pPr>
            <w:r>
              <w:rPr>
                <w:rFonts w:hint="eastAsia" w:ascii="仿宋" w:hAnsi="仿宋" w:eastAsia="仿宋" w:cs="仿宋"/>
                <w:sz w:val="21"/>
              </w:rPr>
              <w:t>6、甲醛含量（mg／kg</w:t>
            </w:r>
            <w:r>
              <w:rPr>
                <w:rFonts w:hint="eastAsia" w:ascii="仿宋" w:hAnsi="仿宋" w:eastAsia="仿宋" w:cs="仿宋"/>
                <w:sz w:val="21"/>
                <w:lang w:eastAsia="zh-CN"/>
              </w:rPr>
              <w:t>）</w:t>
            </w:r>
            <w:r>
              <w:rPr>
                <w:rFonts w:hint="eastAsia" w:ascii="仿宋" w:hAnsi="仿宋" w:eastAsia="仿宋" w:cs="仿宋"/>
                <w:sz w:val="21"/>
              </w:rPr>
              <w:t>：未检出</w:t>
            </w:r>
          </w:p>
          <w:p w14:paraId="4A348744">
            <w:pPr>
              <w:jc w:val="left"/>
              <w:rPr>
                <w:rFonts w:hint="eastAsia" w:ascii="仿宋" w:hAnsi="仿宋" w:eastAsia="仿宋" w:cs="仿宋"/>
              </w:rPr>
            </w:pPr>
            <w:r>
              <w:rPr>
                <w:rFonts w:hint="eastAsia" w:ascii="仿宋" w:hAnsi="仿宋" w:eastAsia="仿宋" w:cs="仿宋"/>
                <w:sz w:val="21"/>
              </w:rPr>
              <w:t>7、耐洗色牢度：≥4</w:t>
            </w:r>
          </w:p>
          <w:p w14:paraId="3B34A531">
            <w:pPr>
              <w:jc w:val="left"/>
              <w:rPr>
                <w:rFonts w:hint="eastAsia" w:ascii="仿宋" w:hAnsi="仿宋" w:eastAsia="仿宋" w:cs="仿宋"/>
              </w:rPr>
            </w:pPr>
            <w:r>
              <w:rPr>
                <w:rFonts w:hint="eastAsia" w:ascii="仿宋" w:hAnsi="仿宋" w:eastAsia="仿宋" w:cs="仿宋"/>
                <w:sz w:val="21"/>
              </w:rPr>
              <w:t>注：技术参数内“▲”项须按要求提供产品面料的检测报告（提供取得CMA或CNAS认证的第三方检测机构出具的检测报告复印件并加盖投标供应商公章）。</w:t>
            </w:r>
          </w:p>
        </w:tc>
      </w:tr>
      <w:tr w14:paraId="0B08BF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26" w:type="dxa"/>
            <w:tcBorders>
              <w:top w:val="single" w:color="auto" w:sz="4" w:space="0"/>
              <w:left w:val="single" w:color="000000" w:sz="4" w:space="0"/>
              <w:bottom w:val="single" w:color="auto" w:sz="4" w:space="0"/>
              <w:right w:val="single" w:color="000000" w:sz="4" w:space="0"/>
            </w:tcBorders>
            <w:vAlign w:val="center"/>
          </w:tcPr>
          <w:p w14:paraId="54631147">
            <w:pPr>
              <w:jc w:val="center"/>
              <w:rPr>
                <w:rFonts w:hint="eastAsia" w:ascii="仿宋" w:hAnsi="仿宋" w:eastAsia="仿宋" w:cs="仿宋"/>
                <w:sz w:val="21"/>
                <w:lang w:val="en-US" w:eastAsia="zh-CN"/>
              </w:rPr>
            </w:pPr>
            <w:r>
              <w:rPr>
                <w:rFonts w:hint="eastAsia" w:ascii="仿宋" w:hAnsi="仿宋" w:eastAsia="仿宋" w:cs="仿宋"/>
                <w:sz w:val="21"/>
                <w:lang w:val="en-US" w:eastAsia="zh-CN"/>
              </w:rPr>
              <w:t>3</w:t>
            </w:r>
          </w:p>
        </w:tc>
        <w:tc>
          <w:tcPr>
            <w:tcW w:w="725" w:type="dxa"/>
            <w:tcBorders>
              <w:top w:val="single" w:color="auto" w:sz="4" w:space="0"/>
              <w:left w:val="single" w:color="000000" w:sz="4" w:space="0"/>
              <w:bottom w:val="single" w:color="auto" w:sz="4" w:space="0"/>
              <w:right w:val="single" w:color="000000" w:sz="4" w:space="0"/>
            </w:tcBorders>
            <w:vAlign w:val="center"/>
          </w:tcPr>
          <w:p w14:paraId="73C3F650">
            <w:pPr>
              <w:jc w:val="center"/>
              <w:rPr>
                <w:rFonts w:hint="eastAsia" w:ascii="仿宋" w:hAnsi="仿宋" w:eastAsia="仿宋" w:cs="仿宋"/>
                <w:sz w:val="21"/>
              </w:rPr>
            </w:pPr>
            <w:r>
              <w:rPr>
                <w:rFonts w:hint="eastAsia" w:ascii="仿宋" w:hAnsi="仿宋" w:eastAsia="仿宋" w:cs="仿宋"/>
                <w:sz w:val="21"/>
              </w:rPr>
              <w:t>病人衣裤面料②</w:t>
            </w:r>
          </w:p>
        </w:tc>
        <w:tc>
          <w:tcPr>
            <w:tcW w:w="4469" w:type="dxa"/>
            <w:tcBorders>
              <w:top w:val="single" w:color="auto" w:sz="4" w:space="0"/>
              <w:left w:val="single" w:color="000000" w:sz="4" w:space="0"/>
              <w:bottom w:val="single" w:color="auto" w:sz="4" w:space="0"/>
              <w:right w:val="single" w:color="000000" w:sz="4" w:space="0"/>
            </w:tcBorders>
            <w:vAlign w:val="top"/>
          </w:tcPr>
          <w:p w14:paraId="4FD4C5AB">
            <w:pPr>
              <w:jc w:val="left"/>
              <w:rPr>
                <w:rFonts w:hint="eastAsia" w:ascii="仿宋" w:hAnsi="仿宋" w:eastAsia="仿宋" w:cs="仿宋"/>
              </w:rPr>
            </w:pPr>
            <w:r>
              <w:rPr>
                <w:rFonts w:hint="eastAsia" w:ascii="仿宋" w:hAnsi="仿宋" w:eastAsia="仿宋" w:cs="仿宋"/>
                <w:sz w:val="21"/>
              </w:rPr>
              <w:t>▲1、面料材质要求：</w:t>
            </w:r>
            <w:r>
              <w:rPr>
                <w:rFonts w:hint="eastAsia" w:ascii="仿宋" w:hAnsi="仿宋" w:eastAsia="仿宋" w:cs="仿宋"/>
                <w:sz w:val="21"/>
                <w:lang w:val="en-US" w:eastAsia="zh-CN"/>
              </w:rPr>
              <w:t>100%棉</w:t>
            </w:r>
            <w:r>
              <w:rPr>
                <w:rFonts w:hint="eastAsia" w:ascii="仿宋" w:hAnsi="仿宋" w:eastAsia="仿宋" w:cs="仿宋"/>
                <w:sz w:val="21"/>
              </w:rPr>
              <w:t>；</w:t>
            </w:r>
          </w:p>
          <w:p w14:paraId="3B65DD80">
            <w:pPr>
              <w:jc w:val="left"/>
              <w:rPr>
                <w:rFonts w:hint="eastAsia" w:ascii="仿宋" w:hAnsi="仿宋" w:eastAsia="仿宋" w:cs="仿宋"/>
              </w:rPr>
            </w:pPr>
            <w:r>
              <w:rPr>
                <w:rFonts w:hint="eastAsia" w:ascii="仿宋" w:hAnsi="仿宋" w:eastAsia="仿宋" w:cs="仿宋"/>
                <w:sz w:val="21"/>
              </w:rPr>
              <w:t>▲2、纱支：经向（tex）≥18，纬向（tex）≥17</w:t>
            </w:r>
          </w:p>
          <w:p w14:paraId="7FF16FB9">
            <w:pPr>
              <w:jc w:val="left"/>
              <w:rPr>
                <w:rFonts w:hint="eastAsia" w:ascii="仿宋" w:hAnsi="仿宋" w:eastAsia="仿宋" w:cs="仿宋"/>
              </w:rPr>
            </w:pPr>
            <w:r>
              <w:rPr>
                <w:rFonts w:hint="eastAsia" w:ascii="仿宋" w:hAnsi="仿宋" w:eastAsia="仿宋" w:cs="仿宋"/>
                <w:sz w:val="21"/>
              </w:rPr>
              <w:t>▲3、织物密度（根／10CM）：经密≤538，纬密≤282</w:t>
            </w:r>
          </w:p>
          <w:p w14:paraId="23ACDCA6">
            <w:pPr>
              <w:jc w:val="left"/>
              <w:rPr>
                <w:rFonts w:hint="eastAsia" w:ascii="仿宋" w:hAnsi="仿宋" w:eastAsia="仿宋" w:cs="仿宋"/>
              </w:rPr>
            </w:pPr>
            <w:r>
              <w:rPr>
                <w:rFonts w:hint="eastAsia" w:ascii="仿宋" w:hAnsi="仿宋" w:eastAsia="仿宋" w:cs="仿宋"/>
                <w:sz w:val="21"/>
              </w:rPr>
              <w:t>▲4、水洗尺寸变化率：经向+1～0或0～-1，纬向+1～0或0～-1</w:t>
            </w:r>
          </w:p>
          <w:p w14:paraId="6D3F9F60">
            <w:pPr>
              <w:jc w:val="left"/>
              <w:rPr>
                <w:rFonts w:hint="eastAsia" w:ascii="仿宋" w:hAnsi="仿宋" w:eastAsia="仿宋" w:cs="仿宋"/>
              </w:rPr>
            </w:pPr>
            <w:r>
              <w:rPr>
                <w:rFonts w:hint="eastAsia" w:ascii="仿宋" w:hAnsi="仿宋" w:eastAsia="仿宋" w:cs="仿宋"/>
                <w:sz w:val="21"/>
              </w:rPr>
              <w:t>5、PH值：4.0-8.5</w:t>
            </w:r>
          </w:p>
          <w:p w14:paraId="57F6785B">
            <w:pPr>
              <w:jc w:val="left"/>
              <w:rPr>
                <w:rFonts w:hint="eastAsia" w:ascii="仿宋" w:hAnsi="仿宋" w:eastAsia="仿宋" w:cs="仿宋"/>
              </w:rPr>
            </w:pPr>
            <w:r>
              <w:rPr>
                <w:rFonts w:hint="eastAsia" w:ascii="仿宋" w:hAnsi="仿宋" w:eastAsia="仿宋" w:cs="仿宋"/>
                <w:sz w:val="21"/>
              </w:rPr>
              <w:t>6、甲醛含量（mg／kg</w:t>
            </w:r>
            <w:r>
              <w:rPr>
                <w:rFonts w:hint="eastAsia" w:ascii="仿宋" w:hAnsi="仿宋" w:eastAsia="仿宋" w:cs="仿宋"/>
                <w:sz w:val="21"/>
                <w:lang w:eastAsia="zh-CN"/>
              </w:rPr>
              <w:t>）</w:t>
            </w:r>
            <w:r>
              <w:rPr>
                <w:rFonts w:hint="eastAsia" w:ascii="仿宋" w:hAnsi="仿宋" w:eastAsia="仿宋" w:cs="仿宋"/>
                <w:sz w:val="21"/>
              </w:rPr>
              <w:t>：未检出</w:t>
            </w:r>
          </w:p>
          <w:p w14:paraId="200A06B5">
            <w:pPr>
              <w:jc w:val="left"/>
              <w:rPr>
                <w:rFonts w:hint="eastAsia" w:ascii="仿宋" w:hAnsi="仿宋" w:eastAsia="仿宋" w:cs="仿宋"/>
              </w:rPr>
            </w:pPr>
            <w:r>
              <w:rPr>
                <w:rFonts w:hint="eastAsia" w:ascii="仿宋" w:hAnsi="仿宋" w:eastAsia="仿宋" w:cs="仿宋"/>
                <w:sz w:val="21"/>
              </w:rPr>
              <w:t>7、耐洗色牢度：≥4</w:t>
            </w:r>
          </w:p>
          <w:p w14:paraId="1C8C14B2">
            <w:pPr>
              <w:jc w:val="left"/>
              <w:rPr>
                <w:rFonts w:hint="eastAsia" w:ascii="仿宋" w:hAnsi="仿宋" w:eastAsia="仿宋" w:cs="仿宋"/>
                <w:sz w:val="21"/>
              </w:rPr>
            </w:pPr>
            <w:r>
              <w:rPr>
                <w:rFonts w:hint="eastAsia" w:ascii="仿宋" w:hAnsi="仿宋" w:eastAsia="仿宋" w:cs="仿宋"/>
                <w:sz w:val="21"/>
              </w:rPr>
              <w:t>注：技术参数内“▲”项须按要求提供产品面料的检测报告（提供取得CMA或CNAS认证的第三方检测机构出具的检测报告复印件并加盖投标供应商公章）</w:t>
            </w:r>
          </w:p>
        </w:tc>
      </w:tr>
      <w:tr w14:paraId="6BB92C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426" w:type="dxa"/>
            <w:tcBorders>
              <w:top w:val="single" w:color="auto" w:sz="4" w:space="0"/>
              <w:left w:val="single" w:color="000000" w:sz="4" w:space="0"/>
              <w:bottom w:val="single" w:color="000000" w:sz="4" w:space="0"/>
              <w:right w:val="single" w:color="000000" w:sz="4" w:space="0"/>
            </w:tcBorders>
            <w:vAlign w:val="center"/>
          </w:tcPr>
          <w:p w14:paraId="19633F5F">
            <w:pPr>
              <w:jc w:val="center"/>
              <w:rPr>
                <w:rFonts w:hint="eastAsia" w:ascii="仿宋" w:hAnsi="仿宋" w:eastAsia="仿宋" w:cs="仿宋"/>
                <w:sz w:val="21"/>
                <w:lang w:val="en-US" w:eastAsia="zh-CN"/>
              </w:rPr>
            </w:pPr>
            <w:r>
              <w:rPr>
                <w:rFonts w:hint="eastAsia" w:ascii="仿宋" w:hAnsi="仿宋" w:eastAsia="仿宋" w:cs="仿宋"/>
                <w:sz w:val="21"/>
                <w:lang w:val="en-US" w:eastAsia="zh-CN"/>
              </w:rPr>
              <w:t>4</w:t>
            </w:r>
          </w:p>
        </w:tc>
        <w:tc>
          <w:tcPr>
            <w:tcW w:w="725" w:type="dxa"/>
            <w:tcBorders>
              <w:top w:val="single" w:color="auto" w:sz="4" w:space="0"/>
              <w:left w:val="single" w:color="000000" w:sz="4" w:space="0"/>
              <w:bottom w:val="single" w:color="000000" w:sz="4" w:space="0"/>
              <w:right w:val="single" w:color="000000" w:sz="4" w:space="0"/>
            </w:tcBorders>
            <w:vAlign w:val="center"/>
          </w:tcPr>
          <w:p w14:paraId="333A5F18">
            <w:pPr>
              <w:jc w:val="center"/>
              <w:rPr>
                <w:rFonts w:hint="eastAsia" w:ascii="仿宋" w:hAnsi="仿宋" w:eastAsia="仿宋" w:cs="仿宋"/>
                <w:sz w:val="21"/>
              </w:rPr>
            </w:pPr>
            <w:r>
              <w:rPr>
                <w:rFonts w:hint="eastAsia" w:ascii="仿宋" w:hAnsi="仿宋" w:eastAsia="仿宋" w:cs="仿宋"/>
                <w:sz w:val="21"/>
              </w:rPr>
              <w:t>工作服类</w:t>
            </w:r>
          </w:p>
          <w:p w14:paraId="5F7B403C">
            <w:pPr>
              <w:jc w:val="both"/>
              <w:rPr>
                <w:rFonts w:hint="eastAsia" w:ascii="仿宋" w:hAnsi="仿宋" w:eastAsia="仿宋" w:cs="仿宋"/>
                <w:sz w:val="21"/>
              </w:rPr>
            </w:pPr>
            <w:r>
              <w:rPr>
                <w:rFonts w:hint="eastAsia" w:ascii="仿宋" w:hAnsi="仿宋" w:eastAsia="仿宋" w:cs="仿宋"/>
                <w:sz w:val="21"/>
                <w:lang w:eastAsia="zh-CN"/>
              </w:rPr>
              <w:t>（夏装）</w:t>
            </w:r>
            <w:r>
              <w:rPr>
                <w:rFonts w:hint="eastAsia" w:ascii="仿宋" w:hAnsi="仿宋" w:eastAsia="仿宋" w:cs="仿宋"/>
                <w:sz w:val="21"/>
              </w:rPr>
              <w:t>面料</w:t>
            </w:r>
          </w:p>
        </w:tc>
        <w:tc>
          <w:tcPr>
            <w:tcW w:w="4469" w:type="dxa"/>
            <w:tcBorders>
              <w:top w:val="single" w:color="auto" w:sz="4" w:space="0"/>
              <w:left w:val="single" w:color="000000" w:sz="4" w:space="0"/>
              <w:bottom w:val="single" w:color="000000" w:sz="4" w:space="0"/>
              <w:right w:val="single" w:color="000000" w:sz="4" w:space="0"/>
            </w:tcBorders>
            <w:vAlign w:val="top"/>
          </w:tcPr>
          <w:p w14:paraId="6FE3C61E">
            <w:pPr>
              <w:jc w:val="left"/>
              <w:rPr>
                <w:rFonts w:hint="eastAsia" w:ascii="仿宋" w:hAnsi="仿宋" w:eastAsia="仿宋" w:cs="仿宋"/>
                <w:sz w:val="21"/>
              </w:rPr>
            </w:pPr>
            <w:r>
              <w:rPr>
                <w:rFonts w:hint="eastAsia" w:ascii="仿宋" w:hAnsi="仿宋" w:eastAsia="仿宋" w:cs="仿宋"/>
                <w:sz w:val="21"/>
              </w:rPr>
              <w:t>▲1、面料材质要求：65.2，％聚酯纤维34.8％棉（正负5％）</w:t>
            </w:r>
          </w:p>
          <w:p w14:paraId="52A58451">
            <w:pPr>
              <w:jc w:val="left"/>
              <w:rPr>
                <w:rFonts w:hint="eastAsia" w:ascii="仿宋" w:hAnsi="仿宋" w:eastAsia="仿宋" w:cs="仿宋"/>
                <w:sz w:val="21"/>
              </w:rPr>
            </w:pPr>
            <w:r>
              <w:rPr>
                <w:rFonts w:hint="eastAsia" w:ascii="仿宋" w:hAnsi="仿宋" w:eastAsia="仿宋" w:cs="仿宋"/>
                <w:sz w:val="21"/>
              </w:rPr>
              <w:t>▲2、织物内纱支：经向（tex）≥23，纬向（tex）≥23</w:t>
            </w:r>
          </w:p>
          <w:p w14:paraId="2362A4D4">
            <w:pPr>
              <w:jc w:val="left"/>
              <w:rPr>
                <w:rFonts w:hint="eastAsia" w:ascii="仿宋" w:hAnsi="仿宋" w:eastAsia="仿宋" w:cs="仿宋"/>
                <w:sz w:val="21"/>
              </w:rPr>
            </w:pPr>
            <w:r>
              <w:rPr>
                <w:rFonts w:hint="eastAsia" w:ascii="仿宋" w:hAnsi="仿宋" w:eastAsia="仿宋" w:cs="仿宋"/>
                <w:sz w:val="21"/>
              </w:rPr>
              <w:t>▲3、织物密度（根／10CM）：经密：≤442，纬密：≤237</w:t>
            </w:r>
          </w:p>
          <w:p w14:paraId="18494041">
            <w:pPr>
              <w:jc w:val="left"/>
              <w:rPr>
                <w:rFonts w:hint="eastAsia" w:ascii="仿宋" w:hAnsi="仿宋" w:eastAsia="仿宋" w:cs="仿宋"/>
                <w:sz w:val="21"/>
              </w:rPr>
            </w:pPr>
            <w:r>
              <w:rPr>
                <w:rFonts w:hint="eastAsia" w:ascii="仿宋" w:hAnsi="仿宋" w:eastAsia="仿宋" w:cs="仿宋"/>
                <w:sz w:val="21"/>
              </w:rPr>
              <w:t>▲4、水洗尺寸变化率：经向+1～-1，纬向+1～-1</w:t>
            </w:r>
          </w:p>
          <w:p w14:paraId="70C84A76">
            <w:pPr>
              <w:jc w:val="left"/>
              <w:rPr>
                <w:rFonts w:hint="eastAsia" w:ascii="仿宋" w:hAnsi="仿宋" w:eastAsia="仿宋" w:cs="仿宋"/>
                <w:sz w:val="21"/>
              </w:rPr>
            </w:pPr>
            <w:r>
              <w:rPr>
                <w:rFonts w:hint="eastAsia" w:ascii="仿宋" w:hAnsi="仿宋" w:eastAsia="仿宋" w:cs="仿宋"/>
                <w:sz w:val="21"/>
              </w:rPr>
              <w:t>5、PH值：4.0-8.5</w:t>
            </w:r>
          </w:p>
          <w:p w14:paraId="22A949EA">
            <w:pPr>
              <w:jc w:val="left"/>
              <w:rPr>
                <w:rFonts w:hint="eastAsia" w:ascii="仿宋" w:hAnsi="仿宋" w:eastAsia="仿宋" w:cs="仿宋"/>
                <w:sz w:val="21"/>
              </w:rPr>
            </w:pPr>
            <w:r>
              <w:rPr>
                <w:rFonts w:hint="eastAsia" w:ascii="仿宋" w:hAnsi="仿宋" w:eastAsia="仿宋" w:cs="仿宋"/>
                <w:sz w:val="21"/>
              </w:rPr>
              <w:t>6、甲醛含量（mg／kg</w:t>
            </w:r>
            <w:r>
              <w:rPr>
                <w:rFonts w:hint="eastAsia" w:ascii="仿宋" w:hAnsi="仿宋" w:eastAsia="仿宋" w:cs="仿宋"/>
                <w:sz w:val="21"/>
                <w:lang w:eastAsia="zh-CN"/>
              </w:rPr>
              <w:t>）</w:t>
            </w:r>
            <w:r>
              <w:rPr>
                <w:rFonts w:hint="eastAsia" w:ascii="仿宋" w:hAnsi="仿宋" w:eastAsia="仿宋" w:cs="仿宋"/>
                <w:sz w:val="21"/>
              </w:rPr>
              <w:t xml:space="preserve"> ：未检出</w:t>
            </w:r>
          </w:p>
          <w:p w14:paraId="4301EE82">
            <w:pPr>
              <w:jc w:val="left"/>
              <w:rPr>
                <w:rFonts w:hint="eastAsia" w:ascii="仿宋" w:hAnsi="仿宋" w:eastAsia="仿宋" w:cs="仿宋"/>
                <w:sz w:val="21"/>
              </w:rPr>
            </w:pPr>
            <w:r>
              <w:rPr>
                <w:rFonts w:hint="eastAsia" w:ascii="仿宋" w:hAnsi="仿宋" w:eastAsia="仿宋" w:cs="仿宋"/>
                <w:sz w:val="21"/>
              </w:rPr>
              <w:t>7、耐水色牢度：≥4</w:t>
            </w:r>
          </w:p>
          <w:p w14:paraId="34B3AA1A">
            <w:pPr>
              <w:jc w:val="left"/>
              <w:rPr>
                <w:rFonts w:hint="eastAsia" w:ascii="仿宋" w:hAnsi="仿宋" w:eastAsia="仿宋" w:cs="仿宋"/>
                <w:sz w:val="21"/>
              </w:rPr>
            </w:pPr>
            <w:r>
              <w:rPr>
                <w:rFonts w:hint="eastAsia" w:ascii="仿宋" w:hAnsi="仿宋" w:eastAsia="仿宋" w:cs="仿宋"/>
                <w:sz w:val="21"/>
              </w:rPr>
              <w:t>注：技术参数内“▲”项须按要求提供产品面料的检测报告（提供取得CMA或CNAS认证的第三方检测机构出具的检测报告复印件并加盖投标供应商公章）。</w:t>
            </w:r>
          </w:p>
        </w:tc>
      </w:tr>
    </w:tbl>
    <w:p w14:paraId="5820EC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4</w:t>
      </w:r>
      <w:r>
        <w:rPr>
          <w:rFonts w:hint="eastAsia" w:eastAsia="仿宋_GB2312" w:cs="仿宋_GB2312"/>
          <w:lang w:val="en-US" w:eastAsia="zh-CN"/>
        </w:rPr>
        <w:t>、</w:t>
      </w:r>
      <w:r>
        <w:rPr>
          <w:rFonts w:hint="eastAsia" w:ascii="Times New Roman" w:hAnsi="Times New Roman" w:eastAsia="仿宋_GB2312" w:cs="仿宋_GB2312"/>
          <w:lang w:val="en-US" w:eastAsia="zh-CN"/>
        </w:rPr>
        <w:t>适用标准、规范及具体要求：</w:t>
      </w:r>
    </w:p>
    <w:p w14:paraId="74ACEA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按GB5296.4-2012《消费品使用说明纺织品和服装使用说明》</w:t>
      </w:r>
    </w:p>
    <w:p w14:paraId="2F10B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按GB18401-2010《国家纺织产品基本安全技术规范》</w:t>
      </w:r>
    </w:p>
    <w:p w14:paraId="0F4116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按GB／T29862-2013《纺织品纤维含量标识》</w:t>
      </w:r>
    </w:p>
    <w:p w14:paraId="25173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5</w:t>
      </w:r>
      <w:r>
        <w:rPr>
          <w:rFonts w:hint="eastAsia" w:eastAsia="仿宋_GB2312" w:cs="仿宋_GB2312"/>
          <w:lang w:val="en-US" w:eastAsia="zh-CN"/>
        </w:rPr>
        <w:t>、</w:t>
      </w:r>
      <w:r>
        <w:rPr>
          <w:rFonts w:hint="eastAsia" w:ascii="Times New Roman" w:hAnsi="Times New Roman" w:eastAsia="仿宋_GB2312" w:cs="仿宋_GB2312"/>
          <w:lang w:val="en-US" w:eastAsia="zh-CN"/>
        </w:rPr>
        <w:t>中标供应商需保证所提供的产品不得使用有毒、致敏的染料、化学剂、辅料及配件，耐洗、耐磨，经多次洗涤仍不褪色、不变形、无裂缝、无走纱、无走线、不易起毛、不易褶皱。</w:t>
      </w:r>
    </w:p>
    <w:p w14:paraId="339824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6</w:t>
      </w:r>
      <w:r>
        <w:rPr>
          <w:rFonts w:hint="eastAsia" w:eastAsia="仿宋_GB2312" w:cs="仿宋_GB2312"/>
          <w:lang w:val="en-US" w:eastAsia="zh-CN"/>
        </w:rPr>
        <w:t>、</w:t>
      </w:r>
      <w:r>
        <w:rPr>
          <w:rFonts w:hint="eastAsia" w:ascii="Times New Roman" w:hAnsi="Times New Roman" w:eastAsia="仿宋_GB2312" w:cs="仿宋_GB2312"/>
          <w:lang w:val="en-US" w:eastAsia="zh-CN"/>
        </w:rPr>
        <w:t>本项目投标所有货物的质量标准需按国家及服装纺织品行业现行的规范以及采购人要求的相关规定。</w:t>
      </w:r>
      <w:r>
        <w:rPr>
          <w:rFonts w:hint="eastAsia" w:eastAsia="仿宋_GB2312" w:cs="仿宋_GB2312"/>
          <w:lang w:val="en-US" w:eastAsia="zh-CN"/>
        </w:rPr>
        <w:t>成交</w:t>
      </w:r>
      <w:r>
        <w:rPr>
          <w:rFonts w:hint="eastAsia" w:ascii="Times New Roman" w:hAnsi="Times New Roman" w:eastAsia="仿宋_GB2312" w:cs="仿宋_GB2312"/>
          <w:lang w:val="en-US" w:eastAsia="zh-CN"/>
        </w:rPr>
        <w:t>供应商所生产的投标产品质量不应低于本项目规定技术质量相关要求，每批次均经过质量检测报告。对不合格产品，采购人有权拒收货或要求退换货，</w:t>
      </w:r>
      <w:r>
        <w:rPr>
          <w:rFonts w:hint="eastAsia" w:eastAsia="仿宋_GB2312" w:cs="仿宋_GB2312"/>
          <w:lang w:val="en-US" w:eastAsia="zh-CN"/>
        </w:rPr>
        <w:t>成交</w:t>
      </w:r>
      <w:r>
        <w:rPr>
          <w:rFonts w:hint="eastAsia" w:ascii="Times New Roman" w:hAnsi="Times New Roman" w:eastAsia="仿宋_GB2312" w:cs="仿宋_GB2312"/>
          <w:lang w:val="en-US" w:eastAsia="zh-CN"/>
        </w:rPr>
        <w:t>供应商承担全部责任。</w:t>
      </w:r>
    </w:p>
    <w:p w14:paraId="779E4C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（二）投标样板</w:t>
      </w:r>
    </w:p>
    <w:p w14:paraId="0BDF64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eastAsia="仿宋_GB2312" w:cs="仿宋_GB2312"/>
          <w:lang w:val="en-US" w:eastAsia="zh-CN"/>
        </w:rPr>
        <w:t>1、</w:t>
      </w:r>
      <w:r>
        <w:rPr>
          <w:rFonts w:hint="eastAsia" w:ascii="Times New Roman" w:hAnsi="Times New Roman" w:eastAsia="仿宋_GB2312" w:cs="仿宋_GB2312"/>
          <w:lang w:val="en-US" w:eastAsia="zh-CN"/>
        </w:rPr>
        <w:t>样品：</w:t>
      </w:r>
      <w:r>
        <w:rPr>
          <w:rFonts w:hint="eastAsia" w:eastAsia="仿宋_GB2312" w:cs="仿宋_GB2312"/>
          <w:lang w:val="en-US" w:eastAsia="zh-CN"/>
        </w:rPr>
        <w:t>响应供应商</w:t>
      </w:r>
      <w:r>
        <w:rPr>
          <w:rFonts w:hint="eastAsia" w:ascii="Times New Roman" w:hAnsi="Times New Roman" w:eastAsia="仿宋_GB2312" w:cs="仿宋_GB2312"/>
          <w:lang w:val="en-US" w:eastAsia="zh-CN"/>
        </w:rPr>
        <w:t>在投标时需按照采购清单内容提供下列产品样品，以供采购人存留对照并将作为日后验收的标准（采购人有权修改款式，其制作费不变）。</w:t>
      </w:r>
    </w:p>
    <w:tbl>
      <w:tblPr>
        <w:tblStyle w:val="12"/>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78"/>
        <w:gridCol w:w="2240"/>
        <w:gridCol w:w="1381"/>
        <w:gridCol w:w="1381"/>
      </w:tblGrid>
      <w:tr w14:paraId="79EA6E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single" w:color="000000" w:sz="4" w:space="0"/>
              <w:left w:val="single" w:color="000000" w:sz="4" w:space="0"/>
              <w:bottom w:val="single" w:color="000000" w:sz="4" w:space="0"/>
              <w:right w:val="single" w:color="000000" w:sz="4" w:space="0"/>
            </w:tcBorders>
            <w:vAlign w:val="center"/>
          </w:tcPr>
          <w:p w14:paraId="51483BF7">
            <w:pPr>
              <w:jc w:val="center"/>
              <w:rPr>
                <w:rFonts w:hint="eastAsia" w:ascii="仿宋" w:hAnsi="仿宋" w:eastAsia="仿宋" w:cs="仿宋"/>
                <w:sz w:val="21"/>
              </w:rPr>
            </w:pPr>
            <w:r>
              <w:rPr>
                <w:rFonts w:hint="eastAsia" w:ascii="仿宋" w:hAnsi="仿宋" w:eastAsia="仿宋" w:cs="仿宋"/>
                <w:sz w:val="21"/>
              </w:rPr>
              <w:t>序号</w:t>
            </w:r>
          </w:p>
        </w:tc>
        <w:tc>
          <w:tcPr>
            <w:tcW w:w="2240" w:type="dxa"/>
            <w:tcBorders>
              <w:top w:val="single" w:color="000000" w:sz="4" w:space="0"/>
              <w:left w:val="single" w:color="000000" w:sz="4" w:space="0"/>
              <w:bottom w:val="single" w:color="000000" w:sz="4" w:space="0"/>
              <w:right w:val="single" w:color="000000" w:sz="4" w:space="0"/>
            </w:tcBorders>
            <w:vAlign w:val="center"/>
          </w:tcPr>
          <w:p w14:paraId="3FCA5A66">
            <w:pPr>
              <w:jc w:val="center"/>
              <w:rPr>
                <w:rFonts w:hint="eastAsia" w:ascii="仿宋" w:hAnsi="仿宋" w:eastAsia="仿宋" w:cs="仿宋"/>
                <w:sz w:val="21"/>
              </w:rPr>
            </w:pPr>
            <w:r>
              <w:rPr>
                <w:rFonts w:hint="eastAsia" w:ascii="仿宋" w:hAnsi="仿宋" w:eastAsia="仿宋" w:cs="仿宋"/>
                <w:sz w:val="21"/>
              </w:rPr>
              <w:t>样品名称</w:t>
            </w:r>
          </w:p>
        </w:tc>
        <w:tc>
          <w:tcPr>
            <w:tcW w:w="1381" w:type="dxa"/>
            <w:tcBorders>
              <w:top w:val="single" w:color="000000" w:sz="4" w:space="0"/>
              <w:left w:val="single" w:color="000000" w:sz="4" w:space="0"/>
              <w:bottom w:val="single" w:color="000000" w:sz="4" w:space="0"/>
              <w:right w:val="single" w:color="000000" w:sz="4" w:space="0"/>
            </w:tcBorders>
            <w:vAlign w:val="center"/>
          </w:tcPr>
          <w:p w14:paraId="4182AB8C">
            <w:pPr>
              <w:jc w:val="center"/>
              <w:rPr>
                <w:rFonts w:hint="eastAsia" w:ascii="仿宋" w:hAnsi="仿宋" w:eastAsia="仿宋" w:cs="仿宋"/>
                <w:sz w:val="21"/>
              </w:rPr>
            </w:pPr>
            <w:r>
              <w:rPr>
                <w:rFonts w:hint="eastAsia" w:ascii="仿宋" w:hAnsi="仿宋" w:eastAsia="仿宋" w:cs="仿宋"/>
                <w:sz w:val="21"/>
              </w:rPr>
              <w:t>规格/尺寸</w:t>
            </w:r>
          </w:p>
        </w:tc>
        <w:tc>
          <w:tcPr>
            <w:tcW w:w="1381" w:type="dxa"/>
            <w:tcBorders>
              <w:top w:val="single" w:color="000000" w:sz="4" w:space="0"/>
              <w:left w:val="single" w:color="000000" w:sz="4" w:space="0"/>
              <w:bottom w:val="single" w:color="000000" w:sz="4" w:space="0"/>
              <w:right w:val="single" w:color="000000" w:sz="4" w:space="0"/>
            </w:tcBorders>
            <w:vAlign w:val="center"/>
          </w:tcPr>
          <w:p w14:paraId="207E90EE">
            <w:pPr>
              <w:jc w:val="center"/>
              <w:rPr>
                <w:rFonts w:hint="eastAsia" w:ascii="仿宋" w:hAnsi="仿宋" w:eastAsia="仿宋" w:cs="仿宋"/>
                <w:sz w:val="21"/>
              </w:rPr>
            </w:pPr>
            <w:r>
              <w:rPr>
                <w:rFonts w:hint="eastAsia" w:ascii="仿宋" w:hAnsi="仿宋" w:eastAsia="仿宋" w:cs="仿宋"/>
                <w:sz w:val="21"/>
              </w:rPr>
              <w:t>提供数量</w:t>
            </w:r>
          </w:p>
        </w:tc>
      </w:tr>
      <w:tr w14:paraId="61C951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2F0E90B2">
            <w:pPr>
              <w:jc w:val="center"/>
              <w:rPr>
                <w:rFonts w:hint="eastAsia" w:ascii="仿宋" w:hAnsi="仿宋" w:eastAsia="仿宋" w:cs="仿宋"/>
                <w:sz w:val="21"/>
              </w:rPr>
            </w:pPr>
            <w:r>
              <w:rPr>
                <w:rFonts w:hint="eastAsia" w:ascii="仿宋" w:hAnsi="仿宋" w:eastAsia="仿宋" w:cs="仿宋"/>
                <w:sz w:val="21"/>
              </w:rPr>
              <w:t>1</w:t>
            </w:r>
          </w:p>
        </w:tc>
        <w:tc>
          <w:tcPr>
            <w:tcW w:w="2240" w:type="dxa"/>
            <w:tcBorders>
              <w:top w:val="nil"/>
              <w:left w:val="single" w:color="000000" w:sz="4" w:space="0"/>
              <w:bottom w:val="single" w:color="000000" w:sz="4" w:space="0"/>
              <w:right w:val="single" w:color="000000" w:sz="4" w:space="0"/>
            </w:tcBorders>
            <w:vAlign w:val="center"/>
          </w:tcPr>
          <w:p w14:paraId="4FC33940">
            <w:pPr>
              <w:jc w:val="center"/>
              <w:rPr>
                <w:rFonts w:hint="eastAsia" w:ascii="仿宋" w:hAnsi="仿宋" w:eastAsia="仿宋" w:cs="仿宋"/>
                <w:sz w:val="21"/>
              </w:rPr>
            </w:pPr>
            <w:r>
              <w:rPr>
                <w:rFonts w:hint="eastAsia" w:ascii="仿宋" w:hAnsi="仿宋" w:eastAsia="仿宋" w:cs="仿宋"/>
                <w:sz w:val="21"/>
                <w:lang w:val="en-US" w:eastAsia="zh-CN"/>
              </w:rPr>
              <w:t>病人衫（涤纶）</w:t>
            </w:r>
          </w:p>
        </w:tc>
        <w:tc>
          <w:tcPr>
            <w:tcW w:w="1381" w:type="dxa"/>
            <w:tcBorders>
              <w:top w:val="nil"/>
              <w:left w:val="single" w:color="000000" w:sz="4" w:space="0"/>
              <w:bottom w:val="single" w:color="000000" w:sz="4" w:space="0"/>
              <w:right w:val="single" w:color="000000" w:sz="4" w:space="0"/>
            </w:tcBorders>
            <w:vAlign w:val="center"/>
          </w:tcPr>
          <w:p w14:paraId="2F10EDD8">
            <w:pPr>
              <w:jc w:val="center"/>
              <w:rPr>
                <w:rFonts w:hint="eastAsia" w:ascii="仿宋" w:hAnsi="仿宋" w:eastAsia="仿宋" w:cs="仿宋"/>
                <w:sz w:val="21"/>
              </w:rPr>
            </w:pPr>
            <w:r>
              <w:rPr>
                <w:rFonts w:hint="eastAsia" w:ascii="仿宋" w:hAnsi="仿宋" w:eastAsia="仿宋" w:cs="仿宋"/>
                <w:sz w:val="21"/>
                <w:lang w:val="en-US" w:eastAsia="zh-CN"/>
              </w:rPr>
              <w:t>均码</w:t>
            </w:r>
          </w:p>
        </w:tc>
        <w:tc>
          <w:tcPr>
            <w:tcW w:w="1381" w:type="dxa"/>
            <w:tcBorders>
              <w:top w:val="nil"/>
              <w:left w:val="single" w:color="000000" w:sz="4" w:space="0"/>
              <w:bottom w:val="single" w:color="000000" w:sz="4" w:space="0"/>
              <w:right w:val="single" w:color="000000" w:sz="4" w:space="0"/>
            </w:tcBorders>
            <w:vAlign w:val="center"/>
          </w:tcPr>
          <w:p w14:paraId="73FED2E8">
            <w:pPr>
              <w:jc w:val="center"/>
              <w:rPr>
                <w:rFonts w:hint="eastAsia" w:ascii="仿宋" w:hAnsi="仿宋" w:eastAsia="仿宋" w:cs="仿宋"/>
                <w:sz w:val="21"/>
                <w:lang w:eastAsia="zh-CN"/>
              </w:rPr>
            </w:pPr>
            <w:r>
              <w:rPr>
                <w:rFonts w:hint="eastAsia" w:ascii="仿宋" w:hAnsi="仿宋" w:eastAsia="仿宋" w:cs="仿宋"/>
                <w:sz w:val="21"/>
                <w:lang w:val="en-US" w:eastAsia="zh-CN"/>
              </w:rPr>
              <w:t>1件</w:t>
            </w:r>
          </w:p>
        </w:tc>
      </w:tr>
      <w:tr w14:paraId="0EEDBC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73937640">
            <w:pPr>
              <w:jc w:val="center"/>
              <w:rPr>
                <w:rFonts w:hint="eastAsia" w:ascii="仿宋" w:hAnsi="仿宋" w:eastAsia="仿宋" w:cs="仿宋"/>
                <w:sz w:val="21"/>
              </w:rPr>
            </w:pPr>
          </w:p>
        </w:tc>
        <w:tc>
          <w:tcPr>
            <w:tcW w:w="2240" w:type="dxa"/>
            <w:tcBorders>
              <w:top w:val="nil"/>
              <w:left w:val="single" w:color="000000" w:sz="4" w:space="0"/>
              <w:bottom w:val="single" w:color="000000" w:sz="4" w:space="0"/>
              <w:right w:val="single" w:color="000000" w:sz="4" w:space="0"/>
            </w:tcBorders>
            <w:vAlign w:val="center"/>
          </w:tcPr>
          <w:p w14:paraId="618CB003">
            <w:pPr>
              <w:jc w:val="center"/>
              <w:rPr>
                <w:rFonts w:hint="eastAsia" w:ascii="仿宋" w:hAnsi="仿宋" w:eastAsia="仿宋" w:cs="仿宋"/>
                <w:sz w:val="21"/>
                <w:lang w:val="en-US" w:eastAsia="zh-CN"/>
              </w:rPr>
            </w:pPr>
            <w:r>
              <w:rPr>
                <w:rFonts w:hint="eastAsia" w:ascii="仿宋" w:hAnsi="仿宋" w:eastAsia="仿宋" w:cs="仿宋"/>
                <w:sz w:val="21"/>
                <w:lang w:val="en-US" w:eastAsia="zh-CN"/>
              </w:rPr>
              <w:t>病人衫（纯棉）</w:t>
            </w:r>
          </w:p>
        </w:tc>
        <w:tc>
          <w:tcPr>
            <w:tcW w:w="1381" w:type="dxa"/>
            <w:tcBorders>
              <w:top w:val="nil"/>
              <w:left w:val="single" w:color="000000" w:sz="4" w:space="0"/>
              <w:bottom w:val="single" w:color="000000" w:sz="4" w:space="0"/>
              <w:right w:val="single" w:color="000000" w:sz="4" w:space="0"/>
            </w:tcBorders>
            <w:vAlign w:val="center"/>
          </w:tcPr>
          <w:p w14:paraId="32276F56">
            <w:pPr>
              <w:jc w:val="center"/>
              <w:rPr>
                <w:rFonts w:hint="eastAsia" w:ascii="仿宋" w:hAnsi="仿宋" w:eastAsia="仿宋" w:cs="仿宋"/>
                <w:sz w:val="21"/>
                <w:lang w:val="en-US" w:eastAsia="zh-CN"/>
              </w:rPr>
            </w:pPr>
            <w:r>
              <w:rPr>
                <w:rFonts w:hint="eastAsia" w:ascii="仿宋" w:hAnsi="仿宋" w:eastAsia="仿宋" w:cs="仿宋"/>
                <w:sz w:val="21"/>
                <w:lang w:val="en-US" w:eastAsia="zh-CN"/>
              </w:rPr>
              <w:t>均码</w:t>
            </w:r>
          </w:p>
        </w:tc>
        <w:tc>
          <w:tcPr>
            <w:tcW w:w="1381" w:type="dxa"/>
            <w:tcBorders>
              <w:top w:val="nil"/>
              <w:left w:val="single" w:color="000000" w:sz="4" w:space="0"/>
              <w:bottom w:val="single" w:color="000000" w:sz="4" w:space="0"/>
              <w:right w:val="single" w:color="000000" w:sz="4" w:space="0"/>
            </w:tcBorders>
            <w:vAlign w:val="center"/>
          </w:tcPr>
          <w:p w14:paraId="193AB4C7">
            <w:pPr>
              <w:jc w:val="center"/>
              <w:rPr>
                <w:rFonts w:hint="default" w:ascii="仿宋" w:hAnsi="仿宋" w:eastAsia="仿宋" w:cs="仿宋"/>
                <w:sz w:val="21"/>
                <w:lang w:val="en-US" w:eastAsia="zh-CN"/>
              </w:rPr>
            </w:pPr>
            <w:r>
              <w:rPr>
                <w:rFonts w:hint="eastAsia" w:ascii="仿宋" w:hAnsi="仿宋" w:eastAsia="仿宋" w:cs="仿宋"/>
                <w:sz w:val="21"/>
                <w:lang w:val="en-US" w:eastAsia="zh-CN"/>
              </w:rPr>
              <w:t>1件</w:t>
            </w:r>
          </w:p>
        </w:tc>
      </w:tr>
      <w:tr w14:paraId="4B3B3F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7CFDCB1C">
            <w:pPr>
              <w:jc w:val="center"/>
              <w:rPr>
                <w:rFonts w:hint="eastAsia" w:ascii="仿宋" w:hAnsi="仿宋" w:eastAsia="仿宋" w:cs="仿宋"/>
                <w:sz w:val="21"/>
              </w:rPr>
            </w:pPr>
            <w:r>
              <w:rPr>
                <w:rFonts w:hint="eastAsia" w:ascii="仿宋" w:hAnsi="仿宋" w:eastAsia="仿宋" w:cs="仿宋"/>
                <w:sz w:val="21"/>
              </w:rPr>
              <w:t>2</w:t>
            </w:r>
          </w:p>
        </w:tc>
        <w:tc>
          <w:tcPr>
            <w:tcW w:w="2240" w:type="dxa"/>
            <w:tcBorders>
              <w:top w:val="nil"/>
              <w:left w:val="single" w:color="000000" w:sz="4" w:space="0"/>
              <w:bottom w:val="single" w:color="000000" w:sz="4" w:space="0"/>
              <w:right w:val="single" w:color="000000" w:sz="4" w:space="0"/>
            </w:tcBorders>
            <w:vAlign w:val="center"/>
          </w:tcPr>
          <w:p w14:paraId="14E0E695">
            <w:pPr>
              <w:jc w:val="center"/>
              <w:rPr>
                <w:rFonts w:hint="eastAsia" w:ascii="仿宋" w:hAnsi="仿宋" w:eastAsia="仿宋" w:cs="仿宋"/>
                <w:sz w:val="21"/>
              </w:rPr>
            </w:pPr>
            <w:r>
              <w:rPr>
                <w:rFonts w:hint="eastAsia" w:ascii="仿宋" w:hAnsi="仿宋" w:eastAsia="仿宋" w:cs="仿宋"/>
                <w:sz w:val="21"/>
                <w:lang w:val="en-US" w:eastAsia="zh-CN"/>
              </w:rPr>
              <w:t>病人裤</w:t>
            </w:r>
          </w:p>
        </w:tc>
        <w:tc>
          <w:tcPr>
            <w:tcW w:w="1381" w:type="dxa"/>
            <w:tcBorders>
              <w:top w:val="nil"/>
              <w:left w:val="single" w:color="000000" w:sz="4" w:space="0"/>
              <w:bottom w:val="single" w:color="000000" w:sz="4" w:space="0"/>
              <w:right w:val="single" w:color="000000" w:sz="4" w:space="0"/>
            </w:tcBorders>
            <w:vAlign w:val="center"/>
          </w:tcPr>
          <w:p w14:paraId="7F96F9B9">
            <w:pPr>
              <w:jc w:val="center"/>
              <w:rPr>
                <w:rFonts w:hint="eastAsia" w:ascii="仿宋" w:hAnsi="仿宋" w:eastAsia="仿宋" w:cs="仿宋"/>
                <w:sz w:val="21"/>
              </w:rPr>
            </w:pPr>
            <w:r>
              <w:rPr>
                <w:rFonts w:hint="eastAsia" w:ascii="仿宋" w:hAnsi="仿宋" w:eastAsia="仿宋" w:cs="仿宋"/>
                <w:sz w:val="21"/>
                <w:lang w:val="en-US" w:eastAsia="zh-CN"/>
              </w:rPr>
              <w:t>均码</w:t>
            </w:r>
          </w:p>
        </w:tc>
        <w:tc>
          <w:tcPr>
            <w:tcW w:w="1381" w:type="dxa"/>
            <w:tcBorders>
              <w:top w:val="nil"/>
              <w:left w:val="single" w:color="000000" w:sz="4" w:space="0"/>
              <w:bottom w:val="single" w:color="000000" w:sz="4" w:space="0"/>
              <w:right w:val="single" w:color="000000" w:sz="4" w:space="0"/>
            </w:tcBorders>
            <w:vAlign w:val="center"/>
          </w:tcPr>
          <w:p w14:paraId="51FFD0AC">
            <w:pPr>
              <w:jc w:val="center"/>
              <w:rPr>
                <w:rFonts w:hint="eastAsia" w:ascii="仿宋" w:hAnsi="仿宋" w:eastAsia="仿宋" w:cs="仿宋"/>
                <w:sz w:val="21"/>
                <w:lang w:eastAsia="zh-CN"/>
              </w:rPr>
            </w:pPr>
            <w:r>
              <w:rPr>
                <w:rFonts w:hint="eastAsia" w:ascii="仿宋" w:hAnsi="仿宋" w:eastAsia="仿宋" w:cs="仿宋"/>
                <w:sz w:val="21"/>
              </w:rPr>
              <w:t>1</w:t>
            </w:r>
            <w:r>
              <w:rPr>
                <w:rFonts w:hint="eastAsia" w:ascii="仿宋" w:hAnsi="仿宋" w:eastAsia="仿宋" w:cs="仿宋"/>
                <w:sz w:val="21"/>
                <w:lang w:eastAsia="zh-CN"/>
              </w:rPr>
              <w:t>条</w:t>
            </w:r>
          </w:p>
        </w:tc>
      </w:tr>
      <w:tr w14:paraId="2484AE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770E7BEE">
            <w:pPr>
              <w:jc w:val="center"/>
              <w:rPr>
                <w:rFonts w:hint="eastAsia" w:ascii="仿宋" w:hAnsi="仿宋" w:eastAsia="仿宋" w:cs="仿宋"/>
                <w:sz w:val="21"/>
              </w:rPr>
            </w:pPr>
            <w:r>
              <w:rPr>
                <w:rFonts w:hint="eastAsia" w:ascii="仿宋" w:hAnsi="仿宋" w:eastAsia="仿宋" w:cs="仿宋"/>
                <w:sz w:val="21"/>
              </w:rPr>
              <w:t>3</w:t>
            </w:r>
          </w:p>
        </w:tc>
        <w:tc>
          <w:tcPr>
            <w:tcW w:w="2240" w:type="dxa"/>
            <w:tcBorders>
              <w:top w:val="nil"/>
              <w:left w:val="single" w:color="000000" w:sz="4" w:space="0"/>
              <w:bottom w:val="single" w:color="000000" w:sz="4" w:space="0"/>
              <w:right w:val="single" w:color="000000" w:sz="4" w:space="0"/>
            </w:tcBorders>
            <w:vAlign w:val="center"/>
          </w:tcPr>
          <w:p w14:paraId="019BB98B">
            <w:pPr>
              <w:jc w:val="center"/>
              <w:rPr>
                <w:rFonts w:hint="eastAsia" w:ascii="仿宋" w:hAnsi="仿宋" w:eastAsia="仿宋" w:cs="仿宋"/>
                <w:sz w:val="21"/>
              </w:rPr>
            </w:pPr>
            <w:r>
              <w:rPr>
                <w:rFonts w:hint="eastAsia" w:ascii="仿宋" w:hAnsi="仿宋" w:eastAsia="仿宋" w:cs="仿宋"/>
                <w:sz w:val="21"/>
                <w:lang w:val="en-US" w:eastAsia="zh-CN"/>
              </w:rPr>
              <w:t>被套</w:t>
            </w:r>
          </w:p>
        </w:tc>
        <w:tc>
          <w:tcPr>
            <w:tcW w:w="1381" w:type="dxa"/>
            <w:tcBorders>
              <w:top w:val="nil"/>
              <w:left w:val="single" w:color="000000" w:sz="4" w:space="0"/>
              <w:bottom w:val="single" w:color="000000" w:sz="4" w:space="0"/>
              <w:right w:val="single" w:color="000000" w:sz="4" w:space="0"/>
            </w:tcBorders>
            <w:vAlign w:val="center"/>
          </w:tcPr>
          <w:p w14:paraId="2757E2EF">
            <w:pPr>
              <w:jc w:val="center"/>
              <w:rPr>
                <w:rFonts w:hint="eastAsia" w:ascii="仿宋" w:hAnsi="仿宋" w:eastAsia="仿宋" w:cs="仿宋"/>
                <w:sz w:val="21"/>
              </w:rPr>
            </w:pPr>
            <w:r>
              <w:rPr>
                <w:rFonts w:hint="eastAsia" w:ascii="仿宋" w:hAnsi="仿宋" w:eastAsia="仿宋" w:cs="仿宋"/>
                <w:sz w:val="21"/>
                <w:lang w:val="en-US" w:eastAsia="zh-CN"/>
              </w:rPr>
              <w:t>2.3m*1.6m</w:t>
            </w:r>
          </w:p>
        </w:tc>
        <w:tc>
          <w:tcPr>
            <w:tcW w:w="1381" w:type="dxa"/>
            <w:tcBorders>
              <w:top w:val="nil"/>
              <w:left w:val="single" w:color="000000" w:sz="4" w:space="0"/>
              <w:bottom w:val="single" w:color="000000" w:sz="4" w:space="0"/>
              <w:right w:val="single" w:color="000000" w:sz="4" w:space="0"/>
            </w:tcBorders>
            <w:vAlign w:val="center"/>
          </w:tcPr>
          <w:p w14:paraId="02D9BE57">
            <w:pPr>
              <w:jc w:val="center"/>
              <w:rPr>
                <w:rFonts w:hint="eastAsia" w:ascii="仿宋" w:hAnsi="仿宋" w:eastAsia="仿宋" w:cs="仿宋"/>
                <w:sz w:val="21"/>
                <w:lang w:eastAsia="zh-CN"/>
              </w:rPr>
            </w:pPr>
            <w:r>
              <w:rPr>
                <w:rFonts w:hint="eastAsia" w:ascii="仿宋" w:hAnsi="仿宋" w:eastAsia="仿宋" w:cs="仿宋"/>
                <w:sz w:val="21"/>
              </w:rPr>
              <w:t>1</w:t>
            </w:r>
            <w:r>
              <w:rPr>
                <w:rFonts w:hint="eastAsia" w:ascii="仿宋" w:hAnsi="仿宋" w:eastAsia="仿宋" w:cs="仿宋"/>
                <w:sz w:val="21"/>
                <w:lang w:eastAsia="zh-CN"/>
              </w:rPr>
              <w:t>张</w:t>
            </w:r>
          </w:p>
        </w:tc>
      </w:tr>
      <w:tr w14:paraId="45B95F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41891C5D">
            <w:pPr>
              <w:jc w:val="center"/>
              <w:rPr>
                <w:rFonts w:hint="eastAsia" w:ascii="仿宋" w:hAnsi="仿宋" w:eastAsia="仿宋" w:cs="仿宋"/>
                <w:sz w:val="21"/>
              </w:rPr>
            </w:pPr>
            <w:r>
              <w:rPr>
                <w:rFonts w:hint="eastAsia" w:ascii="仿宋" w:hAnsi="仿宋" w:eastAsia="仿宋" w:cs="仿宋"/>
                <w:sz w:val="21"/>
              </w:rPr>
              <w:t>4</w:t>
            </w:r>
          </w:p>
        </w:tc>
        <w:tc>
          <w:tcPr>
            <w:tcW w:w="2240" w:type="dxa"/>
            <w:tcBorders>
              <w:top w:val="nil"/>
              <w:left w:val="single" w:color="000000" w:sz="4" w:space="0"/>
              <w:bottom w:val="single" w:color="000000" w:sz="4" w:space="0"/>
              <w:right w:val="single" w:color="000000" w:sz="4" w:space="0"/>
            </w:tcBorders>
            <w:vAlign w:val="center"/>
          </w:tcPr>
          <w:p w14:paraId="58EAC6ED">
            <w:pPr>
              <w:jc w:val="center"/>
              <w:rPr>
                <w:rFonts w:hint="eastAsia" w:ascii="仿宋" w:hAnsi="仿宋" w:eastAsia="仿宋" w:cs="仿宋"/>
                <w:sz w:val="21"/>
              </w:rPr>
            </w:pPr>
            <w:r>
              <w:rPr>
                <w:rFonts w:hint="eastAsia" w:ascii="仿宋" w:hAnsi="仿宋" w:eastAsia="仿宋" w:cs="仿宋"/>
                <w:sz w:val="21"/>
                <w:lang w:val="en-US" w:eastAsia="zh-CN"/>
              </w:rPr>
              <w:t>床笠</w:t>
            </w:r>
            <w:r>
              <w:rPr>
                <w:rFonts w:hint="eastAsia" w:ascii="仿宋" w:hAnsi="仿宋" w:eastAsia="仿宋" w:cs="仿宋"/>
                <w:sz w:val="21"/>
                <w:lang w:val="en-US" w:eastAsia="zh-CN"/>
              </w:rPr>
              <w:br w:type="textWrapping"/>
            </w:r>
            <w:r>
              <w:rPr>
                <w:rFonts w:hint="eastAsia" w:ascii="仿宋" w:hAnsi="仿宋" w:eastAsia="仿宋" w:cs="仿宋"/>
                <w:sz w:val="21"/>
                <w:lang w:val="en-US" w:eastAsia="zh-CN"/>
              </w:rPr>
              <w:t>（四角带罩)</w:t>
            </w:r>
          </w:p>
        </w:tc>
        <w:tc>
          <w:tcPr>
            <w:tcW w:w="1381" w:type="dxa"/>
            <w:tcBorders>
              <w:top w:val="nil"/>
              <w:left w:val="single" w:color="000000" w:sz="4" w:space="0"/>
              <w:bottom w:val="single" w:color="000000" w:sz="4" w:space="0"/>
              <w:right w:val="single" w:color="000000" w:sz="4" w:space="0"/>
            </w:tcBorders>
            <w:vAlign w:val="center"/>
          </w:tcPr>
          <w:p w14:paraId="422C84D1">
            <w:pPr>
              <w:jc w:val="center"/>
              <w:rPr>
                <w:rFonts w:hint="eastAsia" w:ascii="仿宋" w:hAnsi="仿宋" w:eastAsia="仿宋" w:cs="仿宋"/>
                <w:sz w:val="21"/>
              </w:rPr>
            </w:pPr>
            <w:r>
              <w:rPr>
                <w:rFonts w:hint="eastAsia" w:ascii="仿宋" w:hAnsi="仿宋" w:eastAsia="仿宋" w:cs="仿宋"/>
                <w:sz w:val="21"/>
                <w:lang w:val="en-US" w:eastAsia="zh-CN"/>
              </w:rPr>
              <w:t>0.9m*2.1m</w:t>
            </w:r>
          </w:p>
        </w:tc>
        <w:tc>
          <w:tcPr>
            <w:tcW w:w="1381" w:type="dxa"/>
            <w:tcBorders>
              <w:top w:val="nil"/>
              <w:left w:val="single" w:color="000000" w:sz="4" w:space="0"/>
              <w:bottom w:val="single" w:color="000000" w:sz="4" w:space="0"/>
              <w:right w:val="single" w:color="000000" w:sz="4" w:space="0"/>
            </w:tcBorders>
            <w:vAlign w:val="center"/>
          </w:tcPr>
          <w:p w14:paraId="26CF3D2E">
            <w:pPr>
              <w:jc w:val="center"/>
              <w:rPr>
                <w:rFonts w:hint="eastAsia" w:ascii="仿宋" w:hAnsi="仿宋" w:eastAsia="仿宋" w:cs="仿宋"/>
                <w:sz w:val="21"/>
                <w:lang w:eastAsia="zh-CN"/>
              </w:rPr>
            </w:pPr>
            <w:r>
              <w:rPr>
                <w:rFonts w:hint="eastAsia" w:ascii="仿宋" w:hAnsi="仿宋" w:eastAsia="仿宋" w:cs="仿宋"/>
                <w:sz w:val="21"/>
              </w:rPr>
              <w:t>1</w:t>
            </w:r>
            <w:r>
              <w:rPr>
                <w:rFonts w:hint="eastAsia" w:ascii="仿宋" w:hAnsi="仿宋" w:eastAsia="仿宋" w:cs="仿宋"/>
                <w:sz w:val="21"/>
                <w:lang w:eastAsia="zh-CN"/>
              </w:rPr>
              <w:t>张</w:t>
            </w:r>
          </w:p>
        </w:tc>
      </w:tr>
      <w:tr w14:paraId="6E51B5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000000" w:sz="4" w:space="0"/>
              <w:right w:val="single" w:color="000000" w:sz="4" w:space="0"/>
            </w:tcBorders>
            <w:vAlign w:val="center"/>
          </w:tcPr>
          <w:p w14:paraId="547D3603">
            <w:pPr>
              <w:jc w:val="center"/>
              <w:rPr>
                <w:rFonts w:hint="eastAsia" w:ascii="仿宋" w:hAnsi="仿宋" w:eastAsia="仿宋" w:cs="仿宋"/>
                <w:sz w:val="21"/>
              </w:rPr>
            </w:pPr>
            <w:r>
              <w:rPr>
                <w:rFonts w:hint="eastAsia" w:ascii="仿宋" w:hAnsi="仿宋" w:eastAsia="仿宋" w:cs="仿宋"/>
                <w:sz w:val="21"/>
              </w:rPr>
              <w:t>5</w:t>
            </w:r>
          </w:p>
        </w:tc>
        <w:tc>
          <w:tcPr>
            <w:tcW w:w="2240" w:type="dxa"/>
            <w:tcBorders>
              <w:top w:val="nil"/>
              <w:left w:val="single" w:color="000000" w:sz="4" w:space="0"/>
              <w:bottom w:val="single" w:color="000000" w:sz="4" w:space="0"/>
              <w:right w:val="single" w:color="000000" w:sz="4" w:space="0"/>
            </w:tcBorders>
            <w:vAlign w:val="center"/>
          </w:tcPr>
          <w:p w14:paraId="1312963C">
            <w:pPr>
              <w:jc w:val="center"/>
              <w:rPr>
                <w:rFonts w:hint="eastAsia" w:ascii="仿宋" w:hAnsi="仿宋" w:eastAsia="仿宋" w:cs="仿宋"/>
                <w:sz w:val="21"/>
              </w:rPr>
            </w:pPr>
            <w:r>
              <w:rPr>
                <w:rFonts w:hint="eastAsia" w:ascii="仿宋" w:hAnsi="仿宋" w:eastAsia="仿宋" w:cs="仿宋"/>
                <w:sz w:val="21"/>
                <w:lang w:val="en-US" w:eastAsia="zh-CN"/>
              </w:rPr>
              <w:t>护士裤</w:t>
            </w:r>
          </w:p>
        </w:tc>
        <w:tc>
          <w:tcPr>
            <w:tcW w:w="1381" w:type="dxa"/>
            <w:tcBorders>
              <w:top w:val="nil"/>
              <w:left w:val="single" w:color="000000" w:sz="4" w:space="0"/>
              <w:bottom w:val="single" w:color="000000" w:sz="4" w:space="0"/>
              <w:right w:val="single" w:color="000000" w:sz="4" w:space="0"/>
            </w:tcBorders>
            <w:vAlign w:val="center"/>
          </w:tcPr>
          <w:p w14:paraId="3A21C39E">
            <w:pPr>
              <w:jc w:val="center"/>
              <w:rPr>
                <w:rFonts w:hint="eastAsia" w:ascii="仿宋" w:hAnsi="仿宋" w:eastAsia="仿宋" w:cs="仿宋"/>
                <w:sz w:val="21"/>
                <w:lang w:eastAsia="zh-CN"/>
              </w:rPr>
            </w:pPr>
            <w:r>
              <w:rPr>
                <w:rFonts w:hint="eastAsia" w:ascii="仿宋" w:hAnsi="仿宋" w:eastAsia="仿宋" w:cs="仿宋"/>
                <w:sz w:val="21"/>
                <w:lang w:eastAsia="zh-CN"/>
              </w:rPr>
              <w:t>常规</w:t>
            </w:r>
          </w:p>
        </w:tc>
        <w:tc>
          <w:tcPr>
            <w:tcW w:w="1381" w:type="dxa"/>
            <w:tcBorders>
              <w:top w:val="nil"/>
              <w:left w:val="single" w:color="000000" w:sz="4" w:space="0"/>
              <w:bottom w:val="single" w:color="000000" w:sz="4" w:space="0"/>
              <w:right w:val="single" w:color="000000" w:sz="4" w:space="0"/>
            </w:tcBorders>
            <w:vAlign w:val="center"/>
          </w:tcPr>
          <w:p w14:paraId="02F0C7BA">
            <w:pPr>
              <w:jc w:val="center"/>
              <w:rPr>
                <w:rFonts w:hint="eastAsia" w:ascii="仿宋" w:hAnsi="仿宋" w:eastAsia="仿宋" w:cs="仿宋"/>
                <w:sz w:val="21"/>
                <w:lang w:eastAsia="zh-CN"/>
              </w:rPr>
            </w:pPr>
            <w:r>
              <w:rPr>
                <w:rFonts w:hint="eastAsia" w:ascii="仿宋" w:hAnsi="仿宋" w:eastAsia="仿宋" w:cs="仿宋"/>
                <w:sz w:val="21"/>
              </w:rPr>
              <w:t>1</w:t>
            </w:r>
            <w:r>
              <w:rPr>
                <w:rFonts w:hint="eastAsia" w:ascii="仿宋" w:hAnsi="仿宋" w:eastAsia="仿宋" w:cs="仿宋"/>
                <w:sz w:val="21"/>
                <w:lang w:eastAsia="zh-CN"/>
              </w:rPr>
              <w:t>条</w:t>
            </w:r>
          </w:p>
        </w:tc>
      </w:tr>
      <w:tr w14:paraId="2AB782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nil"/>
              <w:left w:val="single" w:color="000000" w:sz="4" w:space="0"/>
              <w:bottom w:val="single" w:color="auto" w:sz="4" w:space="0"/>
              <w:right w:val="single" w:color="000000" w:sz="4" w:space="0"/>
            </w:tcBorders>
            <w:vAlign w:val="center"/>
          </w:tcPr>
          <w:p w14:paraId="2290F6EF">
            <w:pPr>
              <w:jc w:val="center"/>
              <w:rPr>
                <w:rFonts w:hint="eastAsia" w:ascii="仿宋" w:hAnsi="仿宋" w:eastAsia="仿宋" w:cs="仿宋"/>
                <w:sz w:val="21"/>
                <w:lang w:val="en-US" w:eastAsia="zh-CN"/>
              </w:rPr>
            </w:pPr>
            <w:r>
              <w:rPr>
                <w:rFonts w:hint="eastAsia" w:ascii="仿宋" w:hAnsi="仿宋" w:eastAsia="仿宋" w:cs="仿宋"/>
                <w:sz w:val="21"/>
                <w:lang w:val="en-US" w:eastAsia="zh-CN"/>
              </w:rPr>
              <w:t>6</w:t>
            </w:r>
          </w:p>
        </w:tc>
        <w:tc>
          <w:tcPr>
            <w:tcW w:w="2240" w:type="dxa"/>
            <w:tcBorders>
              <w:top w:val="nil"/>
              <w:left w:val="single" w:color="000000" w:sz="4" w:space="0"/>
              <w:bottom w:val="single" w:color="auto" w:sz="4" w:space="0"/>
              <w:right w:val="single" w:color="000000" w:sz="4" w:space="0"/>
            </w:tcBorders>
            <w:vAlign w:val="center"/>
          </w:tcPr>
          <w:p w14:paraId="11D65CCD">
            <w:pPr>
              <w:jc w:val="center"/>
              <w:rPr>
                <w:rFonts w:hint="eastAsia" w:ascii="仿宋" w:hAnsi="仿宋" w:eastAsia="仿宋" w:cs="仿宋"/>
                <w:sz w:val="21"/>
                <w:lang w:val="en-US" w:eastAsia="zh-CN"/>
              </w:rPr>
            </w:pPr>
            <w:r>
              <w:rPr>
                <w:rFonts w:hint="eastAsia" w:ascii="仿宋" w:hAnsi="仿宋" w:eastAsia="仿宋" w:cs="仿宋"/>
                <w:sz w:val="21"/>
                <w:lang w:val="en-US" w:eastAsia="zh-CN"/>
              </w:rPr>
              <w:t>护士工衣（夏装短款）</w:t>
            </w:r>
          </w:p>
        </w:tc>
        <w:tc>
          <w:tcPr>
            <w:tcW w:w="1381" w:type="dxa"/>
            <w:tcBorders>
              <w:top w:val="nil"/>
              <w:left w:val="single" w:color="000000" w:sz="4" w:space="0"/>
              <w:bottom w:val="single" w:color="auto" w:sz="4" w:space="0"/>
              <w:right w:val="single" w:color="000000" w:sz="4" w:space="0"/>
            </w:tcBorders>
            <w:vAlign w:val="center"/>
          </w:tcPr>
          <w:p w14:paraId="0BE72585">
            <w:pPr>
              <w:jc w:val="center"/>
              <w:rPr>
                <w:rFonts w:hint="eastAsia" w:ascii="仿宋" w:hAnsi="仿宋" w:eastAsia="仿宋" w:cs="仿宋"/>
                <w:sz w:val="21"/>
                <w:lang w:val="en-US" w:eastAsia="zh-CN"/>
              </w:rPr>
            </w:pPr>
            <w:r>
              <w:rPr>
                <w:rFonts w:hint="eastAsia" w:ascii="仿宋" w:hAnsi="仿宋" w:eastAsia="仿宋" w:cs="仿宋"/>
                <w:sz w:val="21"/>
                <w:lang w:val="en-US" w:eastAsia="zh-CN"/>
              </w:rPr>
              <w:t>均码</w:t>
            </w:r>
          </w:p>
        </w:tc>
        <w:tc>
          <w:tcPr>
            <w:tcW w:w="1381" w:type="dxa"/>
            <w:tcBorders>
              <w:top w:val="nil"/>
              <w:left w:val="single" w:color="000000" w:sz="4" w:space="0"/>
              <w:bottom w:val="single" w:color="auto" w:sz="4" w:space="0"/>
              <w:right w:val="single" w:color="000000" w:sz="4" w:space="0"/>
            </w:tcBorders>
            <w:vAlign w:val="center"/>
          </w:tcPr>
          <w:p w14:paraId="1ECBB288">
            <w:pPr>
              <w:jc w:val="center"/>
              <w:rPr>
                <w:rFonts w:hint="default" w:ascii="仿宋" w:hAnsi="仿宋" w:eastAsia="仿宋" w:cs="仿宋"/>
                <w:sz w:val="21"/>
                <w:lang w:val="en-US" w:eastAsia="zh-CN"/>
              </w:rPr>
            </w:pPr>
            <w:r>
              <w:rPr>
                <w:rFonts w:hint="eastAsia" w:ascii="仿宋" w:hAnsi="仿宋" w:eastAsia="仿宋" w:cs="仿宋"/>
                <w:sz w:val="21"/>
                <w:lang w:val="en-US" w:eastAsia="zh-CN"/>
              </w:rPr>
              <w:t>1件</w:t>
            </w:r>
          </w:p>
        </w:tc>
      </w:tr>
      <w:tr w14:paraId="3952BF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single" w:color="auto" w:sz="4" w:space="0"/>
              <w:left w:val="single" w:color="000000" w:sz="4" w:space="0"/>
              <w:bottom w:val="single" w:color="auto" w:sz="4" w:space="0"/>
              <w:right w:val="single" w:color="000000" w:sz="4" w:space="0"/>
            </w:tcBorders>
            <w:vAlign w:val="center"/>
          </w:tcPr>
          <w:p w14:paraId="3DC9D4E8">
            <w:pPr>
              <w:jc w:val="center"/>
              <w:rPr>
                <w:rFonts w:hint="default" w:ascii="仿宋" w:hAnsi="仿宋" w:eastAsia="仿宋" w:cs="仿宋"/>
                <w:sz w:val="21"/>
                <w:lang w:val="en-US" w:eastAsia="zh-CN"/>
              </w:rPr>
            </w:pPr>
            <w:r>
              <w:rPr>
                <w:rFonts w:hint="eastAsia" w:ascii="仿宋" w:hAnsi="仿宋" w:eastAsia="仿宋" w:cs="仿宋"/>
                <w:sz w:val="21"/>
                <w:lang w:val="en-US" w:eastAsia="zh-CN"/>
              </w:rPr>
              <w:t>7</w:t>
            </w:r>
          </w:p>
        </w:tc>
        <w:tc>
          <w:tcPr>
            <w:tcW w:w="2240" w:type="dxa"/>
            <w:tcBorders>
              <w:top w:val="single" w:color="auto" w:sz="4" w:space="0"/>
              <w:left w:val="single" w:color="000000" w:sz="4" w:space="0"/>
              <w:bottom w:val="single" w:color="auto" w:sz="4" w:space="0"/>
              <w:right w:val="single" w:color="000000" w:sz="4" w:space="0"/>
            </w:tcBorders>
            <w:vAlign w:val="center"/>
          </w:tcPr>
          <w:p w14:paraId="49C425DB">
            <w:pPr>
              <w:jc w:val="center"/>
              <w:rPr>
                <w:rFonts w:hint="eastAsia" w:ascii="仿宋" w:hAnsi="仿宋" w:eastAsia="仿宋" w:cs="仿宋"/>
                <w:sz w:val="21"/>
                <w:lang w:val="en-US" w:eastAsia="zh-CN"/>
              </w:rPr>
            </w:pPr>
            <w:r>
              <w:rPr>
                <w:rFonts w:hint="eastAsia" w:ascii="仿宋" w:hAnsi="仿宋" w:eastAsia="仿宋" w:cs="仿宋"/>
                <w:sz w:val="21"/>
                <w:lang w:val="en-US" w:eastAsia="zh-CN"/>
              </w:rPr>
              <w:t>护士工衣（夏装长款）</w:t>
            </w:r>
          </w:p>
        </w:tc>
        <w:tc>
          <w:tcPr>
            <w:tcW w:w="1381" w:type="dxa"/>
            <w:tcBorders>
              <w:top w:val="single" w:color="auto" w:sz="4" w:space="0"/>
              <w:left w:val="single" w:color="000000" w:sz="4" w:space="0"/>
              <w:bottom w:val="single" w:color="auto" w:sz="4" w:space="0"/>
              <w:right w:val="single" w:color="000000" w:sz="4" w:space="0"/>
            </w:tcBorders>
            <w:vAlign w:val="center"/>
          </w:tcPr>
          <w:p w14:paraId="35BC8D93">
            <w:pPr>
              <w:jc w:val="center"/>
              <w:rPr>
                <w:rFonts w:hint="eastAsia" w:ascii="仿宋" w:hAnsi="仿宋" w:eastAsia="仿宋" w:cs="仿宋"/>
                <w:sz w:val="21"/>
                <w:lang w:val="en-US" w:eastAsia="zh-CN"/>
              </w:rPr>
            </w:pPr>
            <w:r>
              <w:rPr>
                <w:rFonts w:hint="eastAsia" w:ascii="仿宋" w:hAnsi="仿宋" w:eastAsia="仿宋" w:cs="仿宋"/>
                <w:sz w:val="21"/>
                <w:lang w:val="en-US" w:eastAsia="zh-CN"/>
              </w:rPr>
              <w:t>均码</w:t>
            </w:r>
          </w:p>
        </w:tc>
        <w:tc>
          <w:tcPr>
            <w:tcW w:w="1381" w:type="dxa"/>
            <w:tcBorders>
              <w:top w:val="single" w:color="auto" w:sz="4" w:space="0"/>
              <w:left w:val="single" w:color="000000" w:sz="4" w:space="0"/>
              <w:bottom w:val="single" w:color="auto" w:sz="4" w:space="0"/>
              <w:right w:val="single" w:color="000000" w:sz="4" w:space="0"/>
            </w:tcBorders>
            <w:vAlign w:val="center"/>
          </w:tcPr>
          <w:p w14:paraId="54A52A02">
            <w:pPr>
              <w:jc w:val="center"/>
              <w:rPr>
                <w:rFonts w:hint="default" w:ascii="仿宋" w:hAnsi="仿宋" w:eastAsia="仿宋" w:cs="仿宋"/>
                <w:sz w:val="21"/>
                <w:lang w:val="en-US" w:eastAsia="zh-CN"/>
              </w:rPr>
            </w:pPr>
            <w:r>
              <w:rPr>
                <w:rFonts w:hint="eastAsia" w:ascii="仿宋" w:hAnsi="仿宋" w:eastAsia="仿宋" w:cs="仿宋"/>
                <w:sz w:val="21"/>
                <w:lang w:val="en-US" w:eastAsia="zh-CN"/>
              </w:rPr>
              <w:t>1件</w:t>
            </w:r>
          </w:p>
        </w:tc>
      </w:tr>
      <w:tr w14:paraId="3FF966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single" w:color="auto" w:sz="4" w:space="0"/>
              <w:left w:val="single" w:color="000000" w:sz="4" w:space="0"/>
              <w:bottom w:val="single" w:color="auto" w:sz="4" w:space="0"/>
              <w:right w:val="single" w:color="000000" w:sz="4" w:space="0"/>
            </w:tcBorders>
            <w:vAlign w:val="center"/>
          </w:tcPr>
          <w:p w14:paraId="4B666B97">
            <w:pPr>
              <w:jc w:val="center"/>
              <w:rPr>
                <w:rFonts w:hint="default" w:ascii="仿宋" w:hAnsi="仿宋" w:eastAsia="仿宋" w:cs="仿宋"/>
                <w:sz w:val="21"/>
                <w:lang w:val="en-US" w:eastAsia="zh-CN"/>
              </w:rPr>
            </w:pPr>
            <w:r>
              <w:rPr>
                <w:rFonts w:hint="eastAsia" w:ascii="仿宋" w:hAnsi="仿宋" w:eastAsia="仿宋" w:cs="仿宋"/>
                <w:sz w:val="21"/>
                <w:lang w:val="en-US" w:eastAsia="zh-CN"/>
              </w:rPr>
              <w:t>8</w:t>
            </w:r>
          </w:p>
        </w:tc>
        <w:tc>
          <w:tcPr>
            <w:tcW w:w="2240" w:type="dxa"/>
            <w:tcBorders>
              <w:top w:val="single" w:color="auto" w:sz="4" w:space="0"/>
              <w:left w:val="single" w:color="000000" w:sz="4" w:space="0"/>
              <w:bottom w:val="single" w:color="auto" w:sz="4" w:space="0"/>
              <w:right w:val="single" w:color="000000" w:sz="4" w:space="0"/>
            </w:tcBorders>
            <w:vAlign w:val="center"/>
          </w:tcPr>
          <w:p w14:paraId="2EE063B2">
            <w:pPr>
              <w:jc w:val="center"/>
              <w:rPr>
                <w:rFonts w:hint="eastAsia" w:ascii="仿宋" w:hAnsi="仿宋" w:eastAsia="仿宋" w:cs="仿宋"/>
                <w:sz w:val="21"/>
                <w:lang w:val="en-US" w:eastAsia="zh-CN"/>
              </w:rPr>
            </w:pPr>
            <w:r>
              <w:rPr>
                <w:rFonts w:hint="eastAsia" w:ascii="仿宋" w:hAnsi="仿宋" w:eastAsia="仿宋" w:cs="仿宋"/>
                <w:sz w:val="21"/>
                <w:lang w:val="en-US" w:eastAsia="zh-CN"/>
              </w:rPr>
              <w:t>医生工衣（夏装）</w:t>
            </w:r>
          </w:p>
        </w:tc>
        <w:tc>
          <w:tcPr>
            <w:tcW w:w="1381" w:type="dxa"/>
            <w:tcBorders>
              <w:top w:val="single" w:color="auto" w:sz="4" w:space="0"/>
              <w:left w:val="single" w:color="000000" w:sz="4" w:space="0"/>
              <w:bottom w:val="single" w:color="auto" w:sz="4" w:space="0"/>
              <w:right w:val="single" w:color="000000" w:sz="4" w:space="0"/>
            </w:tcBorders>
            <w:vAlign w:val="center"/>
          </w:tcPr>
          <w:p w14:paraId="27C1D9FC">
            <w:pPr>
              <w:jc w:val="center"/>
              <w:rPr>
                <w:rFonts w:hint="eastAsia" w:ascii="仿宋" w:hAnsi="仿宋" w:eastAsia="仿宋" w:cs="仿宋"/>
                <w:sz w:val="21"/>
                <w:lang w:val="en-US" w:eastAsia="zh-CN"/>
              </w:rPr>
            </w:pPr>
            <w:r>
              <w:rPr>
                <w:rFonts w:hint="eastAsia" w:ascii="仿宋" w:hAnsi="仿宋" w:eastAsia="仿宋" w:cs="仿宋"/>
                <w:sz w:val="21"/>
                <w:lang w:val="en-US" w:eastAsia="zh-CN"/>
              </w:rPr>
              <w:t>均码</w:t>
            </w:r>
          </w:p>
        </w:tc>
        <w:tc>
          <w:tcPr>
            <w:tcW w:w="1381" w:type="dxa"/>
            <w:tcBorders>
              <w:top w:val="single" w:color="auto" w:sz="4" w:space="0"/>
              <w:left w:val="single" w:color="000000" w:sz="4" w:space="0"/>
              <w:bottom w:val="single" w:color="auto" w:sz="4" w:space="0"/>
              <w:right w:val="single" w:color="000000" w:sz="4" w:space="0"/>
            </w:tcBorders>
            <w:vAlign w:val="center"/>
          </w:tcPr>
          <w:p w14:paraId="746A5417">
            <w:pPr>
              <w:jc w:val="center"/>
              <w:rPr>
                <w:rFonts w:hint="default" w:ascii="仿宋" w:hAnsi="仿宋" w:eastAsia="仿宋" w:cs="仿宋"/>
                <w:sz w:val="21"/>
                <w:lang w:val="en-US" w:eastAsia="zh-CN"/>
              </w:rPr>
            </w:pPr>
            <w:r>
              <w:rPr>
                <w:rFonts w:hint="eastAsia" w:ascii="仿宋" w:hAnsi="仿宋" w:eastAsia="仿宋" w:cs="仿宋"/>
                <w:sz w:val="21"/>
                <w:lang w:val="en-US" w:eastAsia="zh-CN"/>
              </w:rPr>
              <w:t>1件</w:t>
            </w:r>
          </w:p>
        </w:tc>
      </w:tr>
      <w:tr w14:paraId="47EB6D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78" w:type="dxa"/>
            <w:tcBorders>
              <w:top w:val="single" w:color="auto" w:sz="4" w:space="0"/>
              <w:left w:val="single" w:color="000000" w:sz="4" w:space="0"/>
              <w:bottom w:val="single" w:color="000000" w:sz="4" w:space="0"/>
              <w:right w:val="single" w:color="000000" w:sz="4" w:space="0"/>
            </w:tcBorders>
            <w:vAlign w:val="center"/>
          </w:tcPr>
          <w:p w14:paraId="3FFCD800">
            <w:pPr>
              <w:jc w:val="center"/>
              <w:rPr>
                <w:rFonts w:hint="eastAsia" w:ascii="仿宋" w:hAnsi="仿宋" w:eastAsia="仿宋" w:cs="仿宋"/>
                <w:sz w:val="21"/>
                <w:lang w:val="en-US" w:eastAsia="zh-CN"/>
              </w:rPr>
            </w:pPr>
          </w:p>
        </w:tc>
        <w:tc>
          <w:tcPr>
            <w:tcW w:w="2240" w:type="dxa"/>
            <w:tcBorders>
              <w:top w:val="single" w:color="auto" w:sz="4" w:space="0"/>
              <w:left w:val="single" w:color="000000" w:sz="4" w:space="0"/>
              <w:bottom w:val="single" w:color="000000" w:sz="4" w:space="0"/>
              <w:right w:val="single" w:color="000000" w:sz="4" w:space="0"/>
            </w:tcBorders>
            <w:vAlign w:val="center"/>
          </w:tcPr>
          <w:p w14:paraId="28514D6B">
            <w:pPr>
              <w:jc w:val="center"/>
              <w:rPr>
                <w:rFonts w:hint="eastAsia" w:ascii="仿宋" w:hAnsi="仿宋" w:eastAsia="仿宋" w:cs="仿宋"/>
                <w:sz w:val="21"/>
                <w:lang w:val="en-US" w:eastAsia="zh-CN"/>
              </w:rPr>
            </w:pPr>
          </w:p>
        </w:tc>
        <w:tc>
          <w:tcPr>
            <w:tcW w:w="1381" w:type="dxa"/>
            <w:tcBorders>
              <w:top w:val="single" w:color="auto" w:sz="4" w:space="0"/>
              <w:left w:val="single" w:color="000000" w:sz="4" w:space="0"/>
              <w:bottom w:val="single" w:color="000000" w:sz="4" w:space="0"/>
              <w:right w:val="single" w:color="000000" w:sz="4" w:space="0"/>
            </w:tcBorders>
            <w:vAlign w:val="center"/>
          </w:tcPr>
          <w:p w14:paraId="549F3139">
            <w:pPr>
              <w:jc w:val="center"/>
              <w:rPr>
                <w:rFonts w:hint="eastAsia" w:ascii="仿宋" w:hAnsi="仿宋" w:eastAsia="仿宋" w:cs="仿宋"/>
                <w:sz w:val="21"/>
                <w:lang w:val="en-US" w:eastAsia="zh-CN"/>
              </w:rPr>
            </w:pPr>
          </w:p>
        </w:tc>
        <w:tc>
          <w:tcPr>
            <w:tcW w:w="1381" w:type="dxa"/>
            <w:tcBorders>
              <w:top w:val="single" w:color="auto" w:sz="4" w:space="0"/>
              <w:left w:val="single" w:color="000000" w:sz="4" w:space="0"/>
              <w:bottom w:val="single" w:color="000000" w:sz="4" w:space="0"/>
              <w:right w:val="single" w:color="000000" w:sz="4" w:space="0"/>
            </w:tcBorders>
            <w:vAlign w:val="center"/>
          </w:tcPr>
          <w:p w14:paraId="60432A72">
            <w:pPr>
              <w:jc w:val="center"/>
              <w:rPr>
                <w:rFonts w:hint="eastAsia" w:ascii="仿宋" w:hAnsi="仿宋" w:eastAsia="仿宋" w:cs="仿宋"/>
                <w:sz w:val="21"/>
                <w:lang w:val="en-US" w:eastAsia="zh-CN"/>
              </w:rPr>
            </w:pPr>
          </w:p>
        </w:tc>
      </w:tr>
    </w:tbl>
    <w:p w14:paraId="7E62E2A3">
      <w:pPr>
        <w:jc w:val="left"/>
        <w:rPr>
          <w:rFonts w:hint="eastAsia"/>
          <w:sz w:val="21"/>
          <w:lang w:val="en-US" w:eastAsia="zh-CN"/>
        </w:rPr>
      </w:pPr>
    </w:p>
    <w:p w14:paraId="6BCF32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2、样品应独立包装并密封，并在包装外及产品上标明投标单位名称等相关信息。</w:t>
      </w:r>
    </w:p>
    <w:p w14:paraId="37ADED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p>
    <w:p w14:paraId="7712F9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p>
    <w:p w14:paraId="7C5890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Times New Roman" w:hAnsi="Times New Roman" w:eastAsia="仿宋_GB2312" w:cs="仿宋_GB2312"/>
          <w:lang w:val="en-US" w:eastAsia="zh-CN"/>
        </w:rPr>
      </w:pPr>
    </w:p>
    <w:p w14:paraId="3C3AB847">
      <w:pPr>
        <w:pStyle w:val="5"/>
        <w:rPr>
          <w:rFonts w:hint="eastAsia" w:ascii="Times New Roman" w:hAnsi="Times New Roman" w:eastAsia="仿宋_GB2312" w:cs="仿宋_GB2312"/>
          <w:b/>
          <w:color w:val="auto"/>
          <w:sz w:val="52"/>
          <w:highlight w:val="none"/>
        </w:rPr>
      </w:pPr>
    </w:p>
    <w:p w14:paraId="4F712296">
      <w:pPr>
        <w:pStyle w:val="5"/>
        <w:rPr>
          <w:rFonts w:hint="eastAsia" w:ascii="Times New Roman" w:hAnsi="Times New Roman" w:eastAsia="仿宋_GB2312" w:cs="仿宋_GB2312"/>
          <w:b/>
          <w:color w:val="auto"/>
          <w:sz w:val="52"/>
          <w:highlight w:val="none"/>
        </w:rPr>
      </w:pPr>
    </w:p>
    <w:p w14:paraId="4F11F803">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Times New Roman" w:hAnsi="Times New Roman" w:eastAsia="仿宋_GB2312" w:cs="仿宋_GB2312"/>
          <w:b/>
          <w:color w:val="auto"/>
          <w:sz w:val="52"/>
          <w:highlight w:val="none"/>
        </w:rPr>
      </w:pPr>
    </w:p>
    <w:p w14:paraId="0E77AF5D">
      <w:pPr>
        <w:rPr>
          <w:rFonts w:hint="eastAsia" w:ascii="Times New Roman" w:hAnsi="Times New Roman" w:eastAsia="仿宋_GB2312" w:cs="仿宋_GB2312"/>
          <w:b/>
          <w:color w:val="auto"/>
          <w:sz w:val="52"/>
          <w:highlight w:val="none"/>
        </w:rPr>
      </w:pPr>
    </w:p>
    <w:p w14:paraId="5DDC3EE2">
      <w:pPr>
        <w:rPr>
          <w:rFonts w:hint="eastAsia" w:ascii="Times New Roman" w:hAnsi="Times New Roman" w:eastAsia="仿宋_GB2312" w:cs="仿宋_GB2312"/>
          <w:b/>
          <w:color w:val="auto"/>
          <w:sz w:val="52"/>
          <w:highlight w:val="none"/>
        </w:rPr>
      </w:pPr>
      <w:r>
        <w:rPr>
          <w:rFonts w:hint="eastAsia" w:ascii="Times New Roman" w:hAnsi="Times New Roman" w:eastAsia="仿宋_GB2312" w:cs="仿宋_GB2312"/>
          <w:b/>
          <w:color w:val="auto"/>
          <w:sz w:val="52"/>
          <w:highlight w:val="none"/>
        </w:rPr>
        <w:br w:type="page"/>
      </w:r>
    </w:p>
    <w:p w14:paraId="0C38458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highlight w:val="none"/>
        </w:rPr>
      </w:pPr>
    </w:p>
    <w:p w14:paraId="56B7353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highlight w:val="none"/>
        </w:rPr>
      </w:pPr>
    </w:p>
    <w:p w14:paraId="10ED907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highlight w:val="none"/>
        </w:rPr>
      </w:pPr>
    </w:p>
    <w:p w14:paraId="7F19D7D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Times New Roman" w:hAnsi="Times New Roman" w:eastAsia="仿宋_GB2312" w:cs="仿宋_GB2312"/>
          <w:b/>
          <w:color w:val="auto"/>
          <w:sz w:val="52"/>
          <w:highlight w:val="none"/>
        </w:rPr>
      </w:pPr>
      <w:r>
        <w:rPr>
          <w:rFonts w:hint="eastAsia" w:ascii="Times New Roman" w:hAnsi="Times New Roman" w:eastAsia="仿宋_GB2312" w:cs="仿宋_GB2312"/>
          <w:b/>
          <w:color w:val="auto"/>
          <w:sz w:val="52"/>
          <w:highlight w:val="none"/>
        </w:rPr>
        <w:t>第</w:t>
      </w:r>
      <w:r>
        <w:rPr>
          <w:rFonts w:hint="eastAsia" w:ascii="Times New Roman" w:hAnsi="Times New Roman" w:eastAsia="仿宋_GB2312" w:cs="仿宋_GB2312"/>
          <w:b/>
          <w:color w:val="auto"/>
          <w:sz w:val="52"/>
          <w:highlight w:val="none"/>
          <w:lang w:val="en-US" w:eastAsia="zh-CN"/>
        </w:rPr>
        <w:t>三</w:t>
      </w:r>
      <w:r>
        <w:rPr>
          <w:rFonts w:hint="eastAsia" w:ascii="Times New Roman" w:hAnsi="Times New Roman" w:eastAsia="仿宋_GB2312" w:cs="仿宋_GB2312"/>
          <w:b/>
          <w:color w:val="auto"/>
          <w:sz w:val="52"/>
          <w:highlight w:val="none"/>
        </w:rPr>
        <w:t>部分</w:t>
      </w:r>
    </w:p>
    <w:p w14:paraId="6A89DF28">
      <w:pPr>
        <w:kinsoku/>
        <w:wordWrap/>
        <w:overflowPunct/>
        <w:topLinePunct w:val="0"/>
        <w:bidi w:val="0"/>
        <w:spacing w:line="360" w:lineRule="auto"/>
        <w:rPr>
          <w:rFonts w:hint="eastAsia" w:ascii="Times New Roman" w:hAnsi="Times New Roman" w:eastAsia="仿宋_GB2312" w:cs="仿宋_GB2312"/>
          <w:b/>
          <w:color w:val="auto"/>
          <w:sz w:val="72"/>
          <w:szCs w:val="72"/>
          <w:highlight w:val="none"/>
        </w:rPr>
      </w:pPr>
    </w:p>
    <w:p w14:paraId="184FF6A1">
      <w:pPr>
        <w:pStyle w:val="2"/>
        <w:numPr>
          <w:ilvl w:val="0"/>
          <w:numId w:val="0"/>
        </w:numPr>
        <w:ind w:leftChars="0"/>
        <w:jc w:val="both"/>
        <w:rPr>
          <w:rFonts w:hint="eastAsia" w:ascii="Times New Roman" w:hAnsi="Times New Roman"/>
        </w:rPr>
      </w:pPr>
    </w:p>
    <w:p w14:paraId="0ABD3183">
      <w:pPr>
        <w:pStyle w:val="2"/>
        <w:numPr>
          <w:ilvl w:val="0"/>
          <w:numId w:val="0"/>
        </w:numPr>
        <w:kinsoku/>
        <w:wordWrap/>
        <w:overflowPunct/>
        <w:topLinePunct w:val="0"/>
        <w:bidi w:val="0"/>
        <w:spacing w:before="240" w:line="360" w:lineRule="auto"/>
        <w:ind w:leftChars="0"/>
        <w:jc w:val="center"/>
        <w:rPr>
          <w:rFonts w:hint="eastAsia" w:ascii="Times New Roman" w:hAnsi="Times New Roman" w:eastAsia="仿宋_GB2312" w:cs="仿宋_GB2312"/>
          <w:b/>
          <w:bCs w:val="0"/>
          <w:color w:val="auto"/>
          <w:kern w:val="2"/>
          <w:sz w:val="56"/>
          <w:szCs w:val="28"/>
          <w:highlight w:val="none"/>
          <w:lang w:val="en-US" w:eastAsia="zh-CN" w:bidi="ar-SA"/>
        </w:rPr>
      </w:pPr>
      <w:r>
        <w:rPr>
          <w:rFonts w:hint="eastAsia" w:ascii="Times New Roman" w:hAnsi="Times New Roman" w:eastAsia="仿宋_GB2312" w:cs="仿宋_GB2312"/>
          <w:b/>
          <w:bCs w:val="0"/>
          <w:color w:val="auto"/>
          <w:kern w:val="2"/>
          <w:sz w:val="56"/>
          <w:szCs w:val="28"/>
          <w:highlight w:val="none"/>
          <w:lang w:val="en-US" w:eastAsia="zh-CN" w:bidi="ar-SA"/>
        </w:rPr>
        <w:t>响应人须知</w:t>
      </w:r>
    </w:p>
    <w:p w14:paraId="6DC0A453">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42194DAD">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33663570">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6717B6EC">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6E76FF8F">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5A20477F">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513676F5">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34AF213A">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4961EE9A">
      <w:pPr>
        <w:widowControl w:val="0"/>
        <w:numPr>
          <w:ilvl w:val="0"/>
          <w:numId w:val="0"/>
        </w:numPr>
        <w:kinsoku/>
        <w:wordWrap/>
        <w:overflowPunct/>
        <w:topLinePunct w:val="0"/>
        <w:bidi w:val="0"/>
        <w:spacing w:line="360" w:lineRule="auto"/>
        <w:jc w:val="both"/>
        <w:rPr>
          <w:rFonts w:hint="eastAsia" w:ascii="Times New Roman" w:hAnsi="Times New Roman" w:eastAsia="仿宋_GB2312" w:cs="仿宋_GB2312"/>
          <w:highlight w:val="none"/>
        </w:rPr>
      </w:pPr>
    </w:p>
    <w:p w14:paraId="40EDD229">
      <w:pPr>
        <w:rPr>
          <w:rFonts w:hint="eastAsia" w:ascii="Times New Roman" w:hAnsi="Times New Roman" w:eastAsia="仿宋_GB2312" w:cs="仿宋_GB2312"/>
          <w:color w:val="000000"/>
          <w:sz w:val="24"/>
          <w:szCs w:val="24"/>
          <w:highlight w:val="none"/>
        </w:rPr>
      </w:pPr>
      <w:bookmarkStart w:id="0" w:name="_Hlt21938668"/>
      <w:bookmarkEnd w:id="0"/>
      <w:bookmarkStart w:id="1" w:name="_Hlt21938665"/>
      <w:bookmarkEnd w:id="1"/>
      <w:bookmarkStart w:id="2" w:name="_Toc336681548"/>
      <w:bookmarkStart w:id="3" w:name="_Toc340507410"/>
      <w:bookmarkStart w:id="4" w:name="_Toc332206676"/>
      <w:bookmarkStart w:id="5" w:name="_Toc339019983"/>
      <w:bookmarkStart w:id="6" w:name="_Toc336681903"/>
      <w:bookmarkStart w:id="7" w:name="_Toc340677038"/>
      <w:bookmarkStart w:id="8" w:name="_Toc333237645"/>
      <w:bookmarkStart w:id="9" w:name="_Toc333935314"/>
      <w:bookmarkStart w:id="10" w:name="_Toc349127594"/>
      <w:bookmarkStart w:id="11" w:name="_Toc345513835"/>
      <w:bookmarkStart w:id="12" w:name="_Toc365967041"/>
      <w:bookmarkStart w:id="13" w:name="_Toc365985147"/>
      <w:bookmarkStart w:id="14" w:name="_Toc333935655"/>
      <w:bookmarkStart w:id="15" w:name="_Toc340672837"/>
      <w:bookmarkStart w:id="16" w:name="_Toc333238601"/>
      <w:bookmarkStart w:id="17" w:name="_Toc350438717"/>
      <w:bookmarkStart w:id="18" w:name="_Toc339020201"/>
      <w:bookmarkStart w:id="19" w:name="_Toc342296728"/>
      <w:bookmarkStart w:id="20" w:name="_Toc350756418"/>
      <w:bookmarkStart w:id="21" w:name="_Toc13581112"/>
      <w:bookmarkStart w:id="22" w:name="_Toc503785396"/>
      <w:bookmarkStart w:id="23" w:name="_Toc339019857"/>
      <w:bookmarkStart w:id="24" w:name="_Toc339362268"/>
      <w:bookmarkStart w:id="25" w:name="_Toc337632326"/>
      <w:bookmarkStart w:id="26" w:name="_Toc339020063"/>
      <w:bookmarkStart w:id="27" w:name="_Toc349143557"/>
      <w:bookmarkStart w:id="28" w:name="_Toc333237756"/>
      <w:bookmarkStart w:id="29" w:name="_Toc331512866"/>
      <w:bookmarkStart w:id="30" w:name="_Toc366072496"/>
      <w:bookmarkStart w:id="31" w:name="_Toc339441055"/>
      <w:bookmarkStart w:id="32" w:name="_Toc342060342"/>
      <w:bookmarkStart w:id="33" w:name="_Toc332270314"/>
      <w:bookmarkStart w:id="34" w:name="_Toc341348306"/>
      <w:bookmarkStart w:id="35" w:name="_Toc497224194"/>
      <w:bookmarkStart w:id="36" w:name="_Toc331684006"/>
      <w:bookmarkStart w:id="37" w:name="_Toc330459953"/>
      <w:r>
        <w:rPr>
          <w:rFonts w:hint="eastAsia" w:ascii="Times New Roman" w:hAnsi="Times New Roman" w:eastAsia="仿宋_GB2312" w:cs="仿宋_GB2312"/>
          <w:color w:val="000000"/>
          <w:sz w:val="24"/>
          <w:szCs w:val="24"/>
          <w:highlight w:val="none"/>
        </w:rPr>
        <w:br w:type="page"/>
      </w:r>
    </w:p>
    <w:p w14:paraId="1468A47D">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highlight w:val="none"/>
        </w:rPr>
      </w:pPr>
      <w:r>
        <w:rPr>
          <w:rFonts w:hint="eastAsia" w:ascii="Times New Roman" w:hAnsi="Times New Roman"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A8B41AE">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38" w:name="_Toc333237757"/>
      <w:bookmarkStart w:id="39" w:name="_Toc349143558"/>
      <w:bookmarkStart w:id="40" w:name="_Toc340672838"/>
      <w:bookmarkStart w:id="41" w:name="_Toc337632327"/>
      <w:bookmarkStart w:id="42" w:name="_Toc340677039"/>
      <w:bookmarkStart w:id="43" w:name="_Toc365967042"/>
      <w:bookmarkStart w:id="44" w:name="_Toc333935315"/>
      <w:bookmarkStart w:id="45" w:name="_Toc331512867"/>
      <w:bookmarkStart w:id="46" w:name="_Toc339362269"/>
      <w:bookmarkStart w:id="47" w:name="_Toc340507411"/>
      <w:bookmarkStart w:id="48" w:name="_Toc342296729"/>
      <w:bookmarkStart w:id="49" w:name="_Toc350756419"/>
      <w:bookmarkStart w:id="50" w:name="_Toc497224195"/>
      <w:bookmarkStart w:id="51" w:name="_Toc333237646"/>
      <w:bookmarkStart w:id="52" w:name="_Toc336681549"/>
      <w:bookmarkStart w:id="53" w:name="_Toc339020202"/>
      <w:bookmarkStart w:id="54" w:name="_Toc332270315"/>
      <w:bookmarkStart w:id="55" w:name="_Toc336681904"/>
      <w:bookmarkStart w:id="56" w:name="_Toc345513836"/>
      <w:bookmarkStart w:id="57" w:name="_Toc342060343"/>
      <w:bookmarkStart w:id="58" w:name="_Toc339019984"/>
      <w:bookmarkStart w:id="59" w:name="_Toc350438718"/>
      <w:bookmarkStart w:id="60" w:name="_Toc332206677"/>
      <w:bookmarkStart w:id="61" w:name="_Toc333935656"/>
      <w:bookmarkStart w:id="62" w:name="_Toc331684007"/>
      <w:bookmarkStart w:id="63" w:name="_Toc13581113"/>
      <w:bookmarkStart w:id="64" w:name="_Toc339441056"/>
      <w:bookmarkStart w:id="65" w:name="_Toc339019858"/>
      <w:bookmarkStart w:id="66" w:name="_Toc330459954"/>
      <w:bookmarkStart w:id="67" w:name="_Toc365985148"/>
      <w:bookmarkStart w:id="68" w:name="_Toc503785397"/>
      <w:bookmarkStart w:id="69" w:name="_Toc333238602"/>
      <w:bookmarkStart w:id="70" w:name="_Toc341348307"/>
      <w:bookmarkStart w:id="71" w:name="_Toc366072497"/>
      <w:bookmarkStart w:id="72" w:name="_Toc339020064"/>
      <w:bookmarkStart w:id="73" w:name="_Toc349127595"/>
      <w:r>
        <w:rPr>
          <w:rFonts w:hint="eastAsia" w:ascii="Times New Roman" w:hAnsi="Times New Roman"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6588FA0">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imes New Roman" w:hAnsi="Times New Roman" w:eastAsia="仿宋_GB2312" w:cs="仿宋_GB2312"/>
          <w:bCs/>
          <w:color w:val="000000"/>
          <w:highlight w:val="none"/>
        </w:rPr>
      </w:pPr>
      <w:bookmarkStart w:id="74" w:name="_Toc339020203"/>
      <w:bookmarkStart w:id="75" w:name="_Toc340677040"/>
      <w:bookmarkStart w:id="76" w:name="_Toc497224196"/>
      <w:bookmarkStart w:id="77" w:name="_Toc350756420"/>
      <w:bookmarkStart w:id="78" w:name="_Toc342060344"/>
      <w:bookmarkStart w:id="79" w:name="_Toc366072498"/>
      <w:bookmarkStart w:id="80" w:name="_Toc331512868"/>
      <w:bookmarkStart w:id="81" w:name="_Toc350438719"/>
      <w:bookmarkStart w:id="82" w:name="_Toc336681905"/>
      <w:bookmarkStart w:id="83" w:name="_Toc342296730"/>
      <w:bookmarkStart w:id="84" w:name="_Toc365967043"/>
      <w:bookmarkStart w:id="85" w:name="_Toc336681550"/>
      <w:bookmarkStart w:id="86" w:name="_Toc333935316"/>
      <w:bookmarkStart w:id="87" w:name="_Toc341348308"/>
      <w:bookmarkStart w:id="88" w:name="_Toc339441057"/>
      <w:bookmarkStart w:id="89" w:name="_Toc340672839"/>
      <w:bookmarkStart w:id="90" w:name="_Toc339362270"/>
      <w:bookmarkStart w:id="91" w:name="_Toc374454571"/>
      <w:bookmarkStart w:id="92" w:name="_Toc332270316"/>
      <w:bookmarkStart w:id="93" w:name="_Toc331684008"/>
      <w:bookmarkStart w:id="94" w:name="_Toc339020065"/>
      <w:bookmarkStart w:id="95" w:name="_Toc349127596"/>
      <w:bookmarkStart w:id="96" w:name="_Toc333238603"/>
      <w:bookmarkStart w:id="97" w:name="_Toc332206678"/>
      <w:bookmarkStart w:id="98" w:name="_Toc349143559"/>
      <w:bookmarkStart w:id="99" w:name="_Toc333935657"/>
      <w:bookmarkStart w:id="100" w:name="_Toc339019859"/>
      <w:bookmarkStart w:id="101" w:name="_Toc333237647"/>
      <w:bookmarkStart w:id="102" w:name="_Toc340507412"/>
      <w:bookmarkStart w:id="103" w:name="_Toc339019985"/>
      <w:bookmarkStart w:id="104" w:name="_Toc330459955"/>
      <w:bookmarkStart w:id="105" w:name="_Toc345513837"/>
      <w:bookmarkStart w:id="106" w:name="_Toc333237758"/>
      <w:bookmarkStart w:id="107" w:name="_Toc365985149"/>
      <w:bookmarkStart w:id="108" w:name="_Toc337632328"/>
      <w:bookmarkStart w:id="109" w:name="_Toc503785398"/>
      <w:r>
        <w:rPr>
          <w:rFonts w:hint="eastAsia" w:ascii="Times New Roman" w:hAnsi="Times New Roman" w:eastAsia="仿宋_GB2312" w:cs="仿宋_GB2312"/>
          <w:bCs/>
          <w:color w:val="000000"/>
          <w:highlight w:val="none"/>
        </w:rPr>
        <w:t>本</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仅适用于本次采购公告中所叙述的采购项目。</w:t>
      </w:r>
    </w:p>
    <w:p w14:paraId="43F99361">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110" w:name="_Toc13581114"/>
      <w:r>
        <w:rPr>
          <w:rFonts w:hint="eastAsia" w:ascii="Times New Roman" w:hAnsi="Times New Roman"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BE34D55">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人”系指符合</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合格</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人资格要求，并按</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规定提交</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w:t>
      </w:r>
    </w:p>
    <w:p w14:paraId="77FF1F49">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eastAsia="zh-CN"/>
        </w:rPr>
        <w:t>采购方</w:t>
      </w:r>
      <w:r>
        <w:rPr>
          <w:rFonts w:hint="eastAsia" w:ascii="Times New Roman" w:hAnsi="Times New Roman" w:eastAsia="仿宋_GB2312" w:cs="仿宋_GB2312"/>
          <w:bCs/>
          <w:color w:val="000000"/>
          <w:highlight w:val="none"/>
        </w:rPr>
        <w:t>”系指阳江市中医医院，即项目采购用户方。</w:t>
      </w:r>
    </w:p>
    <w:p w14:paraId="62FBEF20">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u w:val="single"/>
        </w:rPr>
      </w:pPr>
      <w:r>
        <w:rPr>
          <w:rFonts w:hint="eastAsia" w:ascii="Times New Roman" w:hAnsi="Times New Roman" w:eastAsia="仿宋_GB2312" w:cs="仿宋_GB2312"/>
          <w:bCs/>
          <w:color w:val="000000"/>
          <w:highlight w:val="none"/>
          <w:u w:val="single"/>
        </w:rPr>
        <w:t>2.</w:t>
      </w:r>
      <w:r>
        <w:rPr>
          <w:rFonts w:hint="eastAsia" w:ascii="Times New Roman" w:hAnsi="Times New Roman" w:eastAsia="仿宋_GB2312" w:cs="仿宋_GB2312"/>
          <w:bCs/>
          <w:color w:val="000000"/>
          <w:highlight w:val="none"/>
          <w:u w:val="single"/>
          <w:lang w:val="en-US" w:eastAsia="zh-CN"/>
        </w:rPr>
        <w:t>3</w:t>
      </w:r>
      <w:r>
        <w:rPr>
          <w:rFonts w:hint="eastAsia" w:ascii="Times New Roman" w:hAnsi="Times New Roman" w:eastAsia="仿宋_GB2312" w:cs="仿宋_GB2312"/>
          <w:bCs/>
          <w:color w:val="000000"/>
          <w:highlight w:val="none"/>
          <w:u w:val="single"/>
        </w:rPr>
        <w:tab/>
      </w:r>
      <w:r>
        <w:rPr>
          <w:rFonts w:hint="eastAsia" w:ascii="Times New Roman" w:hAnsi="Times New Roman" w:eastAsia="仿宋_GB2312" w:cs="仿宋_GB2312"/>
          <w:bCs/>
          <w:color w:val="000000"/>
          <w:highlight w:val="none"/>
          <w:u w:val="single"/>
        </w:rPr>
        <w:t>“货物”系指</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人根据</w:t>
      </w:r>
      <w:r>
        <w:rPr>
          <w:rFonts w:hint="eastAsia" w:ascii="Times New Roman" w:hAnsi="Times New Roman" w:eastAsia="仿宋_GB2312" w:cs="仿宋_GB2312"/>
          <w:bCs/>
          <w:color w:val="000000"/>
          <w:highlight w:val="none"/>
          <w:u w:val="single"/>
          <w:lang w:eastAsia="zh-CN"/>
        </w:rPr>
        <w:t>遴选文件</w:t>
      </w:r>
      <w:r>
        <w:rPr>
          <w:rFonts w:hint="eastAsia" w:ascii="Times New Roman" w:hAnsi="Times New Roman" w:eastAsia="仿宋_GB2312" w:cs="仿宋_GB2312"/>
          <w:bCs/>
          <w:color w:val="000000"/>
          <w:highlight w:val="none"/>
          <w:u w:val="single"/>
        </w:rPr>
        <w:t>规定，须向</w:t>
      </w:r>
      <w:r>
        <w:rPr>
          <w:rFonts w:hint="eastAsia" w:ascii="Times New Roman" w:hAnsi="Times New Roman" w:eastAsia="仿宋_GB2312" w:cs="仿宋_GB2312"/>
          <w:bCs/>
          <w:color w:val="000000"/>
          <w:highlight w:val="none"/>
          <w:u w:val="single"/>
          <w:lang w:eastAsia="zh-CN"/>
        </w:rPr>
        <w:t>采购方</w:t>
      </w:r>
      <w:r>
        <w:rPr>
          <w:rFonts w:hint="eastAsia" w:ascii="Times New Roman" w:hAnsi="Times New Roman" w:eastAsia="仿宋_GB2312" w:cs="仿宋_GB2312"/>
          <w:bCs/>
          <w:color w:val="000000"/>
          <w:highlight w:val="none"/>
          <w:u w:val="single"/>
        </w:rPr>
        <w:t>提供的设备、材料、备品备件、工具、使用手册、软件及有关技术资料等。</w:t>
      </w:r>
    </w:p>
    <w:p w14:paraId="51DEBB3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2.4</w:t>
      </w:r>
      <w:r>
        <w:rPr>
          <w:rFonts w:hint="eastAsia" w:ascii="Times New Roman" w:hAnsi="Times New Roman" w:eastAsia="仿宋_GB2312" w:cs="仿宋_GB2312"/>
          <w:bCs/>
          <w:color w:val="000000"/>
          <w:highlight w:val="none"/>
        </w:rPr>
        <w:t>“服务”系指</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Times New Roman" w:hAnsi="Times New Roman" w:eastAsia="仿宋_GB2312" w:cs="仿宋_GB2312"/>
          <w:bCs/>
          <w:color w:val="000000"/>
          <w:highlight w:val="none"/>
          <w:lang w:eastAsia="zh-CN"/>
        </w:rPr>
        <w:t>其他义务</w:t>
      </w:r>
      <w:r>
        <w:rPr>
          <w:rFonts w:hint="eastAsia" w:ascii="Times New Roman" w:hAnsi="Times New Roman" w:eastAsia="仿宋_GB2312" w:cs="仿宋_GB2312"/>
          <w:bCs/>
          <w:color w:val="000000"/>
          <w:highlight w:val="none"/>
        </w:rPr>
        <w:t>。</w:t>
      </w:r>
    </w:p>
    <w:p w14:paraId="0A70A2DC">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2.5</w:t>
      </w:r>
      <w:r>
        <w:rPr>
          <w:rFonts w:hint="eastAsia" w:ascii="Times New Roman" w:hAnsi="Times New Roman" w:eastAsia="仿宋_GB2312" w:cs="仿宋_GB2312"/>
          <w:bCs/>
          <w:color w:val="000000"/>
          <w:highlight w:val="none"/>
        </w:rPr>
        <w:t>“日”系指日历天。</w:t>
      </w:r>
    </w:p>
    <w:p w14:paraId="652D18D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2.6</w:t>
      </w:r>
      <w:r>
        <w:rPr>
          <w:rFonts w:hint="eastAsia" w:ascii="Times New Roman" w:hAnsi="Times New Roman" w:eastAsia="仿宋_GB2312" w:cs="仿宋_GB2312"/>
          <w:bCs/>
          <w:color w:val="000000"/>
          <w:highlight w:val="none"/>
        </w:rPr>
        <w:t>“工作日”系指国家规定除法定节假日以外的以日为计算单位的工作时间。</w:t>
      </w:r>
    </w:p>
    <w:p w14:paraId="67E6DF85">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111" w:name="_Toc503785399"/>
      <w:bookmarkStart w:id="112" w:name="_Toc497224197"/>
      <w:bookmarkStart w:id="113" w:name="_Toc331684009"/>
      <w:bookmarkStart w:id="114" w:name="_Toc345513838"/>
      <w:bookmarkStart w:id="115" w:name="_Toc350756421"/>
      <w:bookmarkStart w:id="116" w:name="_Toc340507413"/>
      <w:bookmarkStart w:id="117" w:name="_Toc333935317"/>
      <w:bookmarkStart w:id="118" w:name="_Toc349127597"/>
      <w:bookmarkStart w:id="119" w:name="_Toc339020066"/>
      <w:bookmarkStart w:id="120" w:name="_Toc333935658"/>
      <w:bookmarkStart w:id="121" w:name="_Toc349143560"/>
      <w:bookmarkStart w:id="122" w:name="_Toc365985150"/>
      <w:bookmarkStart w:id="123" w:name="_Toc331512869"/>
      <w:bookmarkStart w:id="124" w:name="_Toc339020204"/>
      <w:bookmarkStart w:id="125" w:name="_Toc365967044"/>
      <w:bookmarkStart w:id="126" w:name="_Toc339019860"/>
      <w:bookmarkStart w:id="127" w:name="_Toc13581115"/>
      <w:bookmarkStart w:id="128" w:name="_Toc340672840"/>
      <w:bookmarkStart w:id="129" w:name="_Toc339362271"/>
      <w:bookmarkStart w:id="130" w:name="_Toc339019986"/>
      <w:bookmarkStart w:id="131" w:name="_Toc339441058"/>
      <w:bookmarkStart w:id="132" w:name="_Toc374454572"/>
      <w:bookmarkStart w:id="133" w:name="_Toc342296731"/>
      <w:bookmarkStart w:id="134" w:name="_Toc337632329"/>
      <w:bookmarkStart w:id="135" w:name="_Toc333238604"/>
      <w:bookmarkStart w:id="136" w:name="_Toc336681551"/>
      <w:bookmarkStart w:id="137" w:name="_Toc342060345"/>
      <w:bookmarkStart w:id="138" w:name="_Toc333237759"/>
      <w:bookmarkStart w:id="139" w:name="_Toc341348309"/>
      <w:bookmarkStart w:id="140" w:name="_Toc336681906"/>
      <w:bookmarkStart w:id="141" w:name="_Toc333237648"/>
      <w:bookmarkStart w:id="142" w:name="_Toc350438720"/>
      <w:bookmarkStart w:id="143" w:name="_Toc332206679"/>
      <w:bookmarkStart w:id="144" w:name="_Toc340677041"/>
      <w:bookmarkStart w:id="145" w:name="_Toc332270317"/>
      <w:bookmarkStart w:id="146" w:name="_Toc366072499"/>
      <w:bookmarkStart w:id="147" w:name="_Toc330459956"/>
      <w:r>
        <w:rPr>
          <w:rFonts w:hint="eastAsia" w:ascii="Times New Roman" w:hAnsi="Times New Roman" w:eastAsia="仿宋_GB2312" w:cs="仿宋_GB2312"/>
          <w:highlight w:val="none"/>
        </w:rPr>
        <w:t>合格的</w:t>
      </w:r>
      <w:bookmarkEnd w:id="111"/>
      <w:bookmarkEnd w:id="112"/>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3F50FD2">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3.1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国内有能力提供采购项目相关服务且符合本项目合格</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人资格条件的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人为合格</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w:t>
      </w:r>
    </w:p>
    <w:p w14:paraId="01C5A863">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3.2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人必须遵守《中华人民共和国</w:t>
      </w:r>
      <w:r>
        <w:rPr>
          <w:rFonts w:hint="eastAsia" w:ascii="Times New Roman" w:hAnsi="Times New Roman" w:eastAsia="仿宋_GB2312" w:cs="仿宋_GB2312"/>
          <w:bCs/>
          <w:color w:val="000000"/>
          <w:highlight w:val="none"/>
          <w:lang w:val="en-US" w:eastAsia="zh-CN"/>
        </w:rPr>
        <w:t>民法典</w:t>
      </w:r>
      <w:r>
        <w:rPr>
          <w:rFonts w:hint="eastAsia" w:ascii="Times New Roman" w:hAnsi="Times New Roman" w:eastAsia="仿宋_GB2312" w:cs="仿宋_GB2312"/>
          <w:bCs/>
          <w:color w:val="000000"/>
          <w:highlight w:val="none"/>
        </w:rPr>
        <w:t>》的有关规定和其他相关的法律、法规、规章、条例及</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中的规定。</w:t>
      </w:r>
    </w:p>
    <w:p w14:paraId="657BF549">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148" w:name="_Toc339362272"/>
      <w:bookmarkStart w:id="149" w:name="_Toc339441059"/>
      <w:bookmarkStart w:id="150" w:name="_Toc331512870"/>
      <w:bookmarkStart w:id="151" w:name="_Toc365985151"/>
      <w:bookmarkStart w:id="152" w:name="_Toc349127598"/>
      <w:bookmarkStart w:id="153" w:name="_Toc340507414"/>
      <w:bookmarkStart w:id="154" w:name="_Toc349143561"/>
      <w:bookmarkStart w:id="155" w:name="_Toc333238605"/>
      <w:bookmarkStart w:id="156" w:name="_Toc345513839"/>
      <w:bookmarkStart w:id="157" w:name="_Toc350756422"/>
      <w:bookmarkStart w:id="158" w:name="_Toc503785400"/>
      <w:bookmarkStart w:id="159" w:name="_Toc350438721"/>
      <w:bookmarkStart w:id="160" w:name="_Toc339019861"/>
      <w:bookmarkStart w:id="161" w:name="_Toc497224198"/>
      <w:bookmarkStart w:id="162" w:name="_Toc342060346"/>
      <w:bookmarkStart w:id="163" w:name="_Toc340672841"/>
      <w:bookmarkStart w:id="164" w:name="_Toc337632330"/>
      <w:bookmarkStart w:id="165" w:name="_Toc341348310"/>
      <w:bookmarkStart w:id="166" w:name="_Toc366072500"/>
      <w:bookmarkStart w:id="167" w:name="_Toc342296732"/>
      <w:bookmarkStart w:id="168" w:name="_Toc339020205"/>
      <w:bookmarkStart w:id="169" w:name="_Toc330459957"/>
      <w:bookmarkStart w:id="170" w:name="_Toc333237760"/>
      <w:bookmarkStart w:id="171" w:name="_Toc339020067"/>
      <w:bookmarkStart w:id="172" w:name="_Toc336681552"/>
      <w:bookmarkStart w:id="173" w:name="_Toc333935659"/>
      <w:bookmarkStart w:id="174" w:name="_Toc365967045"/>
      <w:bookmarkStart w:id="175" w:name="_Toc340677042"/>
      <w:bookmarkStart w:id="176" w:name="_Toc339019987"/>
      <w:bookmarkStart w:id="177" w:name="_Toc374454573"/>
      <w:bookmarkStart w:id="178" w:name="_Toc333935318"/>
      <w:bookmarkStart w:id="179" w:name="_Toc336681907"/>
      <w:bookmarkStart w:id="180" w:name="_Toc13581116"/>
      <w:bookmarkStart w:id="181" w:name="_Toc332270318"/>
      <w:bookmarkStart w:id="182" w:name="_Toc332206680"/>
      <w:bookmarkStart w:id="183" w:name="_Toc331684010"/>
      <w:bookmarkStart w:id="184" w:name="_Toc333237649"/>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EE56CA9">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4.1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人应承担所有与准备和参加</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有关的费用。不论</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的结果如何，</w:t>
      </w:r>
      <w:r>
        <w:rPr>
          <w:rFonts w:hint="eastAsia" w:ascii="Times New Roman" w:hAnsi="Times New Roman" w:eastAsia="仿宋_GB2312" w:cs="仿宋_GB2312"/>
          <w:color w:val="000000"/>
          <w:highlight w:val="none"/>
          <w:lang w:eastAsia="zh-CN"/>
        </w:rPr>
        <w:t>采购方</w:t>
      </w:r>
      <w:r>
        <w:rPr>
          <w:rFonts w:hint="eastAsia" w:ascii="Times New Roman" w:hAnsi="Times New Roman" w:eastAsia="仿宋_GB2312" w:cs="仿宋_GB2312"/>
          <w:color w:val="000000"/>
          <w:highlight w:val="none"/>
        </w:rPr>
        <w:t>均无义务和责任承担这些费用</w:t>
      </w:r>
      <w:r>
        <w:rPr>
          <w:rFonts w:hint="eastAsia" w:ascii="Times New Roman" w:hAnsi="Times New Roman" w:eastAsia="仿宋_GB2312" w:cs="仿宋_GB2312"/>
          <w:bCs/>
          <w:color w:val="000000"/>
          <w:highlight w:val="none"/>
        </w:rPr>
        <w:t>。</w:t>
      </w:r>
    </w:p>
    <w:p w14:paraId="56A7FD23">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highlight w:val="none"/>
        </w:rPr>
      </w:pPr>
      <w:bookmarkStart w:id="185" w:name="_Toc349143562"/>
      <w:bookmarkStart w:id="186" w:name="_Toc349127599"/>
      <w:bookmarkStart w:id="187" w:name="_Toc365967046"/>
      <w:bookmarkStart w:id="188" w:name="_Toc366072501"/>
      <w:bookmarkStart w:id="189" w:name="_Toc342296733"/>
      <w:bookmarkStart w:id="190" w:name="_Toc350756423"/>
      <w:bookmarkStart w:id="191" w:name="_Toc333238606"/>
      <w:bookmarkStart w:id="192" w:name="_Toc503785401"/>
      <w:bookmarkStart w:id="193" w:name="_Toc339362273"/>
      <w:bookmarkStart w:id="194" w:name="_Toc340672842"/>
      <w:bookmarkStart w:id="195" w:name="_Toc331684011"/>
      <w:bookmarkStart w:id="196" w:name="_Toc340507415"/>
      <w:bookmarkStart w:id="197" w:name="_Toc13581117"/>
      <w:bookmarkStart w:id="198" w:name="_Toc339020068"/>
      <w:bookmarkStart w:id="199" w:name="_Toc331512871"/>
      <w:bookmarkStart w:id="200" w:name="_Toc333935660"/>
      <w:bookmarkStart w:id="201" w:name="_Toc345513840"/>
      <w:bookmarkStart w:id="202" w:name="_Toc341348311"/>
      <w:bookmarkStart w:id="203" w:name="_Toc339441060"/>
      <w:bookmarkStart w:id="204" w:name="_Toc333237650"/>
      <w:bookmarkStart w:id="205" w:name="_Toc350438722"/>
      <w:bookmarkStart w:id="206" w:name="_Toc336681908"/>
      <w:bookmarkStart w:id="207" w:name="_Toc337632331"/>
      <w:bookmarkStart w:id="208" w:name="_Toc342060347"/>
      <w:bookmarkStart w:id="209" w:name="_Toc332206681"/>
      <w:bookmarkStart w:id="210" w:name="_Toc339019862"/>
      <w:bookmarkStart w:id="211" w:name="_Toc332270319"/>
      <w:bookmarkStart w:id="212" w:name="_Toc330459958"/>
      <w:bookmarkStart w:id="213" w:name="_Toc333935319"/>
      <w:bookmarkStart w:id="214" w:name="_Toc336681553"/>
      <w:bookmarkStart w:id="215" w:name="_Toc340677043"/>
      <w:bookmarkStart w:id="216" w:name="_Toc374454574"/>
      <w:bookmarkStart w:id="217" w:name="_Toc365985152"/>
      <w:bookmarkStart w:id="218" w:name="_Toc339019988"/>
      <w:bookmarkStart w:id="219" w:name="_Toc333237761"/>
      <w:bookmarkStart w:id="220" w:name="_Toc497224199"/>
      <w:bookmarkStart w:id="221" w:name="_Toc339020206"/>
      <w:r>
        <w:rPr>
          <w:rFonts w:hint="eastAsia" w:ascii="Times New Roman" w:hAnsi="Times New Roman" w:eastAsia="仿宋_GB2312" w:cs="仿宋_GB2312"/>
          <w:color w:val="000000"/>
          <w:sz w:val="24"/>
          <w:szCs w:val="24"/>
          <w:highlight w:val="none"/>
        </w:rPr>
        <w:t>Ｂ</w:t>
      </w:r>
      <w:r>
        <w:rPr>
          <w:rFonts w:hint="eastAsia" w:ascii="Times New Roman" w:hAnsi="Times New Roman" w:eastAsia="仿宋_GB2312" w:cs="仿宋_GB2312"/>
          <w:color w:val="000000"/>
          <w:sz w:val="24"/>
          <w:szCs w:val="24"/>
          <w:highlight w:val="none"/>
          <w:lang w:eastAsia="zh-CN"/>
        </w:rPr>
        <w:t>遴选文件</w:t>
      </w:r>
      <w:r>
        <w:rPr>
          <w:rFonts w:hint="eastAsia" w:ascii="Times New Roman" w:hAnsi="Times New Roman"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B5D7B38">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222" w:name="_Toc503785402"/>
      <w:bookmarkStart w:id="223" w:name="_Toc336681909"/>
      <w:bookmarkStart w:id="224" w:name="_Toc339020207"/>
      <w:bookmarkStart w:id="225" w:name="_Toc336681554"/>
      <w:bookmarkStart w:id="226" w:name="_Toc340672843"/>
      <w:bookmarkStart w:id="227" w:name="_Toc333237762"/>
      <w:bookmarkStart w:id="228" w:name="_Toc333237651"/>
      <w:bookmarkStart w:id="229" w:name="_Toc365985153"/>
      <w:bookmarkStart w:id="230" w:name="_Toc331512872"/>
      <w:bookmarkStart w:id="231" w:name="_Toc497224200"/>
      <w:bookmarkStart w:id="232" w:name="_Toc342296734"/>
      <w:bookmarkStart w:id="233" w:name="_Toc13581118"/>
      <w:bookmarkStart w:id="234" w:name="_Toc342060348"/>
      <w:bookmarkStart w:id="235" w:name="_Toc350438723"/>
      <w:bookmarkStart w:id="236" w:name="_Toc374454575"/>
      <w:bookmarkStart w:id="237" w:name="_Toc333238607"/>
      <w:bookmarkStart w:id="238" w:name="_Toc339441061"/>
      <w:bookmarkStart w:id="239" w:name="_Toc339020069"/>
      <w:bookmarkStart w:id="240" w:name="_Toc331684012"/>
      <w:bookmarkStart w:id="241" w:name="_Toc339019863"/>
      <w:bookmarkStart w:id="242" w:name="_Toc339019989"/>
      <w:bookmarkStart w:id="243" w:name="_Toc333935661"/>
      <w:bookmarkStart w:id="244" w:name="_Toc333935320"/>
      <w:bookmarkStart w:id="245" w:name="_Toc337632332"/>
      <w:bookmarkStart w:id="246" w:name="_Toc340507416"/>
      <w:bookmarkStart w:id="247" w:name="_Toc349143563"/>
      <w:bookmarkStart w:id="248" w:name="_Toc365967047"/>
      <w:bookmarkStart w:id="249" w:name="_Toc339362274"/>
      <w:bookmarkStart w:id="250" w:name="_Toc341348312"/>
      <w:bookmarkStart w:id="251" w:name="_Toc366072502"/>
      <w:bookmarkStart w:id="252" w:name="_Toc332270320"/>
      <w:bookmarkStart w:id="253" w:name="_Toc345513841"/>
      <w:bookmarkStart w:id="254" w:name="_Toc330459959"/>
      <w:bookmarkStart w:id="255" w:name="_Toc340677044"/>
      <w:bookmarkStart w:id="256" w:name="_Toc332206682"/>
      <w:bookmarkStart w:id="257" w:name="_Toc349127600"/>
      <w:bookmarkStart w:id="258" w:name="_Toc350756424"/>
      <w:r>
        <w:rPr>
          <w:rFonts w:hint="eastAsia" w:ascii="Times New Roman" w:hAnsi="Times New Roman" w:eastAsia="仿宋_GB2312" w:cs="仿宋_GB2312"/>
          <w:highlight w:val="none"/>
          <w:lang w:eastAsia="zh-CN"/>
        </w:rPr>
        <w:t>遴选文件</w:t>
      </w:r>
      <w:r>
        <w:rPr>
          <w:rFonts w:hint="eastAsia" w:ascii="Times New Roman" w:hAnsi="Times New Roman"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AFB4AEF">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5.1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用以阐明所需货物及服务、</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程序、合同条款及相关附件。</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由下述部分组成：</w:t>
      </w:r>
    </w:p>
    <w:p w14:paraId="4DEFF28C">
      <w:pPr>
        <w:widowControl/>
        <w:tabs>
          <w:tab w:val="left" w:pos="753"/>
        </w:tabs>
        <w:kinsoku/>
        <w:wordWrap/>
        <w:overflowPunct/>
        <w:topLinePunct w:val="0"/>
        <w:bidi w:val="0"/>
        <w:adjustRightInd w:val="0"/>
        <w:snapToGrid w:val="0"/>
        <w:spacing w:line="360" w:lineRule="auto"/>
        <w:ind w:left="1579" w:leftChars="448" w:hanging="504"/>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第一部分采购公告</w:t>
      </w:r>
    </w:p>
    <w:p w14:paraId="7DF260F2">
      <w:pPr>
        <w:widowControl/>
        <w:tabs>
          <w:tab w:val="left" w:pos="753"/>
        </w:tabs>
        <w:kinsoku/>
        <w:wordWrap/>
        <w:overflowPunct/>
        <w:topLinePunct w:val="0"/>
        <w:bidi w:val="0"/>
        <w:adjustRightInd w:val="0"/>
        <w:snapToGrid w:val="0"/>
        <w:spacing w:line="360" w:lineRule="auto"/>
        <w:ind w:left="1579" w:leftChars="448" w:hanging="504"/>
        <w:rPr>
          <w:rFonts w:hint="eastAsia" w:ascii="Times New Roman" w:hAnsi="Times New Roman" w:eastAsia="仿宋_GB2312" w:cs="仿宋_GB2312"/>
          <w:bCs/>
          <w:color w:val="000000"/>
          <w:highlight w:val="none"/>
          <w:lang w:val="en-US" w:eastAsia="zh-CN"/>
        </w:rPr>
      </w:pPr>
      <w:r>
        <w:rPr>
          <w:rFonts w:hint="eastAsia" w:ascii="Times New Roman" w:hAnsi="Times New Roman" w:eastAsia="仿宋_GB2312" w:cs="仿宋_GB2312"/>
          <w:bCs/>
          <w:color w:val="000000"/>
          <w:highlight w:val="none"/>
        </w:rPr>
        <w:t>第二部分</w:t>
      </w:r>
      <w:r>
        <w:rPr>
          <w:rFonts w:hint="eastAsia" w:ascii="Times New Roman" w:hAnsi="Times New Roman" w:eastAsia="仿宋_GB2312" w:cs="仿宋_GB2312"/>
          <w:bCs/>
          <w:color w:val="000000"/>
          <w:highlight w:val="none"/>
          <w:lang w:val="en-US" w:eastAsia="zh-CN"/>
        </w:rPr>
        <w:t>采购项目内容</w:t>
      </w:r>
    </w:p>
    <w:p w14:paraId="79D01E0B">
      <w:pPr>
        <w:widowControl/>
        <w:tabs>
          <w:tab w:val="left" w:pos="753"/>
        </w:tabs>
        <w:kinsoku/>
        <w:wordWrap/>
        <w:overflowPunct/>
        <w:topLinePunct w:val="0"/>
        <w:bidi w:val="0"/>
        <w:adjustRightInd w:val="0"/>
        <w:snapToGrid w:val="0"/>
        <w:spacing w:line="360" w:lineRule="auto"/>
        <w:ind w:left="1579" w:leftChars="448" w:hanging="504"/>
        <w:rPr>
          <w:rFonts w:hint="eastAsia" w:ascii="Times New Roman" w:hAnsi="Times New Roman" w:eastAsia="仿宋_GB2312" w:cs="仿宋_GB2312"/>
          <w:bCs/>
          <w:color w:val="000000"/>
          <w:highlight w:val="none"/>
          <w:lang w:val="en-US" w:eastAsia="zh-CN"/>
        </w:rPr>
      </w:pPr>
      <w:r>
        <w:rPr>
          <w:rFonts w:hint="eastAsia" w:ascii="Times New Roman" w:hAnsi="Times New Roman" w:eastAsia="仿宋_GB2312" w:cs="仿宋_GB2312"/>
          <w:bCs/>
          <w:color w:val="000000"/>
          <w:highlight w:val="none"/>
          <w:lang w:val="en-US" w:eastAsia="zh-CN"/>
        </w:rPr>
        <w:t>第三部分响应人须知</w:t>
      </w:r>
    </w:p>
    <w:p w14:paraId="5D96790A">
      <w:pPr>
        <w:widowControl/>
        <w:tabs>
          <w:tab w:val="left" w:pos="753"/>
        </w:tabs>
        <w:kinsoku/>
        <w:wordWrap/>
        <w:overflowPunct/>
        <w:topLinePunct w:val="0"/>
        <w:bidi w:val="0"/>
        <w:adjustRightInd w:val="0"/>
        <w:snapToGrid w:val="0"/>
        <w:spacing w:line="360" w:lineRule="auto"/>
        <w:ind w:left="1579" w:leftChars="448" w:hanging="504"/>
        <w:rPr>
          <w:rFonts w:hint="eastAsia" w:ascii="Times New Roman" w:hAnsi="Times New Roman" w:eastAsia="仿宋_GB2312" w:cs="仿宋_GB2312"/>
          <w:bCs/>
          <w:color w:val="000000"/>
          <w:highlight w:val="none"/>
          <w:lang w:val="en-US" w:eastAsia="zh-CN"/>
        </w:rPr>
      </w:pPr>
      <w:r>
        <w:rPr>
          <w:rFonts w:hint="eastAsia" w:ascii="Times New Roman" w:hAnsi="Times New Roman" w:eastAsia="仿宋_GB2312" w:cs="仿宋_GB2312"/>
          <w:bCs/>
          <w:color w:val="000000"/>
          <w:highlight w:val="none"/>
          <w:lang w:val="en-US" w:eastAsia="zh-CN"/>
        </w:rPr>
        <w:t>第四部分响应文件格式</w:t>
      </w:r>
    </w:p>
    <w:p w14:paraId="13EBBA03">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5.2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以中文编印。</w:t>
      </w:r>
    </w:p>
    <w:p w14:paraId="0A2E5B19">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259" w:name="_Toc350438724"/>
      <w:bookmarkStart w:id="260" w:name="_Toc333935321"/>
      <w:bookmarkStart w:id="261" w:name="_Toc370388389"/>
      <w:bookmarkStart w:id="262" w:name="_Toc339020070"/>
      <w:bookmarkStart w:id="263" w:name="_Toc339362275"/>
      <w:bookmarkStart w:id="264" w:name="_Toc339441062"/>
      <w:bookmarkStart w:id="265" w:name="_Toc333935662"/>
      <w:bookmarkStart w:id="266" w:name="_Toc342296735"/>
      <w:bookmarkStart w:id="267" w:name="_Toc497224201"/>
      <w:bookmarkStart w:id="268" w:name="_Toc340677045"/>
      <w:bookmarkStart w:id="269" w:name="_Toc339020208"/>
      <w:bookmarkStart w:id="270" w:name="_Toc339019990"/>
      <w:bookmarkStart w:id="271" w:name="_Toc330459960"/>
      <w:bookmarkStart w:id="272" w:name="_Toc365985154"/>
      <w:bookmarkStart w:id="273" w:name="_Toc337632333"/>
      <w:bookmarkStart w:id="274" w:name="_Toc342060349"/>
      <w:bookmarkStart w:id="275" w:name="_Toc333237652"/>
      <w:bookmarkStart w:id="276" w:name="_Toc340507417"/>
      <w:bookmarkStart w:id="277" w:name="_Toc336681910"/>
      <w:bookmarkStart w:id="278" w:name="_Toc332206683"/>
      <w:bookmarkStart w:id="279" w:name="_Toc345513842"/>
      <w:bookmarkStart w:id="280" w:name="_Toc350756425"/>
      <w:bookmarkStart w:id="281" w:name="_Toc331512873"/>
      <w:bookmarkStart w:id="282" w:name="_Toc333237763"/>
      <w:bookmarkStart w:id="283" w:name="_Toc503785403"/>
      <w:bookmarkStart w:id="284" w:name="_Toc340672844"/>
      <w:bookmarkStart w:id="285" w:name="_Toc339019864"/>
      <w:bookmarkStart w:id="286" w:name="_Toc341348313"/>
      <w:bookmarkStart w:id="287" w:name="_Toc331684013"/>
      <w:bookmarkStart w:id="288" w:name="_Toc333238608"/>
      <w:bookmarkStart w:id="289" w:name="_Toc349143564"/>
      <w:bookmarkStart w:id="290" w:name="_Toc349127601"/>
      <w:bookmarkStart w:id="291" w:name="_Toc365967048"/>
      <w:bookmarkStart w:id="292" w:name="_Toc336681555"/>
      <w:bookmarkStart w:id="293" w:name="_Toc332270321"/>
      <w:bookmarkStart w:id="294" w:name="_Toc374454576"/>
      <w:bookmarkStart w:id="295" w:name="_Toc13581119"/>
      <w:bookmarkStart w:id="296" w:name="_Toc503785405"/>
      <w:bookmarkStart w:id="297" w:name="_Toc497224203"/>
      <w:bookmarkStart w:id="298" w:name="_Toc350756427"/>
      <w:bookmarkStart w:id="299" w:name="_Toc339020210"/>
      <w:bookmarkStart w:id="300" w:name="_Toc339019866"/>
      <w:bookmarkStart w:id="301" w:name="_Toc339362277"/>
      <w:bookmarkStart w:id="302" w:name="_Toc349127603"/>
      <w:bookmarkStart w:id="303" w:name="_Toc341348315"/>
      <w:bookmarkStart w:id="304" w:name="_Toc366072505"/>
      <w:bookmarkStart w:id="305" w:name="_Toc339441064"/>
      <w:bookmarkStart w:id="306" w:name="_Toc340677047"/>
      <w:bookmarkStart w:id="307" w:name="_Toc336681912"/>
      <w:bookmarkStart w:id="308" w:name="_Toc336681557"/>
      <w:bookmarkStart w:id="309" w:name="_Toc339020072"/>
      <w:bookmarkStart w:id="310" w:name="_Toc330459962"/>
      <w:bookmarkStart w:id="311" w:name="_Toc345513844"/>
      <w:bookmarkStart w:id="312" w:name="_Toc365967050"/>
      <w:bookmarkStart w:id="313" w:name="_Toc333238610"/>
      <w:bookmarkStart w:id="314" w:name="_Toc365985156"/>
      <w:bookmarkStart w:id="315" w:name="_Toc337632335"/>
      <w:bookmarkStart w:id="316" w:name="_Toc332206685"/>
      <w:bookmarkStart w:id="317" w:name="_Toc340672846"/>
      <w:bookmarkStart w:id="318" w:name="_Toc342060351"/>
      <w:bookmarkStart w:id="319" w:name="_Toc350438726"/>
      <w:bookmarkStart w:id="320" w:name="_Toc333237654"/>
      <w:bookmarkStart w:id="321" w:name="_Toc331512875"/>
      <w:bookmarkStart w:id="322" w:name="_Toc333935664"/>
      <w:bookmarkStart w:id="323" w:name="_Toc342296737"/>
      <w:bookmarkStart w:id="324" w:name="_Toc349143566"/>
      <w:bookmarkStart w:id="325" w:name="_Toc333935323"/>
      <w:bookmarkStart w:id="326" w:name="_Toc339019992"/>
      <w:bookmarkStart w:id="327" w:name="_Toc340507419"/>
      <w:bookmarkStart w:id="328" w:name="_Toc332270323"/>
      <w:bookmarkStart w:id="329" w:name="_Toc331684015"/>
      <w:bookmarkStart w:id="330" w:name="_Toc333237765"/>
      <w:r>
        <w:rPr>
          <w:rFonts w:hint="eastAsia" w:ascii="Times New Roman" w:hAnsi="Times New Roman" w:eastAsia="仿宋_GB2312" w:cs="仿宋_GB2312"/>
          <w:highlight w:val="none"/>
          <w:lang w:eastAsia="zh-CN"/>
        </w:rPr>
        <w:t>遴选文件</w:t>
      </w:r>
      <w:r>
        <w:rPr>
          <w:rFonts w:hint="eastAsia" w:ascii="Times New Roman" w:hAnsi="Times New Roman"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Times New Roman" w:hAnsi="Times New Roman" w:eastAsia="仿宋_GB2312" w:cs="仿宋_GB2312"/>
          <w:highlight w:val="none"/>
        </w:rPr>
        <w:t>、修改</w:t>
      </w:r>
      <w:bookmarkEnd w:id="294"/>
      <w:bookmarkEnd w:id="295"/>
    </w:p>
    <w:p w14:paraId="081BD0CF">
      <w:pPr>
        <w:widowControl/>
        <w:numPr>
          <w:ilvl w:val="1"/>
          <w:numId w:val="8"/>
        </w:numPr>
        <w:tabs>
          <w:tab w:val="left" w:pos="735"/>
          <w:tab w:val="clear" w:pos="360"/>
        </w:tabs>
        <w:kinsoku/>
        <w:wordWrap/>
        <w:overflowPunct/>
        <w:topLinePunct w:val="0"/>
        <w:bidi w:val="0"/>
        <w:adjustRightInd w:val="0"/>
        <w:snapToGrid w:val="0"/>
        <w:spacing w:line="360" w:lineRule="auto"/>
        <w:ind w:left="735" w:hanging="73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color w:val="000000"/>
          <w:highlight w:val="none"/>
          <w:lang w:eastAsia="zh-CN"/>
        </w:rPr>
        <w:t>遴选文件</w:t>
      </w:r>
      <w:r>
        <w:rPr>
          <w:rFonts w:hint="eastAsia" w:ascii="Times New Roman" w:hAnsi="Times New Roman" w:eastAsia="仿宋_GB2312" w:cs="仿宋_GB2312"/>
          <w:color w:val="000000"/>
          <w:highlight w:val="none"/>
        </w:rPr>
        <w:t>需进行澄清或修改的，应在规定</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截止时间</w:t>
      </w:r>
      <w:r>
        <w:rPr>
          <w:rFonts w:hint="eastAsia" w:ascii="Times New Roman" w:hAnsi="Times New Roman" w:eastAsia="仿宋_GB2312" w:cs="仿宋_GB2312"/>
          <w:color w:val="000000"/>
          <w:highlight w:val="none"/>
          <w:lang w:val="en-US" w:eastAsia="zh-CN"/>
        </w:rPr>
        <w:t>5</w:t>
      </w:r>
      <w:r>
        <w:rPr>
          <w:rFonts w:hint="eastAsia" w:ascii="Times New Roman" w:hAnsi="Times New Roman" w:eastAsia="仿宋_GB2312" w:cs="仿宋_GB2312"/>
          <w:color w:val="000000"/>
          <w:highlight w:val="none"/>
        </w:rPr>
        <w:t>日前，以书面形式通知所有登记备案领取</w:t>
      </w:r>
      <w:r>
        <w:rPr>
          <w:rFonts w:hint="eastAsia" w:ascii="Times New Roman" w:hAnsi="Times New Roman" w:eastAsia="仿宋_GB2312" w:cs="仿宋_GB2312"/>
          <w:color w:val="000000"/>
          <w:highlight w:val="none"/>
          <w:lang w:eastAsia="zh-CN"/>
        </w:rPr>
        <w:t>遴选文件</w:t>
      </w:r>
      <w:r>
        <w:rPr>
          <w:rFonts w:hint="eastAsia" w:ascii="Times New Roman" w:hAnsi="Times New Roman" w:eastAsia="仿宋_GB2312" w:cs="仿宋_GB2312"/>
          <w:color w:val="000000"/>
          <w:highlight w:val="none"/>
        </w:rPr>
        <w:t>的</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人收到澄清修改文件后，应当以书面形式确认。澄清修改的内容为</w:t>
      </w:r>
      <w:r>
        <w:rPr>
          <w:rFonts w:hint="eastAsia" w:ascii="Times New Roman" w:hAnsi="Times New Roman" w:eastAsia="仿宋_GB2312" w:cs="仿宋_GB2312"/>
          <w:color w:val="000000"/>
          <w:highlight w:val="none"/>
          <w:lang w:eastAsia="zh-CN"/>
        </w:rPr>
        <w:t>遴选文件</w:t>
      </w:r>
      <w:r>
        <w:rPr>
          <w:rFonts w:hint="eastAsia" w:ascii="Times New Roman" w:hAnsi="Times New Roman" w:eastAsia="仿宋_GB2312" w:cs="仿宋_GB2312"/>
          <w:color w:val="000000"/>
          <w:highlight w:val="none"/>
        </w:rPr>
        <w:t>的组成部分。</w:t>
      </w:r>
    </w:p>
    <w:p w14:paraId="36E6762F">
      <w:pPr>
        <w:widowControl/>
        <w:numPr>
          <w:ilvl w:val="1"/>
          <w:numId w:val="8"/>
        </w:numPr>
        <w:tabs>
          <w:tab w:val="left" w:pos="735"/>
          <w:tab w:val="clear" w:pos="360"/>
        </w:tabs>
        <w:kinsoku/>
        <w:wordWrap/>
        <w:overflowPunct/>
        <w:topLinePunct w:val="0"/>
        <w:bidi w:val="0"/>
        <w:adjustRightInd w:val="0"/>
        <w:snapToGrid w:val="0"/>
        <w:spacing w:line="360" w:lineRule="auto"/>
        <w:ind w:left="735" w:hanging="73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color w:val="000000"/>
          <w:highlight w:val="none"/>
        </w:rPr>
        <w:t>澄清或修改时间距</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截止时间不足</w:t>
      </w:r>
      <w:r>
        <w:rPr>
          <w:rFonts w:hint="eastAsia" w:ascii="Times New Roman" w:hAnsi="Times New Roman" w:eastAsia="仿宋_GB2312" w:cs="仿宋_GB2312"/>
          <w:color w:val="000000"/>
          <w:highlight w:val="none"/>
          <w:lang w:val="en-US" w:eastAsia="zh-CN"/>
        </w:rPr>
        <w:t>5</w:t>
      </w:r>
      <w:r>
        <w:rPr>
          <w:rFonts w:hint="eastAsia" w:ascii="Times New Roman" w:hAnsi="Times New Roman" w:eastAsia="仿宋_GB2312" w:cs="仿宋_GB2312"/>
          <w:color w:val="000000"/>
          <w:highlight w:val="none"/>
        </w:rPr>
        <w:t>日的，</w:t>
      </w:r>
      <w:r>
        <w:rPr>
          <w:rFonts w:hint="eastAsia" w:ascii="Times New Roman" w:hAnsi="Times New Roman" w:eastAsia="仿宋_GB2312" w:cs="仿宋_GB2312"/>
          <w:color w:val="000000"/>
          <w:highlight w:val="none"/>
          <w:lang w:eastAsia="zh-CN"/>
        </w:rPr>
        <w:t>采购方</w:t>
      </w:r>
      <w:r>
        <w:rPr>
          <w:rFonts w:hint="eastAsia" w:ascii="Times New Roman" w:hAnsi="Times New Roman" w:eastAsia="仿宋_GB2312" w:cs="仿宋_GB2312"/>
          <w:color w:val="000000"/>
          <w:highlight w:val="none"/>
        </w:rPr>
        <w:t>在征得已获取</w:t>
      </w:r>
      <w:r>
        <w:rPr>
          <w:rFonts w:hint="eastAsia" w:ascii="Times New Roman" w:hAnsi="Times New Roman" w:eastAsia="仿宋_GB2312" w:cs="仿宋_GB2312"/>
          <w:color w:val="000000"/>
          <w:highlight w:val="none"/>
          <w:lang w:eastAsia="zh-CN"/>
        </w:rPr>
        <w:t>遴选文件</w:t>
      </w:r>
      <w:r>
        <w:rPr>
          <w:rFonts w:hint="eastAsia" w:ascii="Times New Roman" w:hAnsi="Times New Roman" w:eastAsia="仿宋_GB2312" w:cs="仿宋_GB2312"/>
          <w:color w:val="000000"/>
          <w:highlight w:val="none"/>
        </w:rPr>
        <w:t>的</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人同意并书面确认后，可不改变</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截止时间。</w:t>
      </w:r>
    </w:p>
    <w:p w14:paraId="0DD3E126">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highlight w:val="none"/>
        </w:rPr>
      </w:pPr>
      <w:bookmarkStart w:id="331" w:name="_Toc374454577"/>
      <w:bookmarkStart w:id="332" w:name="_Toc13581120"/>
      <w:r>
        <w:rPr>
          <w:rFonts w:hint="eastAsia" w:ascii="Times New Roman" w:hAnsi="Times New Roman" w:eastAsia="仿宋_GB2312" w:cs="仿宋_GB2312"/>
          <w:color w:val="000000"/>
          <w:sz w:val="24"/>
          <w:szCs w:val="24"/>
          <w:highlight w:val="none"/>
        </w:rPr>
        <w:t>Ｃ</w:t>
      </w:r>
      <w:r>
        <w:rPr>
          <w:rFonts w:hint="eastAsia" w:ascii="Times New Roman" w:hAnsi="Times New Roman" w:eastAsia="仿宋_GB2312" w:cs="仿宋_GB2312"/>
          <w:color w:val="000000"/>
          <w:sz w:val="24"/>
          <w:szCs w:val="24"/>
          <w:highlight w:val="none"/>
          <w:lang w:eastAsia="zh-CN"/>
        </w:rPr>
        <w:t>响应</w:t>
      </w:r>
      <w:r>
        <w:rPr>
          <w:rFonts w:hint="eastAsia" w:ascii="Times New Roman" w:hAnsi="Times New Roman" w:eastAsia="仿宋_GB2312" w:cs="仿宋_GB2312"/>
          <w:color w:val="000000"/>
          <w:sz w:val="24"/>
          <w:szCs w:val="24"/>
          <w:highlight w:val="none"/>
        </w:rPr>
        <w:t>文件的编</w:t>
      </w:r>
      <w:bookmarkEnd w:id="296"/>
      <w:bookmarkEnd w:id="297"/>
      <w:r>
        <w:rPr>
          <w:rFonts w:hint="eastAsia" w:ascii="Times New Roman" w:hAnsi="Times New Roman"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9713335">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333" w:name="_Toc339362278"/>
      <w:bookmarkStart w:id="334" w:name="_Toc333935665"/>
      <w:bookmarkStart w:id="335" w:name="_Toc345513845"/>
      <w:bookmarkStart w:id="336" w:name="_Toc497224204"/>
      <w:bookmarkStart w:id="337" w:name="_Toc365967051"/>
      <w:bookmarkStart w:id="338" w:name="_Toc333237655"/>
      <w:bookmarkStart w:id="339" w:name="_Toc349143567"/>
      <w:bookmarkStart w:id="340" w:name="_Toc331684016"/>
      <w:bookmarkStart w:id="341" w:name="_Toc330459963"/>
      <w:bookmarkStart w:id="342" w:name="_Toc336681913"/>
      <w:bookmarkStart w:id="343" w:name="_Toc13581121"/>
      <w:bookmarkStart w:id="344" w:name="_Toc350756428"/>
      <w:bookmarkStart w:id="345" w:name="_Toc339020211"/>
      <w:bookmarkStart w:id="346" w:name="_Toc349127604"/>
      <w:bookmarkStart w:id="347" w:name="_Toc332270324"/>
      <w:bookmarkStart w:id="348" w:name="_Toc333237766"/>
      <w:bookmarkStart w:id="349" w:name="_Toc332206686"/>
      <w:bookmarkStart w:id="350" w:name="_Toc340672847"/>
      <w:bookmarkStart w:id="351" w:name="_Toc331512876"/>
      <w:bookmarkStart w:id="352" w:name="_Toc339019993"/>
      <w:bookmarkStart w:id="353" w:name="_Toc333238611"/>
      <w:bookmarkStart w:id="354" w:name="_Toc339441065"/>
      <w:bookmarkStart w:id="355" w:name="_Toc337632336"/>
      <w:bookmarkStart w:id="356" w:name="_Toc374454578"/>
      <w:bookmarkStart w:id="357" w:name="_Toc339019867"/>
      <w:bookmarkStart w:id="358" w:name="_Toc342060352"/>
      <w:bookmarkStart w:id="359" w:name="_Toc503785406"/>
      <w:bookmarkStart w:id="360" w:name="_Toc342296738"/>
      <w:bookmarkStart w:id="361" w:name="_Toc339020073"/>
      <w:bookmarkStart w:id="362" w:name="_Toc340677048"/>
      <w:bookmarkStart w:id="363" w:name="_Toc336681558"/>
      <w:bookmarkStart w:id="364" w:name="_Toc350438727"/>
      <w:bookmarkStart w:id="365" w:name="_Toc366072506"/>
      <w:bookmarkStart w:id="366" w:name="_Toc333935324"/>
      <w:bookmarkStart w:id="367" w:name="_Toc341348316"/>
      <w:bookmarkStart w:id="368" w:name="_Toc365985157"/>
      <w:bookmarkStart w:id="369" w:name="_Toc340507420"/>
      <w:r>
        <w:rPr>
          <w:rFonts w:hint="eastAsia" w:ascii="Times New Roman" w:hAnsi="Times New Roman"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74AB8BF">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7.1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人应仔细阅读</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的所有内容，按</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的要求编制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文件，并保证所提供的全部资料的真实性，以使其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对</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提出的要求和条件做出实质性响应，否则，其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将作无效</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处理。</w:t>
      </w:r>
    </w:p>
    <w:p w14:paraId="15FDFD14">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370" w:name="_Toc503785407"/>
      <w:bookmarkStart w:id="371" w:name="_Toc342060353"/>
      <w:bookmarkStart w:id="372" w:name="_Toc345513846"/>
      <w:bookmarkStart w:id="373" w:name="_Toc330459964"/>
      <w:bookmarkStart w:id="374" w:name="_Toc350438728"/>
      <w:bookmarkStart w:id="375" w:name="_Toc339441066"/>
      <w:bookmarkStart w:id="376" w:name="_Toc332270325"/>
      <w:bookmarkStart w:id="377" w:name="_Toc365985158"/>
      <w:bookmarkStart w:id="378" w:name="_Toc374454579"/>
      <w:bookmarkStart w:id="379" w:name="_Toc336681559"/>
      <w:bookmarkStart w:id="380" w:name="_Toc339362279"/>
      <w:bookmarkStart w:id="381" w:name="_Toc333238612"/>
      <w:bookmarkStart w:id="382" w:name="_Toc339020074"/>
      <w:bookmarkStart w:id="383" w:name="_Toc336681914"/>
      <w:bookmarkStart w:id="384" w:name="_Toc339019994"/>
      <w:bookmarkStart w:id="385" w:name="_Toc333237767"/>
      <w:bookmarkStart w:id="386" w:name="_Toc349143568"/>
      <w:bookmarkStart w:id="387" w:name="_Toc340677049"/>
      <w:bookmarkStart w:id="388" w:name="_Toc339020212"/>
      <w:bookmarkStart w:id="389" w:name="_Toc337632337"/>
      <w:bookmarkStart w:id="390" w:name="_Toc341348317"/>
      <w:bookmarkStart w:id="391" w:name="_Toc332206687"/>
      <w:bookmarkStart w:id="392" w:name="_Toc333237656"/>
      <w:bookmarkStart w:id="393" w:name="_Toc331512877"/>
      <w:bookmarkStart w:id="394" w:name="_Toc497224205"/>
      <w:bookmarkStart w:id="395" w:name="_Toc366072507"/>
      <w:bookmarkStart w:id="396" w:name="_Toc349127605"/>
      <w:bookmarkStart w:id="397" w:name="_Toc342296739"/>
      <w:bookmarkStart w:id="398" w:name="_Toc365967052"/>
      <w:bookmarkStart w:id="399" w:name="_Toc340672848"/>
      <w:bookmarkStart w:id="400" w:name="_Toc331684017"/>
      <w:bookmarkStart w:id="401" w:name="_Toc350756429"/>
      <w:bookmarkStart w:id="402" w:name="_Toc340507421"/>
      <w:bookmarkStart w:id="403" w:name="_Toc333935325"/>
      <w:bookmarkStart w:id="404" w:name="_Toc339019868"/>
      <w:bookmarkStart w:id="405" w:name="_Toc13581122"/>
      <w:bookmarkStart w:id="406" w:name="_Toc333935666"/>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280CC60">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8.1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人提交的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文件（包括资格证明文件）以及</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人就有关</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的所有往来函电均应使用中文。</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人可以提交</w:t>
      </w:r>
      <w:r>
        <w:rPr>
          <w:rFonts w:hint="eastAsia" w:ascii="Times New Roman" w:hAnsi="Times New Roman" w:eastAsia="仿宋_GB2312" w:cs="仿宋_GB2312"/>
          <w:bCs/>
          <w:color w:val="000000"/>
          <w:highlight w:val="none"/>
          <w:lang w:eastAsia="zh-CN"/>
        </w:rPr>
        <w:t>用其他</w:t>
      </w:r>
      <w:r>
        <w:rPr>
          <w:rFonts w:hint="eastAsia" w:ascii="Times New Roman" w:hAnsi="Times New Roman" w:eastAsia="仿宋_GB2312" w:cs="仿宋_GB2312"/>
          <w:bCs/>
          <w:color w:val="000000"/>
          <w:highlight w:val="none"/>
        </w:rPr>
        <w:t>语言打印的资料，但有关段落必须译成中文。</w:t>
      </w:r>
    </w:p>
    <w:p w14:paraId="3C70027F">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8.2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除在</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的技术规格中另有规定外，计量单位应使用中华人民共和国法定计量单位（国际单位制和国家选定的其他计量单位）。</w:t>
      </w:r>
    </w:p>
    <w:p w14:paraId="2776C632">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407" w:name="_Toc333935326"/>
      <w:bookmarkStart w:id="408" w:name="_Toc333237768"/>
      <w:bookmarkStart w:id="409" w:name="_Toc503785408"/>
      <w:bookmarkStart w:id="410" w:name="_Toc349143569"/>
      <w:bookmarkStart w:id="411" w:name="_Toc333238613"/>
      <w:bookmarkStart w:id="412" w:name="_Toc349127606"/>
      <w:bookmarkStart w:id="413" w:name="_Toc336681560"/>
      <w:bookmarkStart w:id="414" w:name="_Toc340677050"/>
      <w:bookmarkStart w:id="415" w:name="_Toc342296740"/>
      <w:bookmarkStart w:id="416" w:name="_Toc345513847"/>
      <w:bookmarkStart w:id="417" w:name="_Toc365985159"/>
      <w:bookmarkStart w:id="418" w:name="_Toc342060354"/>
      <w:bookmarkStart w:id="419" w:name="_Toc339441067"/>
      <w:bookmarkStart w:id="420" w:name="_Toc337632338"/>
      <w:bookmarkStart w:id="421" w:name="_Toc333237657"/>
      <w:bookmarkStart w:id="422" w:name="_Toc332270326"/>
      <w:bookmarkStart w:id="423" w:name="_Toc365967053"/>
      <w:bookmarkStart w:id="424" w:name="_Toc331512878"/>
      <w:bookmarkStart w:id="425" w:name="_Toc339019869"/>
      <w:bookmarkStart w:id="426" w:name="_Toc341348318"/>
      <w:bookmarkStart w:id="427" w:name="_Toc332206688"/>
      <w:bookmarkStart w:id="428" w:name="_Toc339020075"/>
      <w:bookmarkStart w:id="429" w:name="_Toc339019995"/>
      <w:bookmarkStart w:id="430" w:name="_Toc331684018"/>
      <w:bookmarkStart w:id="431" w:name="_Toc330459965"/>
      <w:bookmarkStart w:id="432" w:name="_Toc374454580"/>
      <w:bookmarkStart w:id="433" w:name="_Toc13581123"/>
      <w:bookmarkStart w:id="434" w:name="_Toc339020213"/>
      <w:bookmarkStart w:id="435" w:name="_Toc350756430"/>
      <w:bookmarkStart w:id="436" w:name="_Toc340672849"/>
      <w:bookmarkStart w:id="437" w:name="_Toc366072508"/>
      <w:bookmarkStart w:id="438" w:name="_Toc350438729"/>
      <w:bookmarkStart w:id="439" w:name="_Toc333935667"/>
      <w:bookmarkStart w:id="440" w:name="_Toc340507422"/>
      <w:bookmarkStart w:id="441" w:name="_Toc497224206"/>
      <w:bookmarkStart w:id="442" w:name="_Toc339362280"/>
      <w:bookmarkStart w:id="443" w:name="_Toc336681915"/>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1D815D3">
      <w:pPr>
        <w:widowControl/>
        <w:tabs>
          <w:tab w:val="left" w:pos="753"/>
        </w:tabs>
        <w:kinsoku/>
        <w:wordWrap/>
        <w:overflowPunct/>
        <w:topLinePunct w:val="0"/>
        <w:bidi w:val="0"/>
        <w:adjustRightInd w:val="0"/>
        <w:snapToGrid w:val="0"/>
        <w:spacing w:line="360" w:lineRule="auto"/>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9.1</w:t>
      </w:r>
      <w:r>
        <w:rPr>
          <w:rFonts w:hint="eastAsia" w:eastAsia="仿宋_GB2312" w:cs="仿宋_GB2312"/>
          <w:bCs/>
          <w:color w:val="000000"/>
          <w:highlight w:val="none"/>
          <w:lang w:val="en-US" w:eastAsia="zh-CN"/>
        </w:rPr>
        <w:t xml:space="preserve">   </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文件包括：</w:t>
      </w:r>
    </w:p>
    <w:p w14:paraId="7E0F0552">
      <w:pPr>
        <w:widowControl/>
        <w:kinsoku/>
        <w:wordWrap/>
        <w:overflowPunct/>
        <w:topLinePunct w:val="0"/>
        <w:bidi w:val="0"/>
        <w:adjustRightInd w:val="0"/>
        <w:snapToGrid w:val="0"/>
        <w:spacing w:line="360" w:lineRule="auto"/>
        <w:ind w:left="734"/>
        <w:rPr>
          <w:rFonts w:hint="eastAsia" w:ascii="Times New Roman" w:hAnsi="Times New Roman" w:eastAsia="仿宋_GB2312" w:cs="仿宋_GB2312"/>
          <w:bCs/>
          <w:color w:val="000000"/>
          <w:highlight w:val="none"/>
          <w:lang w:val="en-US" w:eastAsia="zh-CN"/>
        </w:rPr>
      </w:pPr>
      <w:bookmarkStart w:id="444" w:name="_Toc503785409"/>
      <w:bookmarkStart w:id="445" w:name="_Toc497224207"/>
      <w:r>
        <w:rPr>
          <w:rFonts w:hint="eastAsia" w:ascii="Times New Roman" w:hAnsi="Times New Roman" w:eastAsia="仿宋_GB2312" w:cs="仿宋_GB2312"/>
          <w:bCs/>
          <w:color w:val="000000"/>
          <w:highlight w:val="none"/>
        </w:rPr>
        <w:t>第一章</w:t>
      </w:r>
      <w:r>
        <w:rPr>
          <w:rFonts w:hint="eastAsia" w:ascii="Times New Roman" w:hAnsi="Times New Roman" w:eastAsia="仿宋_GB2312" w:cs="仿宋_GB2312"/>
          <w:bCs/>
          <w:color w:val="000000"/>
          <w:highlight w:val="none"/>
          <w:lang w:val="en-US" w:eastAsia="zh-CN"/>
        </w:rPr>
        <w:t>供应商资质</w:t>
      </w:r>
    </w:p>
    <w:p w14:paraId="000209EB">
      <w:pPr>
        <w:widowControl/>
        <w:kinsoku/>
        <w:wordWrap/>
        <w:overflowPunct/>
        <w:topLinePunct w:val="0"/>
        <w:bidi w:val="0"/>
        <w:adjustRightInd w:val="0"/>
        <w:snapToGrid w:val="0"/>
        <w:spacing w:line="360" w:lineRule="auto"/>
        <w:ind w:left="734"/>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第二章商务和技术部分</w:t>
      </w:r>
    </w:p>
    <w:p w14:paraId="79A727FE">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lang w:val="en-US" w:eastAsia="zh-CN"/>
        </w:rPr>
        <w:t>承诺</w:t>
      </w:r>
      <w:r>
        <w:rPr>
          <w:rFonts w:hint="eastAsia" w:ascii="Times New Roman" w:hAnsi="Times New Roman" w:eastAsia="仿宋_GB2312" w:cs="仿宋_GB2312"/>
          <w:bCs/>
          <w:color w:val="000000"/>
          <w:highlight w:val="none"/>
        </w:rPr>
        <w:t>函；</w:t>
      </w:r>
    </w:p>
    <w:p w14:paraId="471F8402">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bCs/>
          <w:color w:val="000000"/>
          <w:highlight w:val="none"/>
        </w:rPr>
        <w:t>商务条款</w:t>
      </w:r>
      <w:r>
        <w:rPr>
          <w:rFonts w:hint="eastAsia" w:ascii="Times New Roman" w:hAnsi="Times New Roman" w:eastAsia="仿宋_GB2312" w:cs="仿宋_GB2312"/>
          <w:color w:val="000000"/>
          <w:highlight w:val="none"/>
        </w:rPr>
        <w:t>偏离一览表；</w:t>
      </w:r>
    </w:p>
    <w:p w14:paraId="3827DE9E">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rPr>
        <w:t>技术条款偏离一览表；</w:t>
      </w:r>
    </w:p>
    <w:p w14:paraId="17444954">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人企业简介；</w:t>
      </w:r>
    </w:p>
    <w:p w14:paraId="54D2E51B">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rPr>
        <w:t>服务方案；</w:t>
      </w:r>
    </w:p>
    <w:p w14:paraId="619763BD">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rPr>
        <w:t>服务承诺函</w:t>
      </w:r>
    </w:p>
    <w:p w14:paraId="21AE5733">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rPr>
        <w:t>近三年同类业绩一览表；</w:t>
      </w:r>
    </w:p>
    <w:p w14:paraId="1134319C">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人提交</w:t>
      </w:r>
      <w:r>
        <w:rPr>
          <w:rFonts w:hint="eastAsia" w:ascii="Times New Roman" w:hAnsi="Times New Roman" w:eastAsia="仿宋_GB2312" w:cs="仿宋_GB2312"/>
          <w:color w:val="000000"/>
          <w:highlight w:val="none"/>
          <w:lang w:eastAsia="zh-CN"/>
        </w:rPr>
        <w:t>的其他</w:t>
      </w:r>
      <w:r>
        <w:rPr>
          <w:rFonts w:hint="eastAsia" w:ascii="Times New Roman" w:hAnsi="Times New Roman" w:eastAsia="仿宋_GB2312" w:cs="仿宋_GB2312"/>
          <w:color w:val="000000"/>
          <w:highlight w:val="none"/>
        </w:rPr>
        <w:t>商务和技术资料</w:t>
      </w:r>
      <w:r>
        <w:rPr>
          <w:rFonts w:hint="eastAsia" w:ascii="Times New Roman" w:hAnsi="Times New Roman" w:eastAsia="仿宋_GB2312" w:cs="仿宋_GB2312"/>
          <w:color w:val="000000"/>
          <w:highlight w:val="none"/>
          <w:lang w:eastAsia="zh-CN"/>
        </w:rPr>
        <w:t>；</w:t>
      </w:r>
    </w:p>
    <w:p w14:paraId="5910D28A">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val="en-US" w:eastAsia="zh-CN"/>
        </w:rPr>
        <w:t>项目报价表。</w:t>
      </w:r>
    </w:p>
    <w:p w14:paraId="305763D2">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446" w:name="_Toc340507423"/>
      <w:bookmarkStart w:id="447" w:name="_Toc333238614"/>
      <w:bookmarkStart w:id="448" w:name="_Toc349143570"/>
      <w:bookmarkStart w:id="449" w:name="_Toc339019870"/>
      <w:bookmarkStart w:id="450" w:name="_Toc332206689"/>
      <w:bookmarkStart w:id="451" w:name="_Toc339020214"/>
      <w:bookmarkStart w:id="452" w:name="_Toc349127607"/>
      <w:bookmarkStart w:id="453" w:name="_Toc339362281"/>
      <w:bookmarkStart w:id="454" w:name="_Toc340677051"/>
      <w:bookmarkStart w:id="455" w:name="_Toc365985160"/>
      <w:bookmarkStart w:id="456" w:name="_Toc342060355"/>
      <w:bookmarkStart w:id="457" w:name="_Toc342296741"/>
      <w:bookmarkStart w:id="458" w:name="_Toc340672850"/>
      <w:bookmarkStart w:id="459" w:name="_Toc336681561"/>
      <w:bookmarkStart w:id="460" w:name="_Toc332270327"/>
      <w:bookmarkStart w:id="461" w:name="_Toc350756431"/>
      <w:bookmarkStart w:id="462" w:name="_Toc333935327"/>
      <w:bookmarkStart w:id="463" w:name="_Toc333935668"/>
      <w:bookmarkStart w:id="464" w:name="_Toc345513848"/>
      <w:bookmarkStart w:id="465" w:name="_Toc336681916"/>
      <w:bookmarkStart w:id="466" w:name="_Toc374454581"/>
      <w:bookmarkStart w:id="467" w:name="_Toc341348319"/>
      <w:bookmarkStart w:id="468" w:name="_Toc13581124"/>
      <w:bookmarkStart w:id="469" w:name="_Toc365967054"/>
      <w:bookmarkStart w:id="470" w:name="_Toc366072509"/>
      <w:bookmarkStart w:id="471" w:name="_Toc333237769"/>
      <w:bookmarkStart w:id="472" w:name="_Toc339020076"/>
      <w:bookmarkStart w:id="473" w:name="_Toc339019996"/>
      <w:bookmarkStart w:id="474" w:name="_Toc350438730"/>
      <w:bookmarkStart w:id="475" w:name="_Toc331684019"/>
      <w:bookmarkStart w:id="476" w:name="_Toc339441068"/>
      <w:bookmarkStart w:id="477" w:name="_Toc331512879"/>
      <w:bookmarkStart w:id="478" w:name="_Toc330459966"/>
      <w:bookmarkStart w:id="479" w:name="_Toc337632339"/>
      <w:bookmarkStart w:id="480" w:name="_Toc333237658"/>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EB74409">
      <w:pPr>
        <w:widowControl/>
        <w:tabs>
          <w:tab w:val="left" w:pos="753"/>
        </w:tabs>
        <w:kinsoku/>
        <w:wordWrap/>
        <w:overflowPunct/>
        <w:topLinePunct w:val="0"/>
        <w:bidi w:val="0"/>
        <w:adjustRightInd w:val="0"/>
        <w:snapToGrid w:val="0"/>
        <w:spacing w:before="240"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10.1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人应按照</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中提供的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文件格式编制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文件（详见第</w:t>
      </w:r>
      <w:r>
        <w:rPr>
          <w:rFonts w:hint="eastAsia" w:ascii="Times New Roman" w:hAnsi="Times New Roman" w:eastAsia="仿宋_GB2312" w:cs="仿宋_GB2312"/>
          <w:bCs/>
          <w:color w:val="000000"/>
          <w:highlight w:val="none"/>
          <w:lang w:val="en-US" w:eastAsia="zh-CN"/>
        </w:rPr>
        <w:t>四</w:t>
      </w:r>
      <w:r>
        <w:rPr>
          <w:rFonts w:hint="eastAsia" w:ascii="Times New Roman" w:hAnsi="Times New Roman" w:eastAsia="仿宋_GB2312" w:cs="仿宋_GB2312"/>
          <w:bCs/>
          <w:color w:val="000000"/>
          <w:highlight w:val="none"/>
        </w:rPr>
        <w:t>部分）。</w:t>
      </w:r>
    </w:p>
    <w:p w14:paraId="61BB5059">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10.2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人应完整地填写</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提供的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函、</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一览表等表格，表明所提供的货物、货物简介（含技术参数）、数量和价格；若</w:t>
      </w:r>
      <w:r>
        <w:rPr>
          <w:rFonts w:hint="eastAsia" w:ascii="Times New Roman" w:hAnsi="Times New Roman" w:eastAsia="仿宋_GB2312" w:cs="仿宋_GB2312"/>
          <w:bCs/>
          <w:color w:val="000000"/>
          <w:highlight w:val="none"/>
          <w:lang w:val="en-US" w:eastAsia="zh-CN"/>
        </w:rPr>
        <w:t>采购</w:t>
      </w:r>
      <w:r>
        <w:rPr>
          <w:rFonts w:hint="eastAsia" w:ascii="Times New Roman" w:hAnsi="Times New Roman" w:eastAsia="仿宋_GB2312" w:cs="仿宋_GB2312"/>
          <w:bCs/>
          <w:color w:val="000000"/>
          <w:highlight w:val="none"/>
        </w:rPr>
        <w:t>为工程类或服务类项目的，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文件中涉及货物的技术参数等可不填写。</w:t>
      </w:r>
    </w:p>
    <w:p w14:paraId="4B0DC247">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481" w:name="_Toc339020077"/>
      <w:bookmarkStart w:id="482" w:name="_Toc331684020"/>
      <w:bookmarkStart w:id="483" w:name="_Toc340672851"/>
      <w:bookmarkStart w:id="484" w:name="_Toc349127608"/>
      <w:bookmarkStart w:id="485" w:name="_Toc350438731"/>
      <w:bookmarkStart w:id="486" w:name="_Toc339362282"/>
      <w:bookmarkStart w:id="487" w:name="_Toc13581125"/>
      <w:bookmarkStart w:id="488" w:name="_Toc365985161"/>
      <w:bookmarkStart w:id="489" w:name="_Toc330459967"/>
      <w:bookmarkStart w:id="490" w:name="_Toc5003680"/>
      <w:bookmarkStart w:id="491" w:name="_Toc365967055"/>
      <w:bookmarkStart w:id="492" w:name="_Toc336681917"/>
      <w:bookmarkStart w:id="493" w:name="_Toc339441069"/>
      <w:bookmarkStart w:id="494" w:name="_Toc332270328"/>
      <w:bookmarkStart w:id="495" w:name="_Toc374454582"/>
      <w:bookmarkStart w:id="496" w:name="_Toc339020215"/>
      <w:bookmarkStart w:id="497" w:name="_Toc333237659"/>
      <w:bookmarkStart w:id="498" w:name="_Toc333237770"/>
      <w:bookmarkStart w:id="499" w:name="_Toc342296742"/>
      <w:bookmarkStart w:id="500" w:name="_Toc339019871"/>
      <w:bookmarkStart w:id="501" w:name="_Toc332206690"/>
      <w:bookmarkStart w:id="502" w:name="_Toc336681562"/>
      <w:bookmarkStart w:id="503" w:name="_Toc337632340"/>
      <w:bookmarkStart w:id="504" w:name="_Toc341348320"/>
      <w:bookmarkStart w:id="505" w:name="_Toc366072510"/>
      <w:bookmarkStart w:id="506" w:name="_Toc345513849"/>
      <w:bookmarkStart w:id="507" w:name="_Toc340507424"/>
      <w:bookmarkStart w:id="508" w:name="_Toc333935328"/>
      <w:bookmarkStart w:id="509" w:name="_Toc340677052"/>
      <w:bookmarkStart w:id="510" w:name="_Toc333238615"/>
      <w:bookmarkStart w:id="511" w:name="_Toc350756432"/>
      <w:bookmarkStart w:id="512" w:name="_Toc349143571"/>
      <w:bookmarkStart w:id="513" w:name="_Toc331512880"/>
      <w:bookmarkStart w:id="514" w:name="_Toc342060356"/>
      <w:bookmarkStart w:id="515" w:name="_Toc333935669"/>
      <w:bookmarkStart w:id="516" w:name="_Toc339019997"/>
      <w:r>
        <w:rPr>
          <w:rFonts w:hint="eastAsia" w:ascii="Times New Roman" w:hAnsi="Times New Roman"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019505E">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11.1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人应按</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的要求，提交其有资格参加</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和</w:t>
      </w:r>
      <w:r>
        <w:rPr>
          <w:rFonts w:hint="eastAsia" w:ascii="Times New Roman" w:hAnsi="Times New Roman" w:eastAsia="仿宋_GB2312" w:cs="仿宋_GB2312"/>
          <w:bCs/>
          <w:color w:val="000000"/>
          <w:highlight w:val="none"/>
          <w:lang w:eastAsia="zh-CN"/>
        </w:rPr>
        <w:t>成交供应商</w:t>
      </w:r>
      <w:r>
        <w:rPr>
          <w:rFonts w:hint="eastAsia" w:ascii="Times New Roman" w:hAnsi="Times New Roman" w:eastAsia="仿宋_GB2312" w:cs="仿宋_GB2312"/>
          <w:bCs/>
          <w:color w:val="000000"/>
          <w:highlight w:val="none"/>
        </w:rPr>
        <w:t>后有履行合同能力的文件，并作为其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文件的组成部分，包括但不限于下列文件：</w:t>
      </w:r>
    </w:p>
    <w:p w14:paraId="00EDD743">
      <w:pPr>
        <w:widowControl/>
        <w:numPr>
          <w:ilvl w:val="0"/>
          <w:numId w:val="10"/>
        </w:numPr>
        <w:tabs>
          <w:tab w:val="left" w:pos="1255"/>
          <w:tab w:val="clear" w:pos="1638"/>
        </w:tabs>
        <w:kinsoku/>
        <w:wordWrap/>
        <w:overflowPunct/>
        <w:topLinePunct w:val="0"/>
        <w:bidi w:val="0"/>
        <w:adjustRightInd w:val="0"/>
        <w:snapToGrid w:val="0"/>
        <w:spacing w:line="360" w:lineRule="auto"/>
        <w:ind w:left="1255" w:hanging="502"/>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人满足</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中列出的资格标准；</w:t>
      </w:r>
    </w:p>
    <w:p w14:paraId="4D5FCD4D">
      <w:pPr>
        <w:widowControl/>
        <w:numPr>
          <w:ilvl w:val="0"/>
          <w:numId w:val="10"/>
        </w:numPr>
        <w:tabs>
          <w:tab w:val="left" w:pos="1255"/>
          <w:tab w:val="clear" w:pos="1638"/>
        </w:tabs>
        <w:kinsoku/>
        <w:wordWrap/>
        <w:overflowPunct/>
        <w:topLinePunct w:val="0"/>
        <w:bidi w:val="0"/>
        <w:adjustRightInd w:val="0"/>
        <w:snapToGrid w:val="0"/>
        <w:spacing w:line="360" w:lineRule="auto"/>
        <w:ind w:left="1255" w:hanging="502"/>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人已具备履行合同所需的财务、技术、生产和服务能力。</w:t>
      </w:r>
    </w:p>
    <w:p w14:paraId="12BF143A">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11.</w:t>
      </w:r>
      <w:r>
        <w:rPr>
          <w:rFonts w:hint="eastAsia" w:ascii="Times New Roman" w:hAnsi="Times New Roman" w:eastAsia="仿宋_GB2312" w:cs="仿宋_GB2312"/>
          <w:bCs/>
          <w:color w:val="000000"/>
          <w:highlight w:val="none"/>
          <w:lang w:val="en-US" w:eastAsia="zh-CN"/>
        </w:rPr>
        <w:t>2</w:t>
      </w:r>
      <w:r>
        <w:rPr>
          <w:rFonts w:hint="eastAsia" w:eastAsia="仿宋_GB2312" w:cs="仿宋_GB2312"/>
          <w:bCs/>
          <w:color w:val="000000"/>
          <w:highlight w:val="none"/>
          <w:lang w:val="en-US" w:eastAsia="zh-CN"/>
        </w:rPr>
        <w:t xml:space="preserve">   </w:t>
      </w:r>
      <w:r>
        <w:rPr>
          <w:rFonts w:hint="eastAsia" w:ascii="Times New Roman" w:hAnsi="Times New Roman"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将作无效</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处理。</w:t>
      </w:r>
    </w:p>
    <w:p w14:paraId="45ADCF14">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517" w:name="_Toc365985162"/>
      <w:bookmarkStart w:id="518" w:name="_Toc13581126"/>
      <w:bookmarkStart w:id="519" w:name="_Toc339019998"/>
      <w:bookmarkStart w:id="520" w:name="_Toc333935329"/>
      <w:bookmarkStart w:id="521" w:name="_Toc374454583"/>
      <w:bookmarkStart w:id="522" w:name="_Toc336681918"/>
      <w:bookmarkStart w:id="523" w:name="_Toc350756433"/>
      <w:bookmarkStart w:id="524" w:name="_Toc337632341"/>
      <w:bookmarkStart w:id="525" w:name="_Toc345513850"/>
      <w:bookmarkStart w:id="526" w:name="_Toc340677053"/>
      <w:bookmarkStart w:id="527" w:name="_Toc342296743"/>
      <w:bookmarkStart w:id="528" w:name="_Toc330459968"/>
      <w:bookmarkStart w:id="529" w:name="_Toc366072511"/>
      <w:bookmarkStart w:id="530" w:name="_Toc339441070"/>
      <w:bookmarkStart w:id="531" w:name="_Toc340507425"/>
      <w:bookmarkStart w:id="532" w:name="_Toc332270329"/>
      <w:bookmarkStart w:id="533" w:name="_Toc342060357"/>
      <w:bookmarkStart w:id="534" w:name="_Toc339020078"/>
      <w:bookmarkStart w:id="535" w:name="_Toc333237660"/>
      <w:bookmarkStart w:id="536" w:name="_Toc339362283"/>
      <w:bookmarkStart w:id="537" w:name="_Toc340672852"/>
      <w:bookmarkStart w:id="538" w:name="_Toc332206691"/>
      <w:bookmarkStart w:id="539" w:name="_Toc365967056"/>
      <w:bookmarkStart w:id="540" w:name="_Toc333935670"/>
      <w:bookmarkStart w:id="541" w:name="_Toc339020216"/>
      <w:bookmarkStart w:id="542" w:name="_Toc331684021"/>
      <w:bookmarkStart w:id="543" w:name="_Toc349127609"/>
      <w:bookmarkStart w:id="544" w:name="_Toc339019872"/>
      <w:bookmarkStart w:id="545" w:name="_Toc331512881"/>
      <w:bookmarkStart w:id="546" w:name="_Toc350438732"/>
      <w:bookmarkStart w:id="547" w:name="_Toc336681563"/>
      <w:bookmarkStart w:id="548" w:name="_Toc349143572"/>
      <w:bookmarkStart w:id="549" w:name="_Toc5003681"/>
      <w:bookmarkStart w:id="550" w:name="_Toc333237771"/>
      <w:bookmarkStart w:id="551" w:name="_Toc341348321"/>
      <w:bookmarkStart w:id="552" w:name="_Toc333238616"/>
      <w:r>
        <w:rPr>
          <w:rFonts w:hint="eastAsia" w:ascii="Times New Roman" w:hAnsi="Times New Roman"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BB891DF">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12.1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人应提交其拟供的合同项下的货物和服务的合格性符合</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规定的证明文件，并作为其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文件的一部分。</w:t>
      </w:r>
    </w:p>
    <w:p w14:paraId="51DE2A9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12.2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证明货物和服务与</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的要求相一致的文件，它可以是文字资料、图纸、手册和数据，包括：</w:t>
      </w:r>
    </w:p>
    <w:p w14:paraId="430816F6">
      <w:pPr>
        <w:numPr>
          <w:ilvl w:val="5"/>
          <w:numId w:val="7"/>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货物主要技术指标和性能的详细说明。</w:t>
      </w:r>
    </w:p>
    <w:p w14:paraId="42184852">
      <w:pPr>
        <w:numPr>
          <w:ilvl w:val="5"/>
          <w:numId w:val="7"/>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货物从</w:t>
      </w:r>
      <w:r>
        <w:rPr>
          <w:rFonts w:hint="eastAsia" w:ascii="Times New Roman" w:hAnsi="Times New Roman" w:eastAsia="仿宋_GB2312" w:cs="仿宋_GB2312"/>
          <w:bCs/>
          <w:color w:val="000000"/>
          <w:highlight w:val="none"/>
          <w:lang w:eastAsia="zh-CN"/>
        </w:rPr>
        <w:t>采购方</w:t>
      </w:r>
      <w:r>
        <w:rPr>
          <w:rFonts w:hint="eastAsia" w:ascii="Times New Roman" w:hAnsi="Times New Roman" w:eastAsia="仿宋_GB2312" w:cs="仿宋_GB2312"/>
          <w:bCs/>
          <w:color w:val="000000"/>
          <w:highlight w:val="none"/>
        </w:rPr>
        <w:t>开始使用至</w:t>
      </w:r>
      <w:r>
        <w:rPr>
          <w:rFonts w:hint="eastAsia" w:ascii="Times New Roman" w:hAnsi="Times New Roman" w:eastAsia="仿宋_GB2312" w:cs="仿宋_GB2312"/>
          <w:bCs/>
          <w:color w:val="000000"/>
          <w:highlight w:val="none"/>
          <w:lang w:val="en-US" w:eastAsia="zh-CN"/>
        </w:rPr>
        <w:t>采购</w:t>
      </w:r>
      <w:r>
        <w:rPr>
          <w:rFonts w:hint="eastAsia" w:ascii="Times New Roman" w:hAnsi="Times New Roman" w:eastAsia="仿宋_GB2312" w:cs="仿宋_GB2312"/>
          <w:bCs/>
          <w:color w:val="000000"/>
          <w:highlight w:val="none"/>
        </w:rPr>
        <w:t>要求中规定的周期内正常、连续地使用</w:t>
      </w:r>
      <w:r>
        <w:rPr>
          <w:rFonts w:hint="eastAsia" w:ascii="Times New Roman" w:hAnsi="Times New Roman" w:eastAsia="仿宋_GB2312" w:cs="仿宋_GB2312"/>
          <w:bCs/>
          <w:color w:val="000000"/>
          <w:highlight w:val="none"/>
          <w:lang w:eastAsia="zh-CN"/>
        </w:rPr>
        <w:t>所必需的</w:t>
      </w:r>
      <w:r>
        <w:rPr>
          <w:rFonts w:hint="eastAsia" w:ascii="Times New Roman" w:hAnsi="Times New Roman" w:eastAsia="仿宋_GB2312" w:cs="仿宋_GB2312"/>
          <w:bCs/>
          <w:color w:val="000000"/>
          <w:highlight w:val="none"/>
        </w:rPr>
        <w:t>备件和专用工具清单，包括备件和专用工具的货源及现行价格。</w:t>
      </w:r>
    </w:p>
    <w:p w14:paraId="584C9E36">
      <w:pPr>
        <w:numPr>
          <w:ilvl w:val="5"/>
          <w:numId w:val="7"/>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对照</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技术规格，逐条说明所提供货物和服务已对</w:t>
      </w:r>
      <w:r>
        <w:rPr>
          <w:rFonts w:hint="eastAsia" w:ascii="Times New Roman" w:hAnsi="Times New Roman" w:eastAsia="仿宋_GB2312" w:cs="仿宋_GB2312"/>
          <w:bCs/>
          <w:color w:val="000000"/>
          <w:highlight w:val="none"/>
          <w:lang w:eastAsia="zh-CN"/>
        </w:rPr>
        <w:t>采购方</w:t>
      </w:r>
      <w:r>
        <w:rPr>
          <w:rFonts w:hint="eastAsia" w:ascii="Times New Roman" w:hAnsi="Times New Roman" w:eastAsia="仿宋_GB2312" w:cs="仿宋_GB2312"/>
          <w:bCs/>
          <w:color w:val="000000"/>
          <w:highlight w:val="none"/>
        </w:rPr>
        <w:t>的技术规格做出了实质性的响应，或申明与技术规格条文的偏差和例外。特别对于有具体参数要求的指标，</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人必须提供所投设备的具体参数值。</w:t>
      </w:r>
    </w:p>
    <w:p w14:paraId="6D529042">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12.3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人在</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中可以选用替代标准、牌号或分类号，但这些替代要实质上相当于技术规格的要求，并且得到</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委员会的认可。</w:t>
      </w:r>
    </w:p>
    <w:p w14:paraId="7A2C0180">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color w:val="000000"/>
          <w:highlight w:val="none"/>
        </w:rPr>
        <w:t>12.4</w:t>
      </w:r>
      <w:r>
        <w:rPr>
          <w:rFonts w:hint="eastAsia" w:eastAsia="仿宋_GB2312" w:cs="仿宋_GB2312"/>
          <w:color w:val="000000"/>
          <w:highlight w:val="none"/>
          <w:lang w:val="en-US" w:eastAsia="zh-CN"/>
        </w:rPr>
        <w:t xml:space="preserve">   </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委员会对</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人所提供的证明货物和服务的合格性的文件进行审查，审查不合格的</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将作为无效</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处理。</w:t>
      </w:r>
    </w:p>
    <w:p w14:paraId="392C57BE">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553" w:name="_Toc349127612"/>
      <w:bookmarkStart w:id="554" w:name="_Toc340672855"/>
      <w:bookmarkStart w:id="555" w:name="_Toc13581129"/>
      <w:bookmarkStart w:id="556" w:name="_Toc350438735"/>
      <w:bookmarkStart w:id="557" w:name="_Toc330459971"/>
      <w:bookmarkStart w:id="558" w:name="_Toc332270332"/>
      <w:bookmarkStart w:id="559" w:name="_Toc342296746"/>
      <w:bookmarkStart w:id="560" w:name="_Toc339020081"/>
      <w:bookmarkStart w:id="561" w:name="_Toc332206694"/>
      <w:bookmarkStart w:id="562" w:name="_Toc345513853"/>
      <w:bookmarkStart w:id="563" w:name="_Toc350756436"/>
      <w:bookmarkStart w:id="564" w:name="_Toc365967059"/>
      <w:bookmarkStart w:id="565" w:name="_Toc341348324"/>
      <w:bookmarkStart w:id="566" w:name="_Toc503785415"/>
      <w:bookmarkStart w:id="567" w:name="_Toc339441073"/>
      <w:bookmarkStart w:id="568" w:name="_Toc349143575"/>
      <w:bookmarkStart w:id="569" w:name="_Toc333935332"/>
      <w:bookmarkStart w:id="570" w:name="_Toc339020219"/>
      <w:bookmarkStart w:id="571" w:name="_Toc336681921"/>
      <w:bookmarkStart w:id="572" w:name="_Toc333237774"/>
      <w:bookmarkStart w:id="573" w:name="_Toc333935673"/>
      <w:bookmarkStart w:id="574" w:name="_Toc340677056"/>
      <w:bookmarkStart w:id="575" w:name="_Toc366072514"/>
      <w:bookmarkStart w:id="576" w:name="_Toc340507428"/>
      <w:bookmarkStart w:id="577" w:name="_Toc374454586"/>
      <w:bookmarkStart w:id="578" w:name="_Toc339020001"/>
      <w:bookmarkStart w:id="579" w:name="_Toc339019875"/>
      <w:bookmarkStart w:id="580" w:name="_Toc337632344"/>
      <w:bookmarkStart w:id="581" w:name="_Toc342060360"/>
      <w:bookmarkStart w:id="582" w:name="_Toc333237663"/>
      <w:bookmarkStart w:id="583" w:name="_Toc365985165"/>
      <w:bookmarkStart w:id="584" w:name="_Toc339362286"/>
      <w:bookmarkStart w:id="585" w:name="_Toc331512884"/>
      <w:bookmarkStart w:id="586" w:name="_Toc331684024"/>
      <w:bookmarkStart w:id="587" w:name="_Toc497224213"/>
      <w:bookmarkStart w:id="588" w:name="_Toc336681566"/>
      <w:bookmarkStart w:id="589" w:name="_Toc333238619"/>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C5A13D4">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lang w:eastAsia="zh-CN"/>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3</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从</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之日起，本项目的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lang w:val="en-US" w:eastAsia="zh-CN"/>
        </w:rPr>
        <w:t>价格</w:t>
      </w:r>
      <w:r>
        <w:rPr>
          <w:rFonts w:hint="eastAsia" w:ascii="Times New Roman" w:hAnsi="Times New Roman" w:eastAsia="仿宋_GB2312" w:cs="仿宋_GB2312"/>
          <w:bCs/>
          <w:color w:val="000000"/>
          <w:highlight w:val="none"/>
        </w:rPr>
        <w:t>有效期为90天。</w:t>
      </w:r>
    </w:p>
    <w:p w14:paraId="0CB4D1DD">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590" w:name="_Toc339362287"/>
      <w:bookmarkStart w:id="591" w:name="_Toc339019876"/>
      <w:bookmarkStart w:id="592" w:name="_Toc331684025"/>
      <w:bookmarkStart w:id="593" w:name="_Toc337632345"/>
      <w:bookmarkStart w:id="594" w:name="_Toc365967060"/>
      <w:bookmarkStart w:id="595" w:name="_Toc333935333"/>
      <w:bookmarkStart w:id="596" w:name="_Toc339020220"/>
      <w:bookmarkStart w:id="597" w:name="_Toc349143576"/>
      <w:bookmarkStart w:id="598" w:name="_Toc330459972"/>
      <w:bookmarkStart w:id="599" w:name="_Toc342296747"/>
      <w:bookmarkStart w:id="600" w:name="_Toc349127613"/>
      <w:bookmarkStart w:id="601" w:name="_Toc13581130"/>
      <w:bookmarkStart w:id="602" w:name="_Toc336681922"/>
      <w:bookmarkStart w:id="603" w:name="_Toc340677057"/>
      <w:bookmarkStart w:id="604" w:name="_Toc340507429"/>
      <w:bookmarkStart w:id="605" w:name="_Toc333935674"/>
      <w:bookmarkStart w:id="606" w:name="_Toc342060361"/>
      <w:bookmarkStart w:id="607" w:name="_Toc366072515"/>
      <w:bookmarkStart w:id="608" w:name="_Toc350438736"/>
      <w:bookmarkStart w:id="609" w:name="_Toc333237775"/>
      <w:bookmarkStart w:id="610" w:name="_Toc503785416"/>
      <w:bookmarkStart w:id="611" w:name="_Toc332270333"/>
      <w:bookmarkStart w:id="612" w:name="_Toc336681567"/>
      <w:bookmarkStart w:id="613" w:name="_Toc350756437"/>
      <w:bookmarkStart w:id="614" w:name="_Toc365985166"/>
      <w:bookmarkStart w:id="615" w:name="_Toc339441074"/>
      <w:bookmarkStart w:id="616" w:name="_Toc339020002"/>
      <w:bookmarkStart w:id="617" w:name="_Toc333238620"/>
      <w:bookmarkStart w:id="618" w:name="_Toc345513854"/>
      <w:bookmarkStart w:id="619" w:name="_Toc111534389"/>
      <w:bookmarkStart w:id="620" w:name="_Toc331512885"/>
      <w:bookmarkStart w:id="621" w:name="_Toc341348325"/>
      <w:bookmarkStart w:id="622" w:name="_Toc497224214"/>
      <w:bookmarkStart w:id="623" w:name="_Toc332206695"/>
      <w:bookmarkStart w:id="624" w:name="_Toc340672856"/>
      <w:bookmarkStart w:id="625" w:name="_Toc374454587"/>
      <w:bookmarkStart w:id="626" w:name="_Toc333237664"/>
      <w:bookmarkStart w:id="627" w:name="_Toc339020082"/>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7853EED">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4</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人应按所投项目准备1份正本和4份副本，在每一份</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文件上要明确标明“正本”或“副本”。如正本的内容和副本不符，以正本为准。</w:t>
      </w:r>
    </w:p>
    <w:p w14:paraId="4C62BC54">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4</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文件正本须打印或复印或用不褪色书写工具书写，并由</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人的法定代表人或经法定代表人正式授权的代表签字，并加盖公章。</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人须将以书面形式出具的“法定代表人授权委托书”附在</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文件中。</w:t>
      </w:r>
    </w:p>
    <w:p w14:paraId="3DF44658">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4</w:t>
      </w:r>
      <w:r>
        <w:rPr>
          <w:rFonts w:hint="eastAsia" w:ascii="Times New Roman" w:hAnsi="Times New Roman" w:eastAsia="仿宋_GB2312" w:cs="仿宋_GB2312"/>
          <w:bCs/>
          <w:color w:val="000000"/>
          <w:highlight w:val="none"/>
        </w:rPr>
        <w:t>.3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除</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人对差错处做必要修改外，</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文件中不允许有行间插字、涂改或增删，如有修改错漏处，必须由</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文件的法定代表人或经法定代表人正式授权的代表签字，以示确认。</w:t>
      </w:r>
    </w:p>
    <w:p w14:paraId="562B18A0">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highlight w:val="none"/>
        </w:rPr>
      </w:pPr>
      <w:bookmarkStart w:id="628" w:name="_Toc333237776"/>
      <w:bookmarkStart w:id="629" w:name="_Toc336681923"/>
      <w:bookmarkStart w:id="630" w:name="_Toc350756438"/>
      <w:bookmarkStart w:id="631" w:name="_Toc366072516"/>
      <w:bookmarkStart w:id="632" w:name="_Toc339020083"/>
      <w:bookmarkStart w:id="633" w:name="_Toc111534390"/>
      <w:bookmarkStart w:id="634" w:name="_Toc340672857"/>
      <w:bookmarkStart w:id="635" w:name="_Toc337632346"/>
      <w:bookmarkStart w:id="636" w:name="_Toc342296748"/>
      <w:bookmarkStart w:id="637" w:name="_Toc340677058"/>
      <w:bookmarkStart w:id="638" w:name="_Toc339362288"/>
      <w:bookmarkStart w:id="639" w:name="_Toc339020003"/>
      <w:bookmarkStart w:id="640" w:name="_Toc365985167"/>
      <w:bookmarkStart w:id="641" w:name="_Toc339019877"/>
      <w:bookmarkStart w:id="642" w:name="_Toc331684026"/>
      <w:bookmarkStart w:id="643" w:name="_Toc350438737"/>
      <w:bookmarkStart w:id="644" w:name="_Toc331512886"/>
      <w:bookmarkStart w:id="645" w:name="_Toc332206696"/>
      <w:bookmarkStart w:id="646" w:name="_Toc345513855"/>
      <w:bookmarkStart w:id="647" w:name="_Toc349143577"/>
      <w:bookmarkStart w:id="648" w:name="_Toc333237665"/>
      <w:bookmarkStart w:id="649" w:name="_Toc340507430"/>
      <w:bookmarkStart w:id="650" w:name="_Toc339441075"/>
      <w:bookmarkStart w:id="651" w:name="_Toc349127614"/>
      <w:bookmarkStart w:id="652" w:name="_Toc341348326"/>
      <w:bookmarkStart w:id="653" w:name="_Toc497224215"/>
      <w:bookmarkStart w:id="654" w:name="_Toc333935675"/>
      <w:bookmarkStart w:id="655" w:name="_Toc332270334"/>
      <w:bookmarkStart w:id="656" w:name="_Toc330459973"/>
      <w:bookmarkStart w:id="657" w:name="_Toc333935334"/>
      <w:bookmarkStart w:id="658" w:name="_Toc13581131"/>
      <w:bookmarkStart w:id="659" w:name="_Toc336681568"/>
      <w:bookmarkStart w:id="660" w:name="_Toc342060362"/>
      <w:bookmarkStart w:id="661" w:name="_Toc333238621"/>
      <w:bookmarkStart w:id="662" w:name="_Toc374454588"/>
      <w:bookmarkStart w:id="663" w:name="_Toc339020221"/>
      <w:bookmarkStart w:id="664" w:name="_Toc365967061"/>
      <w:bookmarkStart w:id="665" w:name="_Toc503785417"/>
      <w:r>
        <w:rPr>
          <w:rFonts w:hint="eastAsia" w:ascii="Times New Roman" w:hAnsi="Times New Roman" w:eastAsia="仿宋_GB2312" w:cs="仿宋_GB2312"/>
          <w:color w:val="000000"/>
          <w:sz w:val="24"/>
          <w:szCs w:val="24"/>
          <w:highlight w:val="none"/>
        </w:rPr>
        <w:t>Ｄ</w:t>
      </w:r>
      <w:r>
        <w:rPr>
          <w:rFonts w:hint="eastAsia" w:ascii="Times New Roman" w:hAnsi="Times New Roman" w:eastAsia="仿宋_GB2312" w:cs="仿宋_GB2312"/>
          <w:color w:val="000000"/>
          <w:sz w:val="24"/>
          <w:szCs w:val="24"/>
          <w:highlight w:val="none"/>
          <w:lang w:eastAsia="zh-CN"/>
        </w:rPr>
        <w:t>响应</w:t>
      </w:r>
      <w:r>
        <w:rPr>
          <w:rFonts w:hint="eastAsia" w:ascii="Times New Roman" w:hAnsi="Times New Roman"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F46D9DE">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666" w:name="_Toc13581132"/>
      <w:bookmarkStart w:id="667" w:name="_Toc332270335"/>
      <w:bookmarkStart w:id="668" w:name="_Toc349127615"/>
      <w:bookmarkStart w:id="669" w:name="_Toc342060363"/>
      <w:bookmarkStart w:id="670" w:name="_Toc333237666"/>
      <w:bookmarkStart w:id="671" w:name="_Toc333935676"/>
      <w:bookmarkStart w:id="672" w:name="_Toc339020084"/>
      <w:bookmarkStart w:id="673" w:name="_Toc337632347"/>
      <w:bookmarkStart w:id="674" w:name="_Toc341348327"/>
      <w:bookmarkStart w:id="675" w:name="_Toc342296749"/>
      <w:bookmarkStart w:id="676" w:name="_Toc339362289"/>
      <w:bookmarkStart w:id="677" w:name="_Toc365967062"/>
      <w:bookmarkStart w:id="678" w:name="_Toc350756439"/>
      <w:bookmarkStart w:id="679" w:name="_Toc365985168"/>
      <w:bookmarkStart w:id="680" w:name="_Toc350438738"/>
      <w:bookmarkStart w:id="681" w:name="_Toc366072517"/>
      <w:bookmarkStart w:id="682" w:name="_Toc340507431"/>
      <w:bookmarkStart w:id="683" w:name="_Toc339441076"/>
      <w:bookmarkStart w:id="684" w:name="_Toc336681569"/>
      <w:bookmarkStart w:id="685" w:name="_Toc333237777"/>
      <w:bookmarkStart w:id="686" w:name="_Toc339020004"/>
      <w:bookmarkStart w:id="687" w:name="_Toc330459974"/>
      <w:bookmarkStart w:id="688" w:name="_Toc331684027"/>
      <w:bookmarkStart w:id="689" w:name="_Toc336681924"/>
      <w:bookmarkStart w:id="690" w:name="_Toc503785418"/>
      <w:bookmarkStart w:id="691" w:name="_Toc111534391"/>
      <w:bookmarkStart w:id="692" w:name="_Toc340677059"/>
      <w:bookmarkStart w:id="693" w:name="_Toc331512887"/>
      <w:bookmarkStart w:id="694" w:name="_Toc333935335"/>
      <w:bookmarkStart w:id="695" w:name="_Toc349143578"/>
      <w:bookmarkStart w:id="696" w:name="_Toc340672858"/>
      <w:bookmarkStart w:id="697" w:name="_Toc339019878"/>
      <w:bookmarkStart w:id="698" w:name="_Toc374454589"/>
      <w:bookmarkStart w:id="699" w:name="_Toc497224216"/>
      <w:bookmarkStart w:id="700" w:name="_Toc339020222"/>
      <w:bookmarkStart w:id="701" w:name="_Toc345513856"/>
      <w:bookmarkStart w:id="702" w:name="_Toc332206697"/>
      <w:bookmarkStart w:id="703" w:name="_Toc333238622"/>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B590275">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5</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人应在每一份</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文件上明确标明“正本”或“副本”。</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人应将1份正本密封在一个不透明的外层封装中，将</w:t>
      </w:r>
      <w:r>
        <w:rPr>
          <w:rFonts w:hint="eastAsia" w:ascii="Times New Roman" w:hAnsi="Times New Roman" w:eastAsia="仿宋_GB2312" w:cs="仿宋_GB2312"/>
          <w:b/>
          <w:bCs/>
          <w:color w:val="000000"/>
          <w:highlight w:val="none"/>
        </w:rPr>
        <w:t>4</w:t>
      </w:r>
      <w:r>
        <w:rPr>
          <w:rFonts w:hint="eastAsia" w:ascii="Times New Roman" w:hAnsi="Times New Roman" w:eastAsia="仿宋_GB2312" w:cs="仿宋_GB2312"/>
          <w:bCs/>
          <w:color w:val="000000"/>
          <w:highlight w:val="none"/>
        </w:rPr>
        <w:t>份副本密封在另一个不透明的外层封装中。</w:t>
      </w:r>
    </w:p>
    <w:p w14:paraId="5B7F3D1D">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5</w:t>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val="en-US" w:eastAsia="zh-CN"/>
        </w:rPr>
        <w:t>2</w:t>
      </w:r>
      <w:r>
        <w:rPr>
          <w:rFonts w:hint="eastAsia" w:eastAsia="仿宋_GB2312" w:cs="仿宋_GB2312"/>
          <w:bCs/>
          <w:color w:val="000000"/>
          <w:highlight w:val="none"/>
          <w:lang w:val="en-US" w:eastAsia="zh-CN"/>
        </w:rPr>
        <w:t xml:space="preserve">   </w:t>
      </w:r>
      <w:r>
        <w:rPr>
          <w:rFonts w:hint="eastAsia" w:ascii="Times New Roman" w:hAnsi="Times New Roman" w:eastAsia="仿宋_GB2312" w:cs="仿宋_GB2312"/>
          <w:bCs/>
          <w:color w:val="000000"/>
          <w:highlight w:val="none"/>
        </w:rPr>
        <w:t>每一密封信封上均应注明“于</w:t>
      </w:r>
      <w:r>
        <w:rPr>
          <w:rFonts w:hint="eastAsia" w:ascii="Times New Roman" w:hAnsi="Times New Roman" w:eastAsia="仿宋_GB2312" w:cs="仿宋_GB2312"/>
          <w:bCs/>
          <w:color w:val="000000"/>
          <w:highlight w:val="none"/>
          <w:u w:val="single"/>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截止时间）</w:t>
      </w:r>
      <w:r>
        <w:rPr>
          <w:rFonts w:hint="eastAsia" w:ascii="Times New Roman" w:hAnsi="Times New Roman" w:eastAsia="仿宋_GB2312" w:cs="仿宋_GB2312"/>
          <w:bCs/>
          <w:color w:val="000000"/>
          <w:highlight w:val="none"/>
        </w:rPr>
        <w:t>之前不准启封”的字样，并加盖骑缝章。</w:t>
      </w:r>
    </w:p>
    <w:p w14:paraId="44AF9519">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5</w:t>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val="en-US" w:eastAsia="zh-CN"/>
        </w:rPr>
        <w:t>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如果</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人未按上述规定对</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文件进行密封和加写标记，</w:t>
      </w:r>
      <w:r>
        <w:rPr>
          <w:rFonts w:hint="eastAsia" w:ascii="Times New Roman" w:hAnsi="Times New Roman" w:eastAsia="仿宋_GB2312" w:cs="仿宋_GB2312"/>
          <w:color w:val="000000"/>
          <w:highlight w:val="none"/>
        </w:rPr>
        <w:t>则有权予以拒收，并退回给</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w:t>
      </w:r>
    </w:p>
    <w:p w14:paraId="7226186E">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5</w:t>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val="en-US" w:eastAsia="zh-CN"/>
        </w:rPr>
        <w:t>4</w:t>
      </w:r>
      <w:r>
        <w:rPr>
          <w:rFonts w:hint="eastAsia" w:eastAsia="仿宋_GB2312" w:cs="仿宋_GB2312"/>
          <w:bCs/>
          <w:color w:val="000000"/>
          <w:highlight w:val="none"/>
          <w:lang w:val="en-US" w:eastAsia="zh-CN"/>
        </w:rPr>
        <w:t xml:space="preserve">   </w:t>
      </w:r>
      <w:r>
        <w:rPr>
          <w:rFonts w:hint="eastAsia" w:ascii="Times New Roman" w:hAnsi="Times New Roman" w:eastAsia="仿宋_GB2312" w:cs="仿宋_GB2312"/>
          <w:color w:val="000000"/>
          <w:highlight w:val="none"/>
        </w:rPr>
        <w:t>电报、电话、传真</w:t>
      </w:r>
      <w:r>
        <w:rPr>
          <w:rFonts w:hint="eastAsia" w:ascii="Times New Roman" w:hAnsi="Times New Roman" w:eastAsia="仿宋_GB2312" w:cs="仿宋_GB2312"/>
          <w:bCs/>
          <w:color w:val="000000"/>
          <w:highlight w:val="none"/>
        </w:rPr>
        <w:t>等非纸质形式</w:t>
      </w:r>
      <w:r>
        <w:rPr>
          <w:rFonts w:hint="eastAsia" w:ascii="Times New Roman" w:hAnsi="Times New Roman" w:eastAsia="仿宋_GB2312" w:cs="仿宋_GB2312"/>
          <w:color w:val="000000"/>
          <w:highlight w:val="none"/>
        </w:rPr>
        <w:t>的</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概不接受</w:t>
      </w:r>
      <w:r>
        <w:rPr>
          <w:rFonts w:hint="eastAsia" w:ascii="Times New Roman" w:hAnsi="Times New Roman" w:eastAsia="仿宋_GB2312" w:cs="仿宋_GB2312"/>
          <w:bCs/>
          <w:color w:val="000000"/>
          <w:highlight w:val="none"/>
        </w:rPr>
        <w:t>。</w:t>
      </w:r>
    </w:p>
    <w:p w14:paraId="35A949AE">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704" w:name="_Toc340507432"/>
      <w:bookmarkStart w:id="705" w:name="_Toc503785419"/>
      <w:bookmarkStart w:id="706" w:name="_Toc374454590"/>
      <w:bookmarkStart w:id="707" w:name="_Toc336681925"/>
      <w:bookmarkStart w:id="708" w:name="_Toc339020085"/>
      <w:bookmarkStart w:id="709" w:name="_Toc333935677"/>
      <w:bookmarkStart w:id="710" w:name="_Toc342296750"/>
      <w:bookmarkStart w:id="711" w:name="_Toc13581133"/>
      <w:bookmarkStart w:id="712" w:name="_Toc333237667"/>
      <w:bookmarkStart w:id="713" w:name="_Toc497224217"/>
      <w:bookmarkStart w:id="714" w:name="_Toc339441077"/>
      <w:bookmarkStart w:id="715" w:name="_Toc345513857"/>
      <w:bookmarkStart w:id="716" w:name="_Toc333238623"/>
      <w:bookmarkStart w:id="717" w:name="_Toc350438739"/>
      <w:bookmarkStart w:id="718" w:name="_Toc331512888"/>
      <w:bookmarkStart w:id="719" w:name="_Toc339020005"/>
      <w:bookmarkStart w:id="720" w:name="_Toc111534392"/>
      <w:bookmarkStart w:id="721" w:name="_Toc339020223"/>
      <w:bookmarkStart w:id="722" w:name="_Toc350756440"/>
      <w:bookmarkStart w:id="723" w:name="_Toc365967063"/>
      <w:bookmarkStart w:id="724" w:name="_Toc333237778"/>
      <w:bookmarkStart w:id="725" w:name="_Toc333935336"/>
      <w:bookmarkStart w:id="726" w:name="_Toc339362290"/>
      <w:bookmarkStart w:id="727" w:name="_Toc340672859"/>
      <w:bookmarkStart w:id="728" w:name="_Toc340677060"/>
      <w:bookmarkStart w:id="729" w:name="_Toc365985169"/>
      <w:bookmarkStart w:id="730" w:name="_Toc339019879"/>
      <w:bookmarkStart w:id="731" w:name="_Toc349143579"/>
      <w:bookmarkStart w:id="732" w:name="_Toc332206698"/>
      <w:bookmarkStart w:id="733" w:name="_Toc349127616"/>
      <w:bookmarkStart w:id="734" w:name="_Toc330459975"/>
      <w:bookmarkStart w:id="735" w:name="_Toc342060364"/>
      <w:bookmarkStart w:id="736" w:name="_Toc341348328"/>
      <w:bookmarkStart w:id="737" w:name="_Toc331684028"/>
      <w:bookmarkStart w:id="738" w:name="_Toc337632348"/>
      <w:bookmarkStart w:id="739" w:name="_Toc332270336"/>
      <w:bookmarkStart w:id="740" w:name="_Toc366072518"/>
      <w:bookmarkStart w:id="741" w:name="_Toc336681570"/>
      <w:r>
        <w:rPr>
          <w:rFonts w:hint="eastAsia" w:ascii="Times New Roman" w:hAnsi="Times New Roman" w:eastAsia="仿宋_GB2312" w:cs="仿宋_GB2312"/>
          <w:highlight w:val="none"/>
        </w:rPr>
        <w:t>递交</w:t>
      </w:r>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7D95257">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6</w:t>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val="en-US" w:eastAsia="zh-CN"/>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文件需</w:t>
      </w:r>
      <w:r>
        <w:rPr>
          <w:rFonts w:hint="eastAsia" w:eastAsia="仿宋_GB2312" w:cs="仿宋_GB2312"/>
          <w:bCs/>
          <w:color w:val="000000"/>
          <w:highlight w:val="none"/>
          <w:lang w:eastAsia="zh-CN"/>
        </w:rPr>
        <w:t>邮寄或</w:t>
      </w:r>
      <w:r>
        <w:rPr>
          <w:rFonts w:hint="eastAsia" w:ascii="Times New Roman" w:hAnsi="Times New Roman" w:eastAsia="仿宋_GB2312" w:cs="仿宋_GB2312"/>
          <w:bCs/>
          <w:color w:val="000000"/>
          <w:highlight w:val="none"/>
        </w:rPr>
        <w:t>由专人</w:t>
      </w:r>
      <w:r>
        <w:rPr>
          <w:rFonts w:hint="eastAsia" w:eastAsia="仿宋_GB2312" w:cs="仿宋_GB2312"/>
          <w:bCs/>
          <w:color w:val="000000"/>
          <w:highlight w:val="none"/>
          <w:lang w:eastAsia="zh-CN"/>
        </w:rPr>
        <w:t>现场</w:t>
      </w:r>
      <w:r>
        <w:rPr>
          <w:rFonts w:hint="eastAsia" w:ascii="Times New Roman" w:hAnsi="Times New Roman" w:eastAsia="仿宋_GB2312" w:cs="仿宋_GB2312"/>
          <w:bCs/>
          <w:color w:val="000000"/>
          <w:highlight w:val="none"/>
        </w:rPr>
        <w:t>送交。</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人须将密封和标记后的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文件，按照</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中注明的</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地址于</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截止时间之前送交。</w:t>
      </w:r>
    </w:p>
    <w:p w14:paraId="6EB6F851">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742" w:name="_Toc503785420"/>
      <w:bookmarkStart w:id="743" w:name="_Toc331684029"/>
      <w:bookmarkStart w:id="744" w:name="_Toc340677061"/>
      <w:bookmarkStart w:id="745" w:name="_Toc333237668"/>
      <w:bookmarkStart w:id="746" w:name="_Toc339019880"/>
      <w:bookmarkStart w:id="747" w:name="_Toc349127617"/>
      <w:bookmarkStart w:id="748" w:name="_Toc339362291"/>
      <w:bookmarkStart w:id="749" w:name="_Toc331512889"/>
      <w:bookmarkStart w:id="750" w:name="_Toc332270337"/>
      <w:bookmarkStart w:id="751" w:name="_Toc333237779"/>
      <w:bookmarkStart w:id="752" w:name="_Toc366072519"/>
      <w:bookmarkStart w:id="753" w:name="_Toc333935678"/>
      <w:bookmarkStart w:id="754" w:name="_Toc340672860"/>
      <w:bookmarkStart w:id="755" w:name="_Toc339020086"/>
      <w:bookmarkStart w:id="756" w:name="_Toc341348329"/>
      <w:bookmarkStart w:id="757" w:name="_Toc336681926"/>
      <w:bookmarkStart w:id="758" w:name="_Toc336681571"/>
      <w:bookmarkStart w:id="759" w:name="_Toc374454591"/>
      <w:bookmarkStart w:id="760" w:name="_Toc365985170"/>
      <w:bookmarkStart w:id="761" w:name="_Toc337632349"/>
      <w:bookmarkStart w:id="762" w:name="_Toc342296751"/>
      <w:bookmarkStart w:id="763" w:name="_Toc339020006"/>
      <w:bookmarkStart w:id="764" w:name="_Toc365967064"/>
      <w:bookmarkStart w:id="765" w:name="_Toc340507433"/>
      <w:bookmarkStart w:id="766" w:name="_Toc330459976"/>
      <w:bookmarkStart w:id="767" w:name="_Toc350438740"/>
      <w:bookmarkStart w:id="768" w:name="_Toc339020224"/>
      <w:bookmarkStart w:id="769" w:name="_Toc497224218"/>
      <w:bookmarkStart w:id="770" w:name="_Toc342060365"/>
      <w:bookmarkStart w:id="771" w:name="_Toc333238624"/>
      <w:bookmarkStart w:id="772" w:name="_Toc349143580"/>
      <w:bookmarkStart w:id="773" w:name="_Toc333935337"/>
      <w:bookmarkStart w:id="774" w:name="_Toc332206699"/>
      <w:bookmarkStart w:id="775" w:name="_Toc339441078"/>
      <w:bookmarkStart w:id="776" w:name="_Toc345513858"/>
      <w:bookmarkStart w:id="777" w:name="_Toc350756441"/>
      <w:bookmarkStart w:id="778" w:name="_Toc13581134"/>
      <w:r>
        <w:rPr>
          <w:rFonts w:hint="eastAsia" w:ascii="Times New Roman" w:hAnsi="Times New Roman" w:eastAsia="仿宋_GB2312" w:cs="仿宋_GB2312"/>
          <w:highlight w:val="none"/>
        </w:rPr>
        <w:t>迟交的</w:t>
      </w:r>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E2127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lang w:val="en-US" w:eastAsia="zh-CN"/>
        </w:rPr>
        <w:t>7</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将拒绝在</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截止时间后递交的任何</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w:t>
      </w:r>
    </w:p>
    <w:p w14:paraId="1F49EAB9">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779" w:name="_Toc503785421"/>
      <w:bookmarkStart w:id="780" w:name="_Toc497224219"/>
      <w:bookmarkStart w:id="781" w:name="_Toc350438741"/>
      <w:bookmarkStart w:id="782" w:name="_Toc339020007"/>
      <w:bookmarkStart w:id="783" w:name="_Toc350756442"/>
      <w:bookmarkStart w:id="784" w:name="_Toc349143581"/>
      <w:bookmarkStart w:id="785" w:name="_Toc374454592"/>
      <w:bookmarkStart w:id="786" w:name="_Toc339362292"/>
      <w:bookmarkStart w:id="787" w:name="_Toc333237780"/>
      <w:bookmarkStart w:id="788" w:name="_Toc340677062"/>
      <w:bookmarkStart w:id="789" w:name="_Toc333237669"/>
      <w:bookmarkStart w:id="790" w:name="_Toc341348330"/>
      <w:bookmarkStart w:id="791" w:name="_Toc333935338"/>
      <w:bookmarkStart w:id="792" w:name="_Toc340672861"/>
      <w:bookmarkStart w:id="793" w:name="_Toc365985171"/>
      <w:bookmarkStart w:id="794" w:name="_Toc337632350"/>
      <w:bookmarkStart w:id="795" w:name="_Toc340507434"/>
      <w:bookmarkStart w:id="796" w:name="_Toc339020087"/>
      <w:bookmarkStart w:id="797" w:name="_Toc331684030"/>
      <w:bookmarkStart w:id="798" w:name="_Toc365967065"/>
      <w:bookmarkStart w:id="799" w:name="_Toc331512890"/>
      <w:bookmarkStart w:id="800" w:name="_Toc366072520"/>
      <w:bookmarkStart w:id="801" w:name="_Toc339441079"/>
      <w:bookmarkStart w:id="802" w:name="_Toc332206700"/>
      <w:bookmarkStart w:id="803" w:name="_Toc13581135"/>
      <w:bookmarkStart w:id="804" w:name="_Toc342060366"/>
      <w:bookmarkStart w:id="805" w:name="_Toc342296752"/>
      <w:bookmarkStart w:id="806" w:name="_Toc349127618"/>
      <w:bookmarkStart w:id="807" w:name="_Toc332270338"/>
      <w:bookmarkStart w:id="808" w:name="_Toc330459977"/>
      <w:bookmarkStart w:id="809" w:name="_Toc333935679"/>
      <w:bookmarkStart w:id="810" w:name="_Toc336681927"/>
      <w:bookmarkStart w:id="811" w:name="_Toc345513859"/>
      <w:bookmarkStart w:id="812" w:name="_Toc333238625"/>
      <w:bookmarkStart w:id="813" w:name="_Toc336681572"/>
      <w:bookmarkStart w:id="814" w:name="_Toc339019881"/>
      <w:bookmarkStart w:id="815" w:name="_Toc339020225"/>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文件的修改和撤</w:t>
      </w:r>
      <w:bookmarkEnd w:id="779"/>
      <w:bookmarkEnd w:id="780"/>
      <w:r>
        <w:rPr>
          <w:rFonts w:hint="eastAsia" w:ascii="Times New Roman" w:hAnsi="Times New Roman"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9C80177">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18.</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人在</w:t>
      </w:r>
      <w:r>
        <w:rPr>
          <w:rFonts w:hint="eastAsia" w:ascii="Times New Roman" w:hAnsi="Times New Roman" w:eastAsia="仿宋_GB2312" w:cs="仿宋_GB2312"/>
          <w:bCs/>
          <w:color w:val="000000"/>
          <w:highlight w:val="none"/>
          <w:lang w:val="en-US" w:eastAsia="zh-CN"/>
        </w:rPr>
        <w:t>响应</w:t>
      </w:r>
      <w:r>
        <w:rPr>
          <w:rFonts w:hint="eastAsia" w:ascii="Times New Roman" w:hAnsi="Times New Roman" w:eastAsia="仿宋_GB2312" w:cs="仿宋_GB2312"/>
          <w:bCs/>
          <w:color w:val="000000"/>
          <w:highlight w:val="none"/>
        </w:rPr>
        <w:t>截止时间前，可以修改或撤回其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文件。但必须在规定的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截止时间之前以书面通知到，该通知须有</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人法定代表人或其授权代表签字。</w:t>
      </w:r>
    </w:p>
    <w:p w14:paraId="3FB2F292">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18.</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人对</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文件修改的书面材料或撤销的通知应注明“修改</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文件”或“撤销</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”字样。</w:t>
      </w:r>
    </w:p>
    <w:p w14:paraId="181E833C">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18.</w:t>
      </w:r>
      <w:r>
        <w:rPr>
          <w:rFonts w:hint="eastAsia" w:ascii="Times New Roman" w:hAnsi="Times New Roman" w:eastAsia="仿宋_GB2312" w:cs="仿宋_GB2312"/>
          <w:bCs/>
          <w:color w:val="000000"/>
          <w:highlight w:val="none"/>
        </w:rPr>
        <w:t>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在</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截止时间之后，</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人不得对其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文件做任何修改。</w:t>
      </w:r>
    </w:p>
    <w:p w14:paraId="4D75E726">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highlight w:val="none"/>
        </w:rPr>
      </w:pPr>
      <w:bookmarkStart w:id="816" w:name="_Toc339362293"/>
      <w:bookmarkStart w:id="817" w:name="_Toc339020226"/>
      <w:bookmarkStart w:id="818" w:name="_Toc365967066"/>
      <w:bookmarkStart w:id="819" w:name="_Toc342296753"/>
      <w:bookmarkStart w:id="820" w:name="_Toc341348331"/>
      <w:bookmarkStart w:id="821" w:name="_Toc13581136"/>
      <w:bookmarkStart w:id="822" w:name="_Toc331684031"/>
      <w:bookmarkStart w:id="823" w:name="_Toc365985172"/>
      <w:bookmarkStart w:id="824" w:name="_Toc333935339"/>
      <w:bookmarkStart w:id="825" w:name="_Toc333238626"/>
      <w:bookmarkStart w:id="826" w:name="_Toc366072521"/>
      <w:bookmarkStart w:id="827" w:name="_Toc339020008"/>
      <w:bookmarkStart w:id="828" w:name="_Toc336681573"/>
      <w:bookmarkStart w:id="829" w:name="_Toc339020088"/>
      <w:bookmarkStart w:id="830" w:name="_Toc333935680"/>
      <w:bookmarkStart w:id="831" w:name="_Toc339441080"/>
      <w:bookmarkStart w:id="832" w:name="_Toc331512891"/>
      <w:bookmarkStart w:id="833" w:name="_Toc340672862"/>
      <w:bookmarkStart w:id="834" w:name="_Toc337632351"/>
      <w:bookmarkStart w:id="835" w:name="_Toc332206701"/>
      <w:bookmarkStart w:id="836" w:name="_Toc333237781"/>
      <w:bookmarkStart w:id="837" w:name="_Toc340677063"/>
      <w:bookmarkStart w:id="838" w:name="_Toc339019882"/>
      <w:bookmarkStart w:id="839" w:name="_Toc333237670"/>
      <w:bookmarkStart w:id="840" w:name="_Toc345513860"/>
      <w:bookmarkStart w:id="841" w:name="_Toc330459978"/>
      <w:bookmarkStart w:id="842" w:name="_Toc340507435"/>
      <w:bookmarkStart w:id="843" w:name="_Toc497224220"/>
      <w:bookmarkStart w:id="844" w:name="_Toc503785422"/>
      <w:bookmarkStart w:id="845" w:name="_Toc350756443"/>
      <w:bookmarkStart w:id="846" w:name="_Toc342060367"/>
      <w:bookmarkStart w:id="847" w:name="_Toc332270339"/>
      <w:bookmarkStart w:id="848" w:name="_Toc336681928"/>
      <w:bookmarkStart w:id="849" w:name="_Toc374454593"/>
      <w:bookmarkStart w:id="850" w:name="_Toc350438742"/>
      <w:bookmarkStart w:id="851" w:name="_Toc349143582"/>
      <w:bookmarkStart w:id="852" w:name="_Toc349127619"/>
      <w:r>
        <w:rPr>
          <w:rFonts w:hint="eastAsia" w:ascii="Times New Roman" w:hAnsi="Times New Roman" w:eastAsia="仿宋_GB2312" w:cs="仿宋_GB2312"/>
          <w:color w:val="000000"/>
          <w:sz w:val="24"/>
          <w:szCs w:val="24"/>
          <w:highlight w:val="none"/>
        </w:rPr>
        <w:t>Ｅ</w:t>
      </w:r>
      <w:r>
        <w:rPr>
          <w:rFonts w:hint="eastAsia" w:ascii="Times New Roman" w:hAnsi="Times New Roman"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76C0FB8">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r>
        <w:rPr>
          <w:rFonts w:hint="eastAsia" w:ascii="Times New Roman" w:hAnsi="Times New Roman" w:eastAsia="仿宋_GB2312" w:cs="仿宋_GB2312"/>
          <w:highlight w:val="none"/>
          <w:lang w:eastAsia="zh-CN"/>
        </w:rPr>
        <w:t>评审</w:t>
      </w:r>
    </w:p>
    <w:p w14:paraId="05E68234">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19</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u w:val="single"/>
          <w:lang w:val="en-US" w:eastAsia="zh-CN"/>
        </w:rPr>
        <w:t>评选</w:t>
      </w:r>
      <w:r>
        <w:rPr>
          <w:rFonts w:hint="eastAsia" w:ascii="Times New Roman" w:hAnsi="Times New Roman" w:eastAsia="仿宋_GB2312" w:cs="仿宋_GB2312"/>
          <w:bCs/>
          <w:color w:val="000000"/>
          <w:highlight w:val="none"/>
          <w:u w:val="single"/>
        </w:rPr>
        <w:t>会由</w:t>
      </w:r>
      <w:r>
        <w:rPr>
          <w:rFonts w:hint="eastAsia" w:ascii="Times New Roman" w:hAnsi="Times New Roman" w:eastAsia="仿宋_GB2312" w:cs="仿宋_GB2312"/>
          <w:bCs/>
          <w:color w:val="000000"/>
          <w:highlight w:val="none"/>
          <w:u w:val="single"/>
          <w:lang w:val="en-US" w:eastAsia="zh-CN"/>
        </w:rPr>
        <w:t>采购</w:t>
      </w:r>
      <w:r>
        <w:rPr>
          <w:rFonts w:hint="eastAsia" w:ascii="Times New Roman" w:hAnsi="Times New Roman" w:eastAsia="仿宋_GB2312" w:cs="仿宋_GB2312"/>
          <w:bCs/>
          <w:color w:val="000000"/>
          <w:highlight w:val="none"/>
          <w:u w:val="single"/>
          <w:lang w:eastAsia="zh-CN"/>
        </w:rPr>
        <w:t>方</w:t>
      </w:r>
      <w:r>
        <w:rPr>
          <w:rFonts w:hint="eastAsia" w:ascii="Times New Roman" w:hAnsi="Times New Roman" w:eastAsia="仿宋_GB2312" w:cs="仿宋_GB2312"/>
          <w:bCs/>
          <w:color w:val="000000"/>
          <w:highlight w:val="none"/>
          <w:u w:val="single"/>
        </w:rPr>
        <w:t>主持</w:t>
      </w:r>
      <w:r>
        <w:rPr>
          <w:rFonts w:hint="eastAsia"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人代表</w:t>
      </w:r>
      <w:r>
        <w:rPr>
          <w:rFonts w:hint="eastAsia" w:ascii="Times New Roman" w:hAnsi="Times New Roman" w:eastAsia="仿宋_GB2312" w:cs="仿宋_GB2312"/>
          <w:bCs/>
          <w:color w:val="000000"/>
          <w:highlight w:val="none"/>
          <w:u w:val="single"/>
          <w:lang w:val="en-US" w:eastAsia="zh-CN"/>
        </w:rPr>
        <w:t>无</w:t>
      </w:r>
      <w:r>
        <w:rPr>
          <w:rFonts w:hint="eastAsia" w:ascii="Times New Roman" w:hAnsi="Times New Roman" w:eastAsia="仿宋_GB2312" w:cs="仿宋_GB2312"/>
          <w:bCs/>
          <w:color w:val="000000"/>
          <w:highlight w:val="none"/>
          <w:u w:val="single"/>
        </w:rPr>
        <w:t>需参加</w:t>
      </w:r>
      <w:r>
        <w:rPr>
          <w:rFonts w:hint="eastAsia" w:ascii="Times New Roman" w:hAnsi="Times New Roman" w:eastAsia="仿宋_GB2312" w:cs="仿宋_GB2312"/>
          <w:bCs/>
          <w:color w:val="000000"/>
          <w:highlight w:val="none"/>
          <w:u w:val="single"/>
          <w:lang w:eastAsia="zh-CN"/>
        </w:rPr>
        <w:t>评审</w:t>
      </w:r>
      <w:r>
        <w:rPr>
          <w:rFonts w:hint="eastAsia" w:ascii="Times New Roman" w:hAnsi="Times New Roman" w:eastAsia="仿宋_GB2312" w:cs="仿宋_GB2312"/>
          <w:bCs/>
          <w:color w:val="000000"/>
          <w:highlight w:val="none"/>
          <w:u w:val="single"/>
        </w:rPr>
        <w:t>会</w:t>
      </w:r>
      <w:r>
        <w:rPr>
          <w:rFonts w:hint="eastAsia" w:ascii="Times New Roman" w:hAnsi="Times New Roman"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val="en-US" w:eastAsia="zh-CN"/>
        </w:rPr>
        <w:t>评审结果采购方会在采购方官网（</w:t>
      </w:r>
      <w:r>
        <w:rPr>
          <w:rFonts w:hint="eastAsia" w:ascii="Times New Roman" w:hAnsi="Times New Roman" w:eastAsia="仿宋_GB2312" w:cs="仿宋_GB2312"/>
          <w:sz w:val="24"/>
          <w:szCs w:val="24"/>
          <w:highlight w:val="none"/>
          <w:u w:val="single"/>
        </w:rPr>
        <w:fldChar w:fldCharType="begin"/>
      </w:r>
      <w:r>
        <w:rPr>
          <w:rFonts w:hint="eastAsia" w:ascii="Times New Roman" w:hAnsi="Times New Roman" w:eastAsia="仿宋_GB2312" w:cs="仿宋_GB2312"/>
          <w:sz w:val="24"/>
          <w:szCs w:val="24"/>
          <w:highlight w:val="none"/>
          <w:u w:val="single"/>
        </w:rPr>
        <w:instrText xml:space="preserve"> HYPERLINK "http://www.yjtcm.com/" </w:instrText>
      </w:r>
      <w:r>
        <w:rPr>
          <w:rFonts w:hint="eastAsia" w:ascii="Times New Roman" w:hAnsi="Times New Roman" w:eastAsia="仿宋_GB2312" w:cs="仿宋_GB2312"/>
          <w:sz w:val="24"/>
          <w:szCs w:val="24"/>
          <w:highlight w:val="none"/>
          <w:u w:val="single"/>
        </w:rPr>
        <w:fldChar w:fldCharType="separate"/>
      </w:r>
      <w:r>
        <w:rPr>
          <w:rStyle w:val="17"/>
          <w:rFonts w:hint="eastAsia" w:ascii="Times New Roman" w:hAnsi="Times New Roman" w:eastAsia="仿宋_GB2312" w:cs="仿宋_GB2312"/>
          <w:sz w:val="24"/>
          <w:szCs w:val="24"/>
          <w:highlight w:val="none"/>
          <w:u w:val="single"/>
        </w:rPr>
        <w:t>http://www.yjtcm.com/</w:t>
      </w:r>
      <w:r>
        <w:rPr>
          <w:rFonts w:hint="eastAsia" w:ascii="Times New Roman" w:hAnsi="Times New Roman" w:eastAsia="仿宋_GB2312" w:cs="仿宋_GB2312"/>
          <w:sz w:val="24"/>
          <w:szCs w:val="24"/>
          <w:highlight w:val="none"/>
          <w:u w:val="single"/>
        </w:rPr>
        <w:fldChar w:fldCharType="end"/>
      </w:r>
      <w:r>
        <w:rPr>
          <w:rFonts w:hint="eastAsia" w:ascii="Times New Roman" w:hAnsi="Times New Roman" w:eastAsia="仿宋_GB2312" w:cs="仿宋_GB2312"/>
          <w:bCs/>
          <w:color w:val="000000"/>
          <w:highlight w:val="none"/>
          <w:u w:val="single"/>
          <w:lang w:val="en-US" w:eastAsia="zh-CN"/>
        </w:rPr>
        <w:t>）公示</w:t>
      </w:r>
      <w:r>
        <w:rPr>
          <w:rFonts w:hint="eastAsia" w:ascii="Times New Roman" w:hAnsi="Times New Roman" w:eastAsia="仿宋_GB2312" w:cs="仿宋_GB2312"/>
          <w:bCs/>
          <w:color w:val="000000"/>
          <w:highlight w:val="none"/>
          <w:u w:val="single"/>
        </w:rPr>
        <w:t>。</w:t>
      </w:r>
    </w:p>
    <w:p w14:paraId="01B08E69">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19</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时，由</w:t>
      </w:r>
      <w:r>
        <w:rPr>
          <w:rFonts w:hint="eastAsia" w:ascii="Times New Roman" w:hAnsi="Times New Roman" w:eastAsia="仿宋_GB2312" w:cs="仿宋_GB2312"/>
          <w:bCs/>
          <w:color w:val="000000"/>
          <w:highlight w:val="none"/>
          <w:lang w:eastAsia="zh-CN"/>
        </w:rPr>
        <w:t>采购方监</w:t>
      </w:r>
      <w:r>
        <w:rPr>
          <w:rFonts w:hint="eastAsia" w:ascii="Times New Roman" w:hAnsi="Times New Roman" w:eastAsia="仿宋_GB2312" w:cs="仿宋_GB2312"/>
          <w:bCs/>
          <w:color w:val="000000"/>
          <w:highlight w:val="none"/>
        </w:rPr>
        <w:t>督员检查</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文件的密封情况，并宣布检查结果。</w:t>
      </w:r>
    </w:p>
    <w:p w14:paraId="0A6C71FB">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lang w:eastAsia="zh-CN"/>
        </w:rPr>
      </w:pPr>
      <w:r>
        <w:rPr>
          <w:rFonts w:hint="eastAsia" w:ascii="Times New Roman" w:hAnsi="Times New Roman" w:eastAsia="仿宋_GB2312" w:cs="仿宋_GB2312"/>
          <w:bCs/>
          <w:color w:val="000000"/>
          <w:highlight w:val="none"/>
          <w:lang w:val="en-US" w:eastAsia="zh-CN"/>
        </w:rPr>
        <w:t>19</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由依法组建的</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委员会负责，其成员由</w:t>
      </w:r>
      <w:r>
        <w:rPr>
          <w:rFonts w:hint="eastAsia" w:ascii="Times New Roman" w:hAnsi="Times New Roman" w:eastAsia="仿宋_GB2312" w:cs="仿宋_GB2312"/>
          <w:bCs/>
          <w:color w:val="000000"/>
          <w:highlight w:val="none"/>
          <w:lang w:eastAsia="zh-CN"/>
        </w:rPr>
        <w:t>采购方负责部门</w:t>
      </w:r>
      <w:r>
        <w:rPr>
          <w:rFonts w:hint="eastAsia" w:ascii="Times New Roman" w:hAnsi="Times New Roman" w:eastAsia="仿宋_GB2312" w:cs="仿宋_GB2312"/>
          <w:bCs/>
          <w:color w:val="000000"/>
          <w:highlight w:val="none"/>
        </w:rPr>
        <w:t>代表及有关技术、经济等方面的专家共五人组成</w:t>
      </w:r>
      <w:r>
        <w:rPr>
          <w:rFonts w:hint="eastAsia" w:ascii="Times New Roman" w:hAnsi="Times New Roman" w:eastAsia="仿宋_GB2312" w:cs="仿宋_GB2312"/>
          <w:bCs/>
          <w:color w:val="000000"/>
          <w:highlight w:val="none"/>
          <w:lang w:eastAsia="zh-CN"/>
        </w:rPr>
        <w:t>。</w:t>
      </w:r>
    </w:p>
    <w:p w14:paraId="45BC14B8">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19</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专家由</w:t>
      </w:r>
      <w:r>
        <w:rPr>
          <w:rFonts w:hint="eastAsia" w:ascii="Times New Roman" w:hAnsi="Times New Roman" w:eastAsia="仿宋_GB2312" w:cs="仿宋_GB2312"/>
          <w:bCs/>
          <w:color w:val="000000"/>
          <w:highlight w:val="none"/>
          <w:lang w:eastAsia="zh-CN"/>
        </w:rPr>
        <w:t>采购方</w:t>
      </w:r>
      <w:r>
        <w:rPr>
          <w:rFonts w:hint="eastAsia" w:ascii="Times New Roman" w:hAnsi="Times New Roman" w:eastAsia="仿宋_GB2312" w:cs="仿宋_GB2312"/>
          <w:bCs/>
          <w:color w:val="000000"/>
          <w:highlight w:val="none"/>
        </w:rPr>
        <w:t>按照程序依据本次采购活动的特点和需要在</w:t>
      </w:r>
      <w:r>
        <w:rPr>
          <w:rFonts w:hint="eastAsia" w:ascii="Times New Roman" w:hAnsi="Times New Roman" w:eastAsia="仿宋_GB2312" w:cs="仿宋_GB2312"/>
          <w:bCs/>
          <w:color w:val="000000"/>
          <w:highlight w:val="none"/>
          <w:lang w:eastAsia="zh-CN"/>
        </w:rPr>
        <w:t>采购方评审委员会小组成员</w:t>
      </w:r>
      <w:r>
        <w:rPr>
          <w:rFonts w:hint="eastAsia" w:ascii="Times New Roman" w:hAnsi="Times New Roman" w:eastAsia="仿宋_GB2312" w:cs="仿宋_GB2312"/>
          <w:bCs/>
          <w:color w:val="000000"/>
          <w:highlight w:val="none"/>
        </w:rPr>
        <w:t>中随机抽取产生。</w:t>
      </w:r>
    </w:p>
    <w:p w14:paraId="22B444EC">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r>
        <w:rPr>
          <w:rFonts w:hint="eastAsia" w:ascii="Times New Roman" w:hAnsi="Times New Roman" w:eastAsia="仿宋_GB2312" w:cs="仿宋_GB2312"/>
          <w:highlight w:val="none"/>
        </w:rPr>
        <w:t>对</w:t>
      </w:r>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w:t>
      </w:r>
      <w:r>
        <w:rPr>
          <w:rFonts w:hint="eastAsia" w:ascii="Times New Roman" w:hAnsi="Times New Roman" w:eastAsia="仿宋_GB2312" w:cs="仿宋_GB2312"/>
          <w:highlight w:val="none"/>
          <w:lang w:val="en-US" w:eastAsia="zh-CN"/>
        </w:rPr>
        <w:t>撤回</w:t>
      </w:r>
    </w:p>
    <w:p w14:paraId="709CB917">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p>
    <w:p w14:paraId="57CF9FE4">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20.1</w:t>
      </w:r>
      <w:r>
        <w:rPr>
          <w:rFonts w:hint="eastAsia" w:eastAsia="仿宋_GB2312" w:cs="仿宋_GB2312"/>
          <w:bCs/>
          <w:color w:val="000000"/>
          <w:highlight w:val="none"/>
          <w:lang w:val="en-US" w:eastAsia="zh-CN"/>
        </w:rPr>
        <w:t xml:space="preserve">   </w:t>
      </w:r>
      <w:r>
        <w:rPr>
          <w:rFonts w:hint="eastAsia" w:ascii="Times New Roman" w:hAnsi="Times New Roman" w:eastAsia="仿宋_GB2312" w:cs="仿宋_GB2312"/>
          <w:bCs/>
          <w:color w:val="000000"/>
          <w:highlight w:val="none"/>
        </w:rPr>
        <w:t>在</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截止之前收到的所有</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时都应当众拆封并宣读。在</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时没有当众拆封和宣读的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文件在</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时将不予考虑。提交了可接受的“撤回”通知的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文件将不予拆封。</w:t>
      </w:r>
    </w:p>
    <w:p w14:paraId="779D9E3D">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p>
    <w:p w14:paraId="11B4E438">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853" w:name="_Toc365985175"/>
      <w:bookmarkStart w:id="854" w:name="_Toc336681576"/>
      <w:bookmarkStart w:id="855" w:name="_Toc331512894"/>
      <w:bookmarkStart w:id="856" w:name="_Toc345513863"/>
      <w:bookmarkStart w:id="857" w:name="_Toc503785425"/>
      <w:bookmarkStart w:id="858" w:name="_Toc339020091"/>
      <w:bookmarkStart w:id="859" w:name="_Toc365967069"/>
      <w:bookmarkStart w:id="860" w:name="_Toc333935342"/>
      <w:bookmarkStart w:id="861" w:name="_Toc349143585"/>
      <w:bookmarkStart w:id="862" w:name="_Toc497224223"/>
      <w:bookmarkStart w:id="863" w:name="_Toc350438745"/>
      <w:bookmarkStart w:id="864" w:name="_Toc349127622"/>
      <w:bookmarkStart w:id="865" w:name="_Toc333237673"/>
      <w:bookmarkStart w:id="866" w:name="_Toc333238629"/>
      <w:bookmarkStart w:id="867" w:name="_Toc342296756"/>
      <w:bookmarkStart w:id="868" w:name="_Toc330459981"/>
      <w:bookmarkStart w:id="869" w:name="_Toc339020229"/>
      <w:bookmarkStart w:id="870" w:name="_Toc339362296"/>
      <w:bookmarkStart w:id="871" w:name="_Toc339441083"/>
      <w:bookmarkStart w:id="872" w:name="_Toc350756446"/>
      <w:bookmarkStart w:id="873" w:name="_Toc340507438"/>
      <w:bookmarkStart w:id="874" w:name="_Toc337632354"/>
      <w:bookmarkStart w:id="875" w:name="_Toc333935683"/>
      <w:bookmarkStart w:id="876" w:name="_Toc331684034"/>
      <w:bookmarkStart w:id="877" w:name="_Toc13581139"/>
      <w:bookmarkStart w:id="878" w:name="_Toc339019885"/>
      <w:bookmarkStart w:id="879" w:name="_Toc340677066"/>
      <w:bookmarkStart w:id="880" w:name="_Toc340672865"/>
      <w:bookmarkStart w:id="881" w:name="_Toc374454596"/>
      <w:bookmarkStart w:id="882" w:name="_Toc333237784"/>
      <w:bookmarkStart w:id="883" w:name="_Toc341348334"/>
      <w:bookmarkStart w:id="884" w:name="_Toc339020011"/>
      <w:bookmarkStart w:id="885" w:name="_Toc336681931"/>
      <w:bookmarkStart w:id="886" w:name="_Toc366072524"/>
      <w:bookmarkStart w:id="887" w:name="_Toc342060370"/>
      <w:bookmarkStart w:id="888" w:name="_Toc332206704"/>
      <w:bookmarkStart w:id="889" w:name="_Toc332270342"/>
      <w:r>
        <w:rPr>
          <w:rFonts w:hint="eastAsia" w:ascii="Times New Roman" w:hAnsi="Times New Roman" w:eastAsia="仿宋_GB2312" w:cs="仿宋_GB2312"/>
          <w:highlight w:val="none"/>
        </w:rPr>
        <w:t>对</w:t>
      </w:r>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4BB6C324">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21.</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后，</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委员会将组织审查</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文件是否完整，文件签署是否合格，证明文件是否齐全等。</w:t>
      </w:r>
    </w:p>
    <w:p w14:paraId="6B091FD8">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21.</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委员会将确定每一</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是否对</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的要求做出了实质性的响应，而没有重大偏离。实质性响应的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是指</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符合</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的所有条款、条件和规定且没有重大偏离或保留。重大偏离或保留系指影响到</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规定的供货范围、质量和性能，或限制了买方的权力和</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人的义务的规定，而纠正这些偏离将影响到</w:t>
      </w:r>
      <w:r>
        <w:rPr>
          <w:rFonts w:hint="eastAsia" w:ascii="Times New Roman" w:hAnsi="Times New Roman" w:eastAsia="仿宋_GB2312" w:cs="仿宋_GB2312"/>
          <w:bCs/>
          <w:color w:val="000000"/>
          <w:highlight w:val="none"/>
          <w:lang w:eastAsia="zh-CN"/>
        </w:rPr>
        <w:t>其他</w:t>
      </w:r>
      <w:r>
        <w:rPr>
          <w:rFonts w:hint="eastAsia" w:ascii="Times New Roman" w:hAnsi="Times New Roman" w:eastAsia="仿宋_GB2312" w:cs="仿宋_GB2312"/>
          <w:bCs/>
          <w:color w:val="000000"/>
          <w:highlight w:val="none"/>
        </w:rPr>
        <w:t>提交实质性响应</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人的公平竞争地位。</w:t>
      </w:r>
    </w:p>
    <w:p w14:paraId="77E6E283">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21.</w:t>
      </w:r>
      <w:r>
        <w:rPr>
          <w:rFonts w:hint="eastAsia" w:ascii="Times New Roman" w:hAnsi="Times New Roman" w:eastAsia="仿宋_GB2312" w:cs="仿宋_GB2312"/>
          <w:bCs/>
          <w:color w:val="000000"/>
          <w:highlight w:val="none"/>
        </w:rPr>
        <w:t>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委员会将拒绝被确定为非实质性响应的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人不能通过修正或撤销不符之处而使其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成为实质性响应的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w:t>
      </w:r>
    </w:p>
    <w:p w14:paraId="1A40795B">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21.</w:t>
      </w:r>
      <w:r>
        <w:rPr>
          <w:rFonts w:hint="eastAsia" w:ascii="Times New Roman" w:hAnsi="Times New Roman" w:eastAsia="仿宋_GB2312" w:cs="仿宋_GB2312"/>
          <w:bCs/>
          <w:color w:val="000000"/>
          <w:highlight w:val="none"/>
        </w:rPr>
        <w:t>4</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如果发现下列情况之一的，其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将被拒绝而作无效</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处理：</w:t>
      </w:r>
    </w:p>
    <w:p w14:paraId="0D1285B0">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资格审查结果为不合格的；</w:t>
      </w:r>
    </w:p>
    <w:p w14:paraId="28A96BD5">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函未加盖</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人公章或未有法定代表人或者被授权人签名的；</w:t>
      </w:r>
    </w:p>
    <w:p w14:paraId="7989CEF3">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未按</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规定格式填写或者字迹模糊不清的；</w:t>
      </w:r>
    </w:p>
    <w:p w14:paraId="6990810B">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文件载明的</w:t>
      </w:r>
      <w:r>
        <w:rPr>
          <w:rFonts w:hint="eastAsia" w:ascii="Times New Roman" w:hAnsi="Times New Roman" w:eastAsia="仿宋_GB2312" w:cs="仿宋_GB2312"/>
          <w:bCs/>
          <w:color w:val="000000"/>
          <w:highlight w:val="none"/>
          <w:lang w:val="en-US" w:eastAsia="zh-CN"/>
        </w:rPr>
        <w:t>采购</w:t>
      </w:r>
      <w:r>
        <w:rPr>
          <w:rFonts w:hint="eastAsia" w:ascii="Times New Roman" w:hAnsi="Times New Roman" w:eastAsia="仿宋_GB2312" w:cs="仿宋_GB2312"/>
          <w:bCs/>
          <w:color w:val="000000"/>
          <w:highlight w:val="none"/>
        </w:rPr>
        <w:t>项目服务期超过</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规定的期限，或服务期不满足</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规定要求的；</w:t>
      </w:r>
    </w:p>
    <w:p w14:paraId="3705B25E">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有效期不足的；</w:t>
      </w:r>
    </w:p>
    <w:p w14:paraId="21A56C0D">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文件附有</w:t>
      </w:r>
      <w:r>
        <w:rPr>
          <w:rFonts w:hint="eastAsia" w:ascii="Times New Roman" w:hAnsi="Times New Roman" w:eastAsia="仿宋_GB2312" w:cs="仿宋_GB2312"/>
          <w:color w:val="000000"/>
          <w:highlight w:val="none"/>
          <w:lang w:eastAsia="zh-CN"/>
        </w:rPr>
        <w:t>采购方</w:t>
      </w:r>
      <w:r>
        <w:rPr>
          <w:rFonts w:hint="eastAsia" w:ascii="Times New Roman" w:hAnsi="Times New Roman" w:eastAsia="仿宋_GB2312" w:cs="仿宋_GB2312"/>
          <w:color w:val="000000"/>
          <w:highlight w:val="none"/>
        </w:rPr>
        <w:t>或不能接受的条件的；</w:t>
      </w:r>
    </w:p>
    <w:p w14:paraId="6FA8B1B3">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lang w:eastAsia="zh-CN"/>
        </w:rPr>
        <w:t>遴选文件</w:t>
      </w:r>
      <w:r>
        <w:rPr>
          <w:rFonts w:hint="eastAsia" w:ascii="Times New Roman" w:hAnsi="Times New Roman" w:eastAsia="仿宋_GB2312" w:cs="仿宋_GB2312"/>
          <w:color w:val="000000"/>
          <w:highlight w:val="none"/>
        </w:rPr>
        <w:t>规定的其他实质性要求的；</w:t>
      </w:r>
    </w:p>
    <w:p w14:paraId="5EA557A4">
      <w:pPr>
        <w:numPr>
          <w:ilvl w:val="0"/>
          <w:numId w:val="11"/>
        </w:numPr>
        <w:kinsoku/>
        <w:wordWrap/>
        <w:overflowPunct/>
        <w:topLinePunct w:val="0"/>
        <w:bidi w:val="0"/>
        <w:adjustRightInd w:val="0"/>
        <w:snapToGrid w:val="0"/>
        <w:spacing w:line="360" w:lineRule="auto"/>
        <w:ind w:left="1077" w:hanging="357"/>
        <w:rPr>
          <w:rFonts w:hint="eastAsia" w:ascii="Times New Roman" w:hAnsi="Times New Roman" w:eastAsia="仿宋_GB2312" w:cs="仿宋_GB2312"/>
          <w:color w:val="000000"/>
          <w:highlight w:val="none"/>
        </w:rPr>
      </w:pPr>
      <w:r>
        <w:rPr>
          <w:rFonts w:hint="eastAsia" w:ascii="Times New Roman" w:hAnsi="Times New Roman" w:eastAsia="仿宋_GB2312" w:cs="仿宋_GB2312"/>
          <w:color w:val="000000"/>
          <w:highlight w:val="none"/>
        </w:rPr>
        <w:t>法律、法规规定的其他废标条款。</w:t>
      </w:r>
    </w:p>
    <w:p w14:paraId="23AE0C46">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890" w:name="_Toc341348336"/>
      <w:bookmarkStart w:id="891" w:name="_Toc332270344"/>
      <w:bookmarkStart w:id="892" w:name="_Toc336681933"/>
      <w:bookmarkStart w:id="893" w:name="_Toc339020093"/>
      <w:bookmarkStart w:id="894" w:name="_Toc330459983"/>
      <w:bookmarkStart w:id="895" w:name="_Toc331512896"/>
      <w:bookmarkStart w:id="896" w:name="_Toc340672867"/>
      <w:bookmarkStart w:id="897" w:name="_Toc339020013"/>
      <w:bookmarkStart w:id="898" w:name="_Toc365985177"/>
      <w:bookmarkStart w:id="899" w:name="_Toc332206706"/>
      <w:bookmarkStart w:id="900" w:name="_Toc374454598"/>
      <w:bookmarkStart w:id="901" w:name="_Toc339019887"/>
      <w:bookmarkStart w:id="902" w:name="_Toc365967071"/>
      <w:bookmarkStart w:id="903" w:name="_Toc349143587"/>
      <w:bookmarkStart w:id="904" w:name="_Toc342060372"/>
      <w:bookmarkStart w:id="905" w:name="_Toc339020231"/>
      <w:bookmarkStart w:id="906" w:name="_Toc331684036"/>
      <w:bookmarkStart w:id="907" w:name="_Toc13581141"/>
      <w:bookmarkStart w:id="908" w:name="_Toc339441085"/>
      <w:bookmarkStart w:id="909" w:name="_Toc337632356"/>
      <w:bookmarkStart w:id="910" w:name="_Toc497224224"/>
      <w:bookmarkStart w:id="911" w:name="_Toc503785426"/>
      <w:bookmarkStart w:id="912" w:name="_Toc333237786"/>
      <w:bookmarkStart w:id="913" w:name="_Toc342296758"/>
      <w:bookmarkStart w:id="914" w:name="_Toc345513865"/>
      <w:bookmarkStart w:id="915" w:name="_Toc333935344"/>
      <w:bookmarkStart w:id="916" w:name="_Toc349127624"/>
      <w:bookmarkStart w:id="917" w:name="_Toc336681578"/>
      <w:bookmarkStart w:id="918" w:name="_Toc366072526"/>
      <w:bookmarkStart w:id="919" w:name="_Toc333237675"/>
      <w:bookmarkStart w:id="920" w:name="_Toc333935685"/>
      <w:bookmarkStart w:id="921" w:name="_Toc340677068"/>
      <w:bookmarkStart w:id="922" w:name="_Toc340507440"/>
      <w:bookmarkStart w:id="923" w:name="_Toc333238631"/>
      <w:bookmarkStart w:id="924" w:name="_Toc350756448"/>
      <w:bookmarkStart w:id="925" w:name="_Toc339362298"/>
      <w:bookmarkStart w:id="926" w:name="_Toc350438747"/>
      <w:r>
        <w:rPr>
          <w:rFonts w:hint="eastAsia" w:ascii="Times New Roman" w:hAnsi="Times New Roman" w:eastAsia="仿宋_GB2312" w:cs="仿宋_GB2312"/>
          <w:highlight w:val="none"/>
          <w:lang w:eastAsia="zh-CN"/>
        </w:rPr>
        <w:t>响应</w:t>
      </w:r>
      <w:r>
        <w:rPr>
          <w:rFonts w:hint="eastAsia" w:ascii="Times New Roman" w:hAnsi="Times New Roman"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82B617A">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2.</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为了</w:t>
      </w:r>
      <w:r>
        <w:rPr>
          <w:rFonts w:hint="eastAsia" w:ascii="Times New Roman" w:hAnsi="Times New Roman" w:eastAsia="仿宋_GB2312" w:cs="仿宋_GB2312"/>
          <w:bCs/>
          <w:color w:val="000000"/>
          <w:highlight w:val="none"/>
          <w:lang w:eastAsia="zh-CN"/>
        </w:rPr>
        <w:t>有助于响应</w:t>
      </w:r>
      <w:r>
        <w:rPr>
          <w:rFonts w:hint="eastAsia" w:ascii="Times New Roman" w:hAnsi="Times New Roman" w:eastAsia="仿宋_GB2312" w:cs="仿宋_GB2312"/>
          <w:bCs/>
          <w:color w:val="000000"/>
          <w:highlight w:val="none"/>
        </w:rPr>
        <w:t>文件进行审查、评估和比较，</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委员会有权向</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人质疑，请</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人澄清其</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内容。</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人有责任按照通知的时间、地点指派专人进行答疑和澄清。</w:t>
      </w:r>
    </w:p>
    <w:p w14:paraId="3A14E041">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2.</w:t>
      </w:r>
      <w:r>
        <w:rPr>
          <w:rFonts w:hint="eastAsia" w:ascii="Times New Roman" w:hAnsi="Times New Roman" w:eastAsia="仿宋_GB2312" w:cs="仿宋_GB2312"/>
          <w:color w:val="000000"/>
          <w:highlight w:val="none"/>
        </w:rPr>
        <w:t>2</w:t>
      </w:r>
      <w:r>
        <w:rPr>
          <w:rFonts w:hint="eastAsia" w:ascii="Times New Roman" w:hAnsi="Times New Roman" w:eastAsia="仿宋_GB2312" w:cs="仿宋_GB2312"/>
          <w:color w:val="000000"/>
          <w:highlight w:val="none"/>
        </w:rPr>
        <w:tab/>
      </w:r>
      <w:r>
        <w:rPr>
          <w:rFonts w:hint="eastAsia" w:ascii="Times New Roman" w:hAnsi="Times New Roman" w:eastAsia="仿宋_GB2312" w:cs="仿宋_GB2312"/>
          <w:color w:val="000000"/>
          <w:highlight w:val="none"/>
        </w:rPr>
        <w:t>重要澄清的答复应是书面的，但不得对</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内容进行实质性修改。</w:t>
      </w:r>
    </w:p>
    <w:p w14:paraId="29CDD691">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2.</w:t>
      </w:r>
      <w:r>
        <w:rPr>
          <w:rFonts w:hint="eastAsia" w:ascii="Times New Roman" w:hAnsi="Times New Roman" w:eastAsia="仿宋_GB2312" w:cs="仿宋_GB2312"/>
          <w:color w:val="000000"/>
          <w:highlight w:val="none"/>
        </w:rPr>
        <w:t>3</w:t>
      </w:r>
      <w:r>
        <w:rPr>
          <w:rFonts w:hint="eastAsia" w:ascii="Times New Roman" w:hAnsi="Times New Roman" w:eastAsia="仿宋_GB2312" w:cs="仿宋_GB2312"/>
          <w:color w:val="000000"/>
          <w:highlight w:val="none"/>
        </w:rPr>
        <w:tab/>
      </w:r>
      <w:r>
        <w:rPr>
          <w:rFonts w:hint="eastAsia" w:ascii="Times New Roman" w:hAnsi="Times New Roman" w:eastAsia="仿宋_GB2312" w:cs="仿宋_GB2312"/>
          <w:color w:val="000000"/>
          <w:highlight w:val="none"/>
        </w:rPr>
        <w:t>除</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委员会主动要求询标外，从</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后至授予合同期间，任何</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人均不得就与其</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有关的任何问题与</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委员会联系。如果</w:t>
      </w:r>
      <w:r>
        <w:rPr>
          <w:rFonts w:hint="eastAsia" w:ascii="Times New Roman" w:hAnsi="Times New Roman" w:eastAsia="仿宋_GB2312" w:cs="仿宋_GB2312"/>
          <w:color w:val="000000"/>
          <w:highlight w:val="none"/>
          <w:lang w:eastAsia="zh-CN"/>
        </w:rPr>
        <w:t>响应</w:t>
      </w:r>
      <w:r>
        <w:rPr>
          <w:rFonts w:hint="eastAsia" w:ascii="Times New Roman" w:hAnsi="Times New Roman" w:eastAsia="仿宋_GB2312" w:cs="仿宋_GB2312"/>
          <w:color w:val="000000"/>
          <w:highlight w:val="none"/>
        </w:rPr>
        <w:t>人希望递交其他资料给和</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委员会以提醒和</w:t>
      </w:r>
      <w:r>
        <w:rPr>
          <w:rFonts w:hint="eastAsia" w:ascii="Times New Roman" w:hAnsi="Times New Roman" w:eastAsia="仿宋_GB2312" w:cs="仿宋_GB2312"/>
          <w:color w:val="000000"/>
          <w:highlight w:val="none"/>
          <w:lang w:eastAsia="zh-CN"/>
        </w:rPr>
        <w:t>评审</w:t>
      </w:r>
      <w:r>
        <w:rPr>
          <w:rFonts w:hint="eastAsia" w:ascii="Times New Roman" w:hAnsi="Times New Roman" w:eastAsia="仿宋_GB2312" w:cs="仿宋_GB2312"/>
          <w:color w:val="000000"/>
          <w:highlight w:val="none"/>
        </w:rPr>
        <w:t>委员会注意，则应以书面形式提交。</w:t>
      </w:r>
    </w:p>
    <w:p w14:paraId="4D2CB3AB">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927" w:name="_Toc339020232"/>
      <w:bookmarkStart w:id="928" w:name="_Toc339020014"/>
      <w:bookmarkStart w:id="929" w:name="_Toc365985178"/>
      <w:bookmarkStart w:id="930" w:name="_Toc339441086"/>
      <w:bookmarkStart w:id="931" w:name="_Toc13581142"/>
      <w:bookmarkStart w:id="932" w:name="_Toc340677069"/>
      <w:bookmarkStart w:id="933" w:name="_Toc350438748"/>
      <w:bookmarkStart w:id="934" w:name="_Toc342296759"/>
      <w:bookmarkStart w:id="935" w:name="_Toc332206707"/>
      <w:bookmarkStart w:id="936" w:name="_Toc350756449"/>
      <w:bookmarkStart w:id="937" w:name="_Toc339362299"/>
      <w:bookmarkStart w:id="938" w:name="_Toc333238632"/>
      <w:bookmarkStart w:id="939" w:name="_Toc345513866"/>
      <w:bookmarkStart w:id="940" w:name="_Toc339019888"/>
      <w:bookmarkStart w:id="941" w:name="_Toc340507441"/>
      <w:bookmarkStart w:id="942" w:name="_Toc340672868"/>
      <w:bookmarkStart w:id="943" w:name="_Toc333935686"/>
      <w:bookmarkStart w:id="944" w:name="_Toc337632357"/>
      <w:bookmarkStart w:id="945" w:name="_Toc336681579"/>
      <w:bookmarkStart w:id="946" w:name="_Toc331512897"/>
      <w:bookmarkStart w:id="947" w:name="_Toc330459984"/>
      <w:bookmarkStart w:id="948" w:name="_Toc339020094"/>
      <w:bookmarkStart w:id="949" w:name="_Toc341348337"/>
      <w:bookmarkStart w:id="950" w:name="_Toc332270345"/>
      <w:bookmarkStart w:id="951" w:name="_Toc374454599"/>
      <w:bookmarkStart w:id="952" w:name="_Toc333237787"/>
      <w:bookmarkStart w:id="953" w:name="_Toc349127625"/>
      <w:bookmarkStart w:id="954" w:name="_Toc365967072"/>
      <w:bookmarkStart w:id="955" w:name="_Toc333237676"/>
      <w:bookmarkStart w:id="956" w:name="_Toc331684037"/>
      <w:bookmarkStart w:id="957" w:name="_Toc342060373"/>
      <w:bookmarkStart w:id="958" w:name="_Toc366072527"/>
      <w:bookmarkStart w:id="959" w:name="_Toc333935345"/>
      <w:bookmarkStart w:id="960" w:name="_Toc336681934"/>
      <w:bookmarkStart w:id="961" w:name="_Toc349143588"/>
      <w:r>
        <w:rPr>
          <w:rFonts w:hint="eastAsia" w:ascii="Times New Roman" w:hAnsi="Times New Roman" w:eastAsia="仿宋_GB2312" w:cs="仿宋_GB2312"/>
          <w:highlight w:val="none"/>
          <w:lang w:eastAsia="zh-CN"/>
        </w:rPr>
        <w:t>评审</w:t>
      </w:r>
      <w:r>
        <w:rPr>
          <w:rFonts w:hint="eastAsia" w:ascii="Times New Roman" w:hAnsi="Times New Roman"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ACBF913">
      <w:pPr>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23.1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依据有关法律法规，确定</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标准和方法，维护采购当事人的合法权益。</w:t>
      </w:r>
    </w:p>
    <w:p w14:paraId="38169528">
      <w:pPr>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23.</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坚持公平、公正、科学和择优原则。</w:t>
      </w:r>
    </w:p>
    <w:p w14:paraId="1F0ED334">
      <w:pPr>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lang w:val="en-US" w:eastAsia="zh-CN"/>
        </w:rPr>
        <w:t>23.</w:t>
      </w:r>
      <w:r>
        <w:rPr>
          <w:rFonts w:hint="eastAsia" w:ascii="Times New Roman" w:hAnsi="Times New Roman" w:eastAsia="仿宋_GB2312" w:cs="仿宋_GB2312"/>
          <w:bCs/>
          <w:color w:val="000000"/>
          <w:highlight w:val="none"/>
        </w:rPr>
        <w:t>3</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实行科学评估、集体决策。</w:t>
      </w:r>
    </w:p>
    <w:p w14:paraId="21233FD5">
      <w:pPr>
        <w:pStyle w:val="4"/>
        <w:numPr>
          <w:ilvl w:val="4"/>
          <w:numId w:val="7"/>
        </w:numPr>
        <w:kinsoku/>
        <w:wordWrap/>
        <w:overflowPunct/>
        <w:topLinePunct w:val="0"/>
        <w:bidi w:val="0"/>
        <w:spacing w:before="240" w:after="120" w:line="360" w:lineRule="auto"/>
        <w:ind w:left="2432" w:hanging="2432"/>
        <w:rPr>
          <w:rFonts w:hint="eastAsia" w:ascii="Times New Roman" w:hAnsi="Times New Roman" w:eastAsia="仿宋_GB2312" w:cs="仿宋_GB2312"/>
          <w:highlight w:val="none"/>
        </w:rPr>
      </w:pPr>
      <w:bookmarkStart w:id="962" w:name="_Toc341348338"/>
      <w:bookmarkStart w:id="963" w:name="_Toc339020015"/>
      <w:bookmarkStart w:id="964" w:name="_Toc332270346"/>
      <w:bookmarkStart w:id="965" w:name="_Toc350756450"/>
      <w:bookmarkStart w:id="966" w:name="_Toc340672869"/>
      <w:bookmarkStart w:id="967" w:name="_Toc349143589"/>
      <w:bookmarkStart w:id="968" w:name="_Toc332206708"/>
      <w:bookmarkStart w:id="969" w:name="_Toc13581143"/>
      <w:bookmarkStart w:id="970" w:name="_Toc331512898"/>
      <w:bookmarkStart w:id="971" w:name="_Toc339362300"/>
      <w:bookmarkStart w:id="972" w:name="_Toc339020095"/>
      <w:bookmarkStart w:id="973" w:name="_Toc374454600"/>
      <w:bookmarkStart w:id="974" w:name="_Toc340507442"/>
      <w:bookmarkStart w:id="975" w:name="_Toc336681580"/>
      <w:bookmarkStart w:id="976" w:name="_Toc330459985"/>
      <w:bookmarkStart w:id="977" w:name="_Toc339020233"/>
      <w:bookmarkStart w:id="978" w:name="_Toc333238633"/>
      <w:bookmarkStart w:id="979" w:name="_Toc340677070"/>
      <w:bookmarkStart w:id="980" w:name="_Toc350438749"/>
      <w:bookmarkStart w:id="981" w:name="_Toc333935346"/>
      <w:bookmarkStart w:id="982" w:name="_Toc331684038"/>
      <w:bookmarkStart w:id="983" w:name="_Toc339441087"/>
      <w:bookmarkStart w:id="984" w:name="_Toc349127626"/>
      <w:bookmarkStart w:id="985" w:name="_Toc333935687"/>
      <w:bookmarkStart w:id="986" w:name="_Toc336681935"/>
      <w:bookmarkStart w:id="987" w:name="_Toc345513867"/>
      <w:bookmarkStart w:id="988" w:name="_Toc365985179"/>
      <w:bookmarkStart w:id="989" w:name="_Toc366072528"/>
      <w:bookmarkStart w:id="990" w:name="_Toc342060374"/>
      <w:bookmarkStart w:id="991" w:name="_Toc337632358"/>
      <w:bookmarkStart w:id="992" w:name="_Toc333237677"/>
      <w:bookmarkStart w:id="993" w:name="_Toc365967073"/>
      <w:bookmarkStart w:id="994" w:name="_Toc342296760"/>
      <w:bookmarkStart w:id="995" w:name="_Toc333237788"/>
      <w:bookmarkStart w:id="996" w:name="_Toc339019889"/>
      <w:r>
        <w:rPr>
          <w:rFonts w:hint="eastAsia" w:ascii="Times New Roman" w:hAnsi="Times New Roman" w:eastAsia="仿宋_GB2312" w:cs="仿宋_GB2312"/>
          <w:highlight w:val="none"/>
          <w:lang w:eastAsia="zh-CN"/>
        </w:rPr>
        <w:t>评审</w:t>
      </w:r>
      <w:r>
        <w:rPr>
          <w:rFonts w:hint="eastAsia" w:ascii="Times New Roman" w:hAnsi="Times New Roman"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382A7312">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Times New Roman" w:hAnsi="Times New Roman" w:eastAsia="仿宋_GB2312" w:cs="仿宋_GB2312"/>
          <w:bCs/>
          <w:color w:val="000000"/>
          <w:highlight w:val="none"/>
          <w:lang w:eastAsia="zh-CN"/>
        </w:rPr>
      </w:pPr>
      <w:r>
        <w:rPr>
          <w:rFonts w:hint="eastAsia" w:ascii="Times New Roman" w:hAnsi="Times New Roman" w:eastAsia="仿宋_GB2312" w:cs="仿宋_GB2312"/>
          <w:bCs/>
          <w:color w:val="000000"/>
          <w:highlight w:val="none"/>
          <w:lang w:val="en-US" w:eastAsia="zh-CN"/>
        </w:rPr>
        <w:t>24.</w:t>
      </w:r>
      <w:r>
        <w:rPr>
          <w:rFonts w:hint="eastAsia" w:ascii="Times New Roman" w:hAnsi="Times New Roman" w:eastAsia="仿宋_GB2312" w:cs="仿宋_GB2312"/>
          <w:bCs/>
          <w:color w:val="000000"/>
          <w:highlight w:val="none"/>
        </w:rPr>
        <w:t>1</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委员会将综合分析</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人的各项指标，而不以单项指标的优劣评选出</w:t>
      </w:r>
      <w:r>
        <w:rPr>
          <w:rFonts w:hint="eastAsia" w:ascii="Times New Roman" w:hAnsi="Times New Roman" w:eastAsia="仿宋_GB2312" w:cs="仿宋_GB2312"/>
          <w:bCs/>
          <w:color w:val="000000"/>
          <w:highlight w:val="none"/>
          <w:lang w:eastAsia="zh-CN"/>
        </w:rPr>
        <w:t>成交</w:t>
      </w:r>
      <w:r>
        <w:rPr>
          <w:rFonts w:hint="eastAsia" w:ascii="Times New Roman" w:hAnsi="Times New Roman" w:eastAsia="仿宋_GB2312" w:cs="仿宋_GB2312"/>
          <w:bCs/>
          <w:color w:val="000000"/>
          <w:highlight w:val="none"/>
        </w:rPr>
        <w:t>单位。对所有</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评估，都采用相同的程序和标准，</w:t>
      </w:r>
      <w:r>
        <w:rPr>
          <w:rFonts w:hint="eastAsia" w:ascii="Times New Roman" w:hAnsi="Times New Roman" w:eastAsia="仿宋_GB2312" w:cs="仿宋_GB2312"/>
          <w:bCs/>
          <w:color w:val="000000"/>
          <w:highlight w:val="none"/>
          <w:lang w:eastAsia="zh-CN"/>
        </w:rPr>
        <w:t>评审</w:t>
      </w:r>
      <w:r>
        <w:rPr>
          <w:rFonts w:hint="eastAsia" w:ascii="Times New Roman" w:hAnsi="Times New Roman" w:eastAsia="仿宋_GB2312" w:cs="仿宋_GB2312"/>
          <w:bCs/>
          <w:color w:val="000000"/>
          <w:highlight w:val="none"/>
        </w:rPr>
        <w:t>严格按照</w:t>
      </w:r>
      <w:r>
        <w:rPr>
          <w:rFonts w:hint="eastAsia" w:ascii="Times New Roman" w:hAnsi="Times New Roman" w:eastAsia="仿宋_GB2312" w:cs="仿宋_GB2312"/>
          <w:bCs/>
          <w:color w:val="000000"/>
          <w:highlight w:val="none"/>
          <w:lang w:eastAsia="zh-CN"/>
        </w:rPr>
        <w:t>遴选文件</w:t>
      </w:r>
      <w:r>
        <w:rPr>
          <w:rFonts w:hint="eastAsia" w:ascii="Times New Roman" w:hAnsi="Times New Roman" w:eastAsia="仿宋_GB2312" w:cs="仿宋_GB2312"/>
          <w:bCs/>
          <w:color w:val="000000"/>
          <w:highlight w:val="none"/>
        </w:rPr>
        <w:t>的要求和条件进行。</w:t>
      </w:r>
    </w:p>
    <w:p w14:paraId="178DBE9B">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lang w:val="en-US" w:eastAsia="zh-CN"/>
        </w:rPr>
        <w:t>4</w:t>
      </w:r>
      <w:r>
        <w:rPr>
          <w:rFonts w:hint="eastAsia" w:ascii="Times New Roman" w:hAnsi="Times New Roman" w:eastAsia="仿宋_GB2312" w:cs="仿宋_GB2312"/>
          <w:bCs/>
          <w:color w:val="000000"/>
          <w:highlight w:val="none"/>
        </w:rPr>
        <w:t>.2</w:t>
      </w:r>
      <w:r>
        <w:rPr>
          <w:rFonts w:hint="eastAsia" w:ascii="Times New Roman" w:hAnsi="Times New Roman" w:eastAsia="仿宋_GB2312" w:cs="仿宋_GB2312"/>
          <w:bCs/>
          <w:color w:val="000000"/>
          <w:highlight w:val="none"/>
        </w:rPr>
        <w:tab/>
      </w:r>
      <w:r>
        <w:rPr>
          <w:rFonts w:hint="eastAsia" w:ascii="Times New Roman" w:hAnsi="Times New Roman" w:eastAsia="仿宋_GB2312" w:cs="仿宋_GB2312"/>
          <w:bCs/>
          <w:color w:val="000000"/>
          <w:highlight w:val="none"/>
        </w:rPr>
        <w:t>采用计分法（综合评价法）来确定各</w:t>
      </w:r>
      <w:r>
        <w:rPr>
          <w:rFonts w:hint="eastAsia" w:ascii="Times New Roman" w:hAnsi="Times New Roman" w:eastAsia="仿宋_GB2312" w:cs="仿宋_GB2312"/>
          <w:bCs/>
          <w:color w:val="000000"/>
          <w:highlight w:val="none"/>
          <w:lang w:eastAsia="zh-CN"/>
        </w:rPr>
        <w:t>响应</w:t>
      </w:r>
      <w:r>
        <w:rPr>
          <w:rFonts w:hint="eastAsia" w:ascii="Times New Roman" w:hAnsi="Times New Roman" w:eastAsia="仿宋_GB2312" w:cs="仿宋_GB2312"/>
          <w:bCs/>
          <w:color w:val="000000"/>
          <w:highlight w:val="none"/>
        </w:rPr>
        <w:t>人的排名。其操作程序为：</w:t>
      </w:r>
    </w:p>
    <w:p w14:paraId="379A64DA">
      <w:pPr>
        <w:pStyle w:val="8"/>
        <w:keepNext w:val="0"/>
        <w:keepLines w:val="0"/>
        <w:pageBreakBefore w:val="0"/>
        <w:widowControl/>
        <w:numPr>
          <w:ilvl w:val="0"/>
          <w:numId w:val="12"/>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Times New Roman" w:hAnsi="Times New Roman" w:eastAsia="仿宋_GB2312" w:cs="仿宋_GB2312"/>
          <w:bCs/>
          <w:color w:val="000000"/>
          <w:sz w:val="24"/>
          <w:szCs w:val="24"/>
          <w:highlight w:val="none"/>
        </w:rPr>
      </w:pPr>
      <w:r>
        <w:rPr>
          <w:rFonts w:hint="eastAsia" w:ascii="Times New Roman" w:hAnsi="Times New Roman" w:eastAsia="仿宋_GB2312" w:cs="仿宋_GB2312"/>
          <w:bCs/>
          <w:color w:val="000000"/>
          <w:sz w:val="24"/>
          <w:szCs w:val="24"/>
          <w:highlight w:val="none"/>
        </w:rPr>
        <w:t>根据</w:t>
      </w:r>
      <w:r>
        <w:rPr>
          <w:rFonts w:hint="eastAsia" w:ascii="Times New Roman" w:hAnsi="Times New Roman" w:eastAsia="仿宋_GB2312" w:cs="仿宋_GB2312"/>
          <w:bCs/>
          <w:color w:val="000000"/>
          <w:sz w:val="24"/>
          <w:szCs w:val="24"/>
          <w:highlight w:val="none"/>
          <w:lang w:eastAsia="zh-CN"/>
        </w:rPr>
        <w:t>遴选文件</w:t>
      </w:r>
      <w:r>
        <w:rPr>
          <w:rFonts w:hint="eastAsia" w:ascii="Times New Roman" w:hAnsi="Times New Roman" w:eastAsia="仿宋_GB2312" w:cs="仿宋_GB2312"/>
          <w:bCs/>
          <w:color w:val="000000"/>
          <w:sz w:val="24"/>
          <w:szCs w:val="24"/>
          <w:highlight w:val="none"/>
        </w:rPr>
        <w:t>和</w:t>
      </w:r>
      <w:r>
        <w:rPr>
          <w:rFonts w:hint="eastAsia" w:ascii="Times New Roman" w:hAnsi="Times New Roman" w:eastAsia="仿宋_GB2312" w:cs="仿宋_GB2312"/>
          <w:bCs/>
          <w:color w:val="000000"/>
          <w:sz w:val="24"/>
          <w:szCs w:val="24"/>
          <w:highlight w:val="none"/>
          <w:lang w:eastAsia="zh-CN"/>
        </w:rPr>
        <w:t>评审</w:t>
      </w:r>
      <w:r>
        <w:rPr>
          <w:rFonts w:hint="eastAsia" w:ascii="Times New Roman" w:hAnsi="Times New Roman" w:eastAsia="仿宋_GB2312" w:cs="仿宋_GB2312"/>
          <w:bCs/>
          <w:color w:val="000000"/>
          <w:sz w:val="24"/>
          <w:szCs w:val="24"/>
          <w:highlight w:val="none"/>
        </w:rPr>
        <w:t>原则，按下表（评价指标和权重表）所列评价指标和各</w:t>
      </w:r>
      <w:r>
        <w:rPr>
          <w:rFonts w:hint="eastAsia" w:cs="仿宋_GB2312"/>
          <w:bCs/>
          <w:color w:val="000000"/>
          <w:sz w:val="24"/>
          <w:szCs w:val="24"/>
          <w:highlight w:val="none"/>
          <w:lang w:val="en-US" w:eastAsia="zh-CN"/>
        </w:rPr>
        <w:t xml:space="preserve"> </w:t>
      </w:r>
      <w:r>
        <w:rPr>
          <w:rFonts w:hint="eastAsia" w:ascii="Times New Roman" w:hAnsi="Times New Roman" w:eastAsia="仿宋_GB2312" w:cs="仿宋_GB2312"/>
          <w:bCs/>
          <w:color w:val="000000"/>
          <w:sz w:val="24"/>
          <w:szCs w:val="24"/>
          <w:highlight w:val="none"/>
        </w:rPr>
        <w:t>评价指标的权重进行</w:t>
      </w:r>
      <w:r>
        <w:rPr>
          <w:rFonts w:hint="eastAsia" w:ascii="Times New Roman" w:hAnsi="Times New Roman" w:eastAsia="仿宋_GB2312" w:cs="仿宋_GB2312"/>
          <w:bCs/>
          <w:color w:val="000000"/>
          <w:sz w:val="24"/>
          <w:szCs w:val="24"/>
          <w:highlight w:val="none"/>
          <w:lang w:eastAsia="zh-CN"/>
        </w:rPr>
        <w:t>评审</w:t>
      </w:r>
      <w:r>
        <w:rPr>
          <w:rFonts w:hint="eastAsia" w:ascii="Times New Roman" w:hAnsi="Times New Roman" w:eastAsia="仿宋_GB2312" w:cs="仿宋_GB2312"/>
          <w:bCs/>
          <w:color w:val="000000"/>
          <w:sz w:val="24"/>
          <w:szCs w:val="24"/>
          <w:highlight w:val="none"/>
        </w:rPr>
        <w:t>。</w:t>
      </w:r>
    </w:p>
    <w:p w14:paraId="691BF10F">
      <w:pPr>
        <w:pStyle w:val="8"/>
        <w:keepNext w:val="0"/>
        <w:keepLines w:val="0"/>
        <w:pageBreakBefore w:val="0"/>
        <w:widowControl/>
        <w:numPr>
          <w:ilvl w:val="0"/>
          <w:numId w:val="12"/>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Times New Roman" w:hAnsi="Times New Roman" w:eastAsia="仿宋_GB2312" w:cs="仿宋_GB2312"/>
          <w:bCs/>
          <w:color w:val="000000"/>
          <w:sz w:val="24"/>
          <w:szCs w:val="24"/>
          <w:highlight w:val="none"/>
        </w:rPr>
      </w:pPr>
      <w:r>
        <w:rPr>
          <w:rFonts w:hint="eastAsia" w:ascii="Times New Roman" w:hAnsi="Times New Roman" w:eastAsia="仿宋_GB2312" w:cs="仿宋_GB2312"/>
          <w:bCs/>
          <w:color w:val="000000"/>
          <w:sz w:val="24"/>
          <w:szCs w:val="24"/>
          <w:highlight w:val="none"/>
        </w:rPr>
        <w:t>由评委独立地根据各项指标的评价标准，结合每个</w:t>
      </w:r>
      <w:r>
        <w:rPr>
          <w:rFonts w:hint="eastAsia" w:ascii="Times New Roman" w:hAnsi="Times New Roman" w:eastAsia="仿宋_GB2312" w:cs="仿宋_GB2312"/>
          <w:bCs/>
          <w:color w:val="000000"/>
          <w:sz w:val="24"/>
          <w:szCs w:val="24"/>
          <w:highlight w:val="none"/>
          <w:lang w:eastAsia="zh-CN"/>
        </w:rPr>
        <w:t>响应</w:t>
      </w:r>
      <w:r>
        <w:rPr>
          <w:rFonts w:hint="eastAsia" w:ascii="Times New Roman" w:hAnsi="Times New Roman" w:eastAsia="仿宋_GB2312" w:cs="仿宋_GB2312"/>
          <w:bCs/>
          <w:color w:val="000000"/>
          <w:sz w:val="24"/>
          <w:szCs w:val="24"/>
          <w:highlight w:val="none"/>
        </w:rPr>
        <w:t>人的实际情况，分别就各项指标对每个</w:t>
      </w:r>
      <w:r>
        <w:rPr>
          <w:rFonts w:hint="eastAsia" w:ascii="Times New Roman" w:hAnsi="Times New Roman" w:eastAsia="仿宋_GB2312" w:cs="仿宋_GB2312"/>
          <w:bCs/>
          <w:color w:val="000000"/>
          <w:sz w:val="24"/>
          <w:szCs w:val="24"/>
          <w:highlight w:val="none"/>
          <w:lang w:eastAsia="zh-CN"/>
        </w:rPr>
        <w:t>响应</w:t>
      </w:r>
      <w:r>
        <w:rPr>
          <w:rFonts w:hint="eastAsia" w:ascii="Times New Roman" w:hAnsi="Times New Roman" w:eastAsia="仿宋_GB2312" w:cs="仿宋_GB2312"/>
          <w:bCs/>
          <w:color w:val="000000"/>
          <w:sz w:val="24"/>
          <w:szCs w:val="24"/>
          <w:highlight w:val="none"/>
        </w:rPr>
        <w:t>人独立打分。</w:t>
      </w:r>
    </w:p>
    <w:p w14:paraId="63C27AF2">
      <w:pPr>
        <w:pStyle w:val="8"/>
        <w:keepNext w:val="0"/>
        <w:keepLines w:val="0"/>
        <w:pageBreakBefore w:val="0"/>
        <w:widowControl/>
        <w:numPr>
          <w:ilvl w:val="0"/>
          <w:numId w:val="12"/>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Times New Roman" w:hAnsi="Times New Roman" w:eastAsia="仿宋_GB2312" w:cs="仿宋_GB2312"/>
          <w:bCs/>
          <w:color w:val="000000"/>
          <w:sz w:val="24"/>
          <w:szCs w:val="24"/>
          <w:highlight w:val="none"/>
        </w:rPr>
      </w:pPr>
      <w:r>
        <w:rPr>
          <w:rFonts w:hint="eastAsia" w:ascii="Times New Roman" w:hAnsi="Times New Roman" w:eastAsia="仿宋_GB2312" w:cs="仿宋_GB2312"/>
          <w:bCs/>
          <w:color w:val="000000"/>
          <w:sz w:val="24"/>
          <w:szCs w:val="24"/>
          <w:highlight w:val="none"/>
        </w:rPr>
        <w:t>将所有评价指标所得实际评价分数相加，即为该</w:t>
      </w:r>
      <w:r>
        <w:rPr>
          <w:rFonts w:hint="eastAsia" w:ascii="Times New Roman" w:hAnsi="Times New Roman" w:eastAsia="仿宋_GB2312" w:cs="仿宋_GB2312"/>
          <w:bCs/>
          <w:color w:val="000000"/>
          <w:sz w:val="24"/>
          <w:szCs w:val="24"/>
          <w:highlight w:val="none"/>
          <w:lang w:eastAsia="zh-CN"/>
        </w:rPr>
        <w:t>响应</w:t>
      </w:r>
      <w:r>
        <w:rPr>
          <w:rFonts w:hint="eastAsia" w:ascii="Times New Roman" w:hAnsi="Times New Roman" w:eastAsia="仿宋_GB2312" w:cs="仿宋_GB2312"/>
          <w:bCs/>
          <w:color w:val="000000"/>
          <w:sz w:val="24"/>
          <w:szCs w:val="24"/>
          <w:highlight w:val="none"/>
        </w:rPr>
        <w:t>人的综合得分。</w:t>
      </w:r>
    </w:p>
    <w:p w14:paraId="1EFB3D20">
      <w:pPr>
        <w:pStyle w:val="8"/>
        <w:keepNext w:val="0"/>
        <w:keepLines w:val="0"/>
        <w:pageBreakBefore w:val="0"/>
        <w:widowControl/>
        <w:numPr>
          <w:ilvl w:val="0"/>
          <w:numId w:val="13"/>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Times New Roman" w:hAnsi="Times New Roman" w:eastAsia="仿宋_GB2312" w:cs="仿宋_GB2312"/>
          <w:bCs/>
          <w:color w:val="000000"/>
          <w:sz w:val="24"/>
          <w:szCs w:val="24"/>
          <w:highlight w:val="none"/>
        </w:rPr>
      </w:pPr>
      <w:r>
        <w:rPr>
          <w:rFonts w:hint="eastAsia" w:ascii="Times New Roman" w:hAnsi="Times New Roman" w:eastAsia="仿宋_GB2312" w:cs="仿宋_GB2312"/>
          <w:bCs/>
          <w:color w:val="000000"/>
          <w:sz w:val="24"/>
          <w:szCs w:val="24"/>
          <w:highlight w:val="none"/>
          <w:lang w:eastAsia="zh-CN"/>
        </w:rPr>
        <w:t>评审</w:t>
      </w:r>
      <w:r>
        <w:rPr>
          <w:rFonts w:hint="eastAsia" w:ascii="Times New Roman" w:hAnsi="Times New Roman" w:eastAsia="仿宋_GB2312" w:cs="仿宋_GB2312"/>
          <w:bCs/>
          <w:color w:val="000000"/>
          <w:sz w:val="24"/>
          <w:szCs w:val="24"/>
          <w:highlight w:val="none"/>
        </w:rPr>
        <w:t>委员会将推荐综合得分最高的</w:t>
      </w:r>
      <w:r>
        <w:rPr>
          <w:rFonts w:hint="eastAsia" w:ascii="Times New Roman" w:hAnsi="Times New Roman" w:eastAsia="仿宋_GB2312" w:cs="仿宋_GB2312"/>
          <w:bCs/>
          <w:color w:val="000000"/>
          <w:sz w:val="24"/>
          <w:szCs w:val="24"/>
          <w:highlight w:val="none"/>
          <w:lang w:eastAsia="zh-CN"/>
        </w:rPr>
        <w:t>响应</w:t>
      </w:r>
      <w:r>
        <w:rPr>
          <w:rFonts w:hint="eastAsia" w:ascii="Times New Roman" w:hAnsi="Times New Roman" w:eastAsia="仿宋_GB2312" w:cs="仿宋_GB2312"/>
          <w:bCs/>
          <w:color w:val="000000"/>
          <w:sz w:val="24"/>
          <w:szCs w:val="24"/>
          <w:highlight w:val="none"/>
        </w:rPr>
        <w:t>人为该项目的</w:t>
      </w:r>
      <w:r>
        <w:rPr>
          <w:rFonts w:hint="eastAsia" w:ascii="Times New Roman" w:hAnsi="Times New Roman" w:eastAsia="仿宋_GB2312" w:cs="仿宋_GB2312"/>
          <w:bCs/>
          <w:color w:val="000000"/>
          <w:sz w:val="24"/>
          <w:szCs w:val="24"/>
          <w:highlight w:val="none"/>
          <w:lang w:eastAsia="zh-CN"/>
        </w:rPr>
        <w:t>成交</w:t>
      </w:r>
      <w:r>
        <w:rPr>
          <w:rFonts w:hint="eastAsia" w:ascii="Times New Roman" w:hAnsi="Times New Roman" w:eastAsia="仿宋_GB2312" w:cs="仿宋_GB2312"/>
          <w:bCs/>
          <w:color w:val="000000"/>
          <w:sz w:val="24"/>
          <w:szCs w:val="24"/>
          <w:highlight w:val="none"/>
        </w:rPr>
        <w:t>候选人。</w:t>
      </w:r>
    </w:p>
    <w:p w14:paraId="261AF33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212BA1D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67F8D514">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7D0194B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057E303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09E55AD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3E3A0B07">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08CD8DE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75D74578">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5E04C1F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488C815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5084B1AC">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7FFD1A3B">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07E8FF01">
      <w:pPr>
        <w:rPr>
          <w:rFonts w:hint="eastAsia" w:ascii="Times New Roman" w:hAnsi="Times New Roman" w:eastAsia="仿宋_GB2312" w:cs="仿宋_GB2312"/>
          <w:b/>
          <w:color w:val="000000"/>
          <w:kern w:val="0"/>
          <w:sz w:val="28"/>
          <w:szCs w:val="28"/>
          <w:lang w:val="en-US" w:eastAsia="zh-CN" w:bidi="ar"/>
        </w:rPr>
      </w:pPr>
      <w:r>
        <w:rPr>
          <w:rFonts w:hint="eastAsia" w:ascii="Times New Roman" w:hAnsi="Times New Roman" w:eastAsia="仿宋_GB2312" w:cs="仿宋_GB2312"/>
          <w:b/>
          <w:color w:val="000000"/>
          <w:kern w:val="0"/>
          <w:sz w:val="28"/>
          <w:szCs w:val="28"/>
          <w:lang w:val="en-US" w:eastAsia="zh-CN" w:bidi="ar"/>
        </w:rPr>
        <w:br w:type="page"/>
      </w:r>
    </w:p>
    <w:p w14:paraId="65FC3C46">
      <w:pPr>
        <w:keepNext w:val="0"/>
        <w:keepLines w:val="0"/>
        <w:widowControl/>
        <w:suppressLineNumbers w:val="0"/>
        <w:kinsoku/>
        <w:wordWrap/>
        <w:overflowPunct/>
        <w:topLinePunct w:val="0"/>
        <w:bidi w:val="0"/>
        <w:spacing w:line="360" w:lineRule="auto"/>
        <w:jc w:val="center"/>
        <w:rPr>
          <w:rFonts w:hint="eastAsia" w:ascii="Times New Roman" w:hAnsi="Times New Roman" w:eastAsia="仿宋_GB2312" w:cs="仿宋_GB2312"/>
        </w:rPr>
      </w:pPr>
      <w:r>
        <w:rPr>
          <w:rFonts w:hint="eastAsia" w:ascii="Times New Roman" w:hAnsi="Times New Roman" w:eastAsia="仿宋_GB2312" w:cs="仿宋_GB2312"/>
          <w:b/>
          <w:color w:val="000000"/>
          <w:kern w:val="0"/>
          <w:sz w:val="28"/>
          <w:szCs w:val="28"/>
          <w:lang w:val="en-US" w:eastAsia="zh-CN" w:bidi="ar"/>
        </w:rPr>
        <w:t>评定原则与评审方法</w:t>
      </w:r>
    </w:p>
    <w:p w14:paraId="5143D8F7">
      <w:pPr>
        <w:keepNext w:val="0"/>
        <w:keepLines w:val="0"/>
        <w:widowControl/>
        <w:suppressLineNumbers w:val="0"/>
        <w:kinsoku/>
        <w:wordWrap/>
        <w:overflowPunct/>
        <w:topLinePunct w:val="0"/>
        <w:bidi w:val="0"/>
        <w:spacing w:line="360" w:lineRule="auto"/>
        <w:jc w:val="left"/>
        <w:rPr>
          <w:rFonts w:hint="eastAsia" w:ascii="Times New Roman" w:hAnsi="Times New Roman" w:eastAsia="仿宋_GB2312" w:cs="仿宋_GB2312"/>
        </w:rPr>
      </w:pPr>
      <w:r>
        <w:rPr>
          <w:rFonts w:hint="eastAsia" w:ascii="Times New Roman" w:hAnsi="Times New Roman" w:eastAsia="仿宋_GB2312" w:cs="仿宋_GB2312"/>
          <w:color w:val="000000"/>
          <w:kern w:val="0"/>
          <w:sz w:val="24"/>
          <w:szCs w:val="24"/>
          <w:lang w:val="en-US" w:eastAsia="zh-CN" w:bidi="ar"/>
        </w:rPr>
        <w:t>1．按能够最大限度地满足遴选文件中规定的各项综合评价标准的响应人成交的原则评定。</w:t>
      </w:r>
    </w:p>
    <w:p w14:paraId="0D5B34B4">
      <w:pPr>
        <w:keepNext w:val="0"/>
        <w:keepLines w:val="0"/>
        <w:widowControl/>
        <w:suppressLineNumbers w:val="0"/>
        <w:kinsoku/>
        <w:wordWrap/>
        <w:overflowPunct/>
        <w:topLinePunct w:val="0"/>
        <w:bidi w:val="0"/>
        <w:spacing w:line="360" w:lineRule="auto"/>
        <w:jc w:val="left"/>
        <w:rPr>
          <w:rFonts w:hint="eastAsia" w:ascii="Times New Roman" w:hAnsi="Times New Roman" w:eastAsia="仿宋_GB2312" w:cs="仿宋_GB2312"/>
        </w:rPr>
      </w:pPr>
      <w:r>
        <w:rPr>
          <w:rFonts w:hint="eastAsia" w:ascii="Times New Roman" w:hAnsi="Times New Roman" w:eastAsia="仿宋_GB2312" w:cs="仿宋_GB2312"/>
          <w:color w:val="000000"/>
          <w:kern w:val="0"/>
          <w:sz w:val="24"/>
          <w:szCs w:val="24"/>
          <w:lang w:val="en-US" w:eastAsia="zh-CN" w:bidi="ar"/>
        </w:rPr>
        <w:t>2．由评审委员会对所有响应文件进行响应性检查，“</w:t>
      </w:r>
      <w:r>
        <w:rPr>
          <w:rFonts w:hint="eastAsia" w:ascii="Times New Roman" w:hAnsi="Times New Roman" w:eastAsia="宋体" w:cs="宋体"/>
          <w:color w:val="000000"/>
          <w:kern w:val="0"/>
          <w:sz w:val="24"/>
          <w:szCs w:val="24"/>
          <w:lang w:val="en-US" w:eastAsia="zh-CN" w:bidi="ar"/>
        </w:rPr>
        <w:t>★</w:t>
      </w:r>
      <w:r>
        <w:rPr>
          <w:rFonts w:hint="eastAsia" w:ascii="Times New Roman" w:hAnsi="Times New Roman"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78773345">
      <w:pPr>
        <w:keepNext w:val="0"/>
        <w:keepLines w:val="0"/>
        <w:widowControl/>
        <w:numPr>
          <w:ilvl w:val="0"/>
          <w:numId w:val="14"/>
        </w:numPr>
        <w:suppressLineNumbers w:val="0"/>
        <w:kinsoku/>
        <w:wordWrap/>
        <w:overflowPunct/>
        <w:topLinePunct w:val="0"/>
        <w:bidi w:val="0"/>
        <w:spacing w:line="360" w:lineRule="auto"/>
        <w:jc w:val="left"/>
        <w:rPr>
          <w:rFonts w:hint="eastAsia" w:ascii="Times New Roman" w:hAnsi="Times New Roman" w:eastAsia="仿宋_GB2312" w:cs="仿宋_GB2312"/>
          <w:color w:val="000000"/>
          <w:kern w:val="0"/>
          <w:sz w:val="24"/>
          <w:szCs w:val="24"/>
          <w:lang w:val="en-US" w:eastAsia="zh-CN" w:bidi="ar"/>
        </w:rPr>
      </w:pPr>
      <w:r>
        <w:rPr>
          <w:rFonts w:hint="eastAsia" w:ascii="Times New Roman" w:hAnsi="Times New Roman"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496"/>
        <w:gridCol w:w="5076"/>
      </w:tblGrid>
      <w:tr w14:paraId="20196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7884473B">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评审因素</w:t>
            </w:r>
          </w:p>
        </w:tc>
        <w:tc>
          <w:tcPr>
            <w:tcW w:w="7572" w:type="dxa"/>
            <w:gridSpan w:val="2"/>
          </w:tcPr>
          <w:p w14:paraId="651DE49F">
            <w:pPr>
              <w:jc w:val="center"/>
              <w:rPr>
                <w:rFonts w:hint="eastAsia" w:ascii="仿宋" w:hAnsi="仿宋" w:eastAsia="仿宋" w:cs="仿宋"/>
              </w:rPr>
            </w:pPr>
            <w:r>
              <w:rPr>
                <w:rFonts w:hint="eastAsia" w:ascii="仿宋" w:hAnsi="仿宋" w:eastAsia="仿宋" w:cs="仿宋"/>
              </w:rPr>
              <w:t>评审标准</w:t>
            </w:r>
          </w:p>
        </w:tc>
      </w:tr>
      <w:tr w14:paraId="4F185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6C220E64">
            <w:pPr>
              <w:keepNext w:val="0"/>
              <w:keepLines w:val="0"/>
              <w:widowControl/>
              <w:suppressLineNumbers w:val="0"/>
              <w:kinsoku/>
              <w:wordWrap/>
              <w:overflowPunct/>
              <w:topLinePunct w:val="0"/>
              <w:bidi w:val="0"/>
              <w:spacing w:line="360" w:lineRule="auto"/>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分值构成</w:t>
            </w:r>
          </w:p>
        </w:tc>
        <w:tc>
          <w:tcPr>
            <w:tcW w:w="7572" w:type="dxa"/>
            <w:gridSpan w:val="2"/>
          </w:tcPr>
          <w:p w14:paraId="244677C9">
            <w:pPr>
              <w:rPr>
                <w:rFonts w:hint="eastAsia" w:ascii="仿宋" w:hAnsi="仿宋" w:eastAsia="仿宋" w:cs="仿宋"/>
              </w:rPr>
            </w:pPr>
            <w:r>
              <w:rPr>
                <w:rFonts w:hint="eastAsia" w:ascii="仿宋" w:hAnsi="仿宋" w:eastAsia="仿宋" w:cs="仿宋"/>
              </w:rPr>
              <w:t>商务部分14.0分</w:t>
            </w:r>
          </w:p>
          <w:p w14:paraId="1DC7018B">
            <w:pPr>
              <w:rPr>
                <w:rFonts w:hint="eastAsia" w:ascii="仿宋" w:hAnsi="仿宋" w:eastAsia="仿宋" w:cs="仿宋"/>
              </w:rPr>
            </w:pPr>
            <w:r>
              <w:rPr>
                <w:rFonts w:hint="eastAsia" w:ascii="仿宋" w:hAnsi="仿宋" w:eastAsia="仿宋" w:cs="仿宋"/>
              </w:rPr>
              <w:t>技术部分56.0分</w:t>
            </w:r>
          </w:p>
          <w:p w14:paraId="3AAEB43B">
            <w:pPr>
              <w:rPr>
                <w:rFonts w:hint="eastAsia" w:ascii="仿宋" w:hAnsi="仿宋" w:eastAsia="仿宋" w:cs="仿宋"/>
              </w:rPr>
            </w:pPr>
            <w:r>
              <w:rPr>
                <w:rFonts w:hint="eastAsia" w:ascii="仿宋" w:hAnsi="仿宋" w:eastAsia="仿宋" w:cs="仿宋"/>
              </w:rPr>
              <w:t>报价得分30.0分</w:t>
            </w:r>
          </w:p>
        </w:tc>
      </w:tr>
      <w:tr w14:paraId="529281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0EBCE9D9">
            <w:pPr>
              <w:jc w:val="center"/>
              <w:rPr>
                <w:rFonts w:hint="eastAsia" w:ascii="仿宋" w:hAnsi="仿宋" w:eastAsia="仿宋" w:cs="仿宋"/>
              </w:rPr>
            </w:pPr>
            <w:r>
              <w:rPr>
                <w:rFonts w:hint="eastAsia" w:ascii="仿宋" w:hAnsi="仿宋" w:eastAsia="仿宋" w:cs="仿宋"/>
              </w:rPr>
              <w:t>技术部分</w:t>
            </w:r>
          </w:p>
        </w:tc>
        <w:tc>
          <w:tcPr>
            <w:tcW w:w="2496" w:type="dxa"/>
          </w:tcPr>
          <w:p w14:paraId="1EE25595">
            <w:pPr>
              <w:jc w:val="left"/>
              <w:rPr>
                <w:rFonts w:hint="eastAsia" w:ascii="仿宋" w:hAnsi="仿宋" w:eastAsia="仿宋" w:cs="仿宋"/>
              </w:rPr>
            </w:pPr>
            <w:r>
              <w:rPr>
                <w:rFonts w:hint="eastAsia" w:ascii="仿宋" w:hAnsi="仿宋" w:eastAsia="仿宋" w:cs="仿宋"/>
              </w:rPr>
              <w:t>招标要求响应程度(30.0分)</w:t>
            </w:r>
          </w:p>
        </w:tc>
        <w:tc>
          <w:tcPr>
            <w:tcW w:w="5076" w:type="dxa"/>
          </w:tcPr>
          <w:p w14:paraId="647B3A5F">
            <w:pPr>
              <w:jc w:val="left"/>
              <w:rPr>
                <w:rFonts w:hint="eastAsia" w:ascii="仿宋" w:hAnsi="仿宋" w:eastAsia="仿宋" w:cs="仿宋"/>
              </w:rPr>
            </w:pPr>
            <w:r>
              <w:rPr>
                <w:rFonts w:hint="eastAsia" w:ascii="仿宋" w:hAnsi="仿宋" w:eastAsia="仿宋" w:cs="仿宋"/>
              </w:rPr>
              <w:t>根据各</w:t>
            </w:r>
            <w:r>
              <w:rPr>
                <w:rFonts w:hint="eastAsia" w:ascii="仿宋" w:hAnsi="仿宋" w:eastAsia="仿宋" w:cs="仿宋"/>
                <w:lang w:eastAsia="zh-CN"/>
              </w:rPr>
              <w:t>响应人</w:t>
            </w:r>
            <w:r>
              <w:rPr>
                <w:rFonts w:hint="eastAsia" w:ascii="仿宋" w:hAnsi="仿宋" w:eastAsia="仿宋" w:cs="仿宋"/>
              </w:rPr>
              <w:t>对招标要求响应程度进行评审：完全满足响应招标要求的得满分30分；其中标注▲技术参数负偏离每项扣0.8分，一般技术参数负偏离每项扣0.09分，扣完为止。注：对招标要求带“▲”号的条款，招标要求提供相关证明资料的，则投标文件须提供对应技术参数的证明资料，否则不得分。</w:t>
            </w:r>
          </w:p>
        </w:tc>
      </w:tr>
      <w:tr w14:paraId="27180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969E369">
            <w:pPr>
              <w:rPr>
                <w:rFonts w:hint="eastAsia" w:ascii="仿宋" w:hAnsi="仿宋" w:eastAsia="仿宋" w:cs="仿宋"/>
              </w:rPr>
            </w:pPr>
          </w:p>
        </w:tc>
        <w:tc>
          <w:tcPr>
            <w:tcW w:w="2496" w:type="dxa"/>
          </w:tcPr>
          <w:p w14:paraId="4A06F514">
            <w:pPr>
              <w:jc w:val="left"/>
              <w:rPr>
                <w:rFonts w:hint="eastAsia" w:ascii="仿宋" w:hAnsi="仿宋" w:eastAsia="仿宋" w:cs="仿宋"/>
              </w:rPr>
            </w:pPr>
            <w:r>
              <w:rPr>
                <w:rFonts w:hint="eastAsia" w:ascii="仿宋" w:hAnsi="仿宋" w:eastAsia="仿宋" w:cs="仿宋"/>
              </w:rPr>
              <w:t>质量保证措施(</w:t>
            </w:r>
            <w:r>
              <w:rPr>
                <w:rFonts w:hint="eastAsia" w:ascii="仿宋" w:hAnsi="仿宋" w:eastAsia="仿宋" w:cs="仿宋"/>
                <w:lang w:val="en-US" w:eastAsia="zh-CN"/>
              </w:rPr>
              <w:t>6</w:t>
            </w:r>
            <w:r>
              <w:rPr>
                <w:rFonts w:hint="eastAsia" w:ascii="仿宋" w:hAnsi="仿宋" w:eastAsia="仿宋" w:cs="仿宋"/>
              </w:rPr>
              <w:t>.0分)，（等次分值选择：0.0;2.0;4.0;</w:t>
            </w:r>
            <w:r>
              <w:rPr>
                <w:rFonts w:hint="eastAsia" w:ascii="仿宋" w:hAnsi="仿宋" w:eastAsia="仿宋" w:cs="仿宋"/>
                <w:lang w:val="en-US" w:eastAsia="zh-CN"/>
              </w:rPr>
              <w:t>6</w:t>
            </w:r>
            <w:r>
              <w:rPr>
                <w:rFonts w:hint="eastAsia" w:ascii="仿宋" w:hAnsi="仿宋" w:eastAsia="仿宋" w:cs="仿宋"/>
              </w:rPr>
              <w:t>.0;）</w:t>
            </w:r>
          </w:p>
        </w:tc>
        <w:tc>
          <w:tcPr>
            <w:tcW w:w="5076" w:type="dxa"/>
          </w:tcPr>
          <w:p w14:paraId="12AAD257">
            <w:pPr>
              <w:jc w:val="left"/>
              <w:rPr>
                <w:rFonts w:hint="eastAsia" w:ascii="仿宋" w:hAnsi="仿宋" w:eastAsia="仿宋" w:cs="仿宋"/>
                <w:lang w:eastAsia="zh-CN"/>
              </w:rPr>
            </w:pPr>
            <w:r>
              <w:rPr>
                <w:rFonts w:hint="eastAsia" w:ascii="仿宋" w:hAnsi="仿宋" w:eastAsia="仿宋" w:cs="仿宋"/>
              </w:rPr>
              <w:t>根据各</w:t>
            </w:r>
            <w:r>
              <w:rPr>
                <w:rFonts w:hint="eastAsia" w:ascii="仿宋" w:hAnsi="仿宋" w:eastAsia="仿宋" w:cs="仿宋"/>
                <w:lang w:eastAsia="zh-CN"/>
              </w:rPr>
              <w:t>响应人</w:t>
            </w:r>
            <w:r>
              <w:rPr>
                <w:rFonts w:hint="eastAsia" w:ascii="仿宋" w:hAnsi="仿宋" w:eastAsia="仿宋" w:cs="仿宋"/>
              </w:rPr>
              <w:t>提供的质量保证措施，包括但不限于（1、纽扣缝制工艺精良、无松扣、掉扣现象；2、缝制工艺、无脱纱、露纱现象；3、整烫平服，无油渍，无线毛，各部位熨烫到位，整洁干净）保证措施进行评审：①质量保证措施科学、合理、可操作性强的，得</w:t>
            </w:r>
            <w:r>
              <w:rPr>
                <w:rFonts w:hint="eastAsia" w:ascii="仿宋" w:hAnsi="仿宋" w:eastAsia="仿宋" w:cs="仿宋"/>
                <w:lang w:val="en-US" w:eastAsia="zh-CN"/>
              </w:rPr>
              <w:t>6</w:t>
            </w:r>
            <w:r>
              <w:rPr>
                <w:rFonts w:hint="eastAsia" w:ascii="仿宋" w:hAnsi="仿宋" w:eastAsia="仿宋" w:cs="仿宋"/>
              </w:rPr>
              <w:t>分；②质量保证措施合理、具有一定可操作性的，得4分；③质量保证措施不合理、可操作性差的，得2分；不提供质量保证措施不得分</w:t>
            </w:r>
            <w:r>
              <w:rPr>
                <w:rFonts w:hint="eastAsia" w:ascii="仿宋" w:hAnsi="仿宋" w:eastAsia="仿宋" w:cs="仿宋"/>
                <w:lang w:eastAsia="zh-CN"/>
              </w:rPr>
              <w:t>。</w:t>
            </w:r>
          </w:p>
        </w:tc>
      </w:tr>
      <w:tr w14:paraId="684928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4FD46110">
            <w:pPr>
              <w:rPr>
                <w:rFonts w:hint="eastAsia" w:ascii="仿宋" w:hAnsi="仿宋" w:eastAsia="仿宋" w:cs="仿宋"/>
              </w:rPr>
            </w:pPr>
          </w:p>
        </w:tc>
        <w:tc>
          <w:tcPr>
            <w:tcW w:w="2496" w:type="dxa"/>
          </w:tcPr>
          <w:p w14:paraId="484CA2D0">
            <w:pPr>
              <w:jc w:val="left"/>
              <w:rPr>
                <w:rFonts w:hint="eastAsia" w:ascii="仿宋" w:hAnsi="仿宋" w:eastAsia="仿宋" w:cs="仿宋"/>
              </w:rPr>
            </w:pPr>
            <w:r>
              <w:rPr>
                <w:rFonts w:hint="eastAsia" w:ascii="仿宋" w:hAnsi="仿宋" w:eastAsia="仿宋" w:cs="仿宋"/>
              </w:rPr>
              <w:t>应急处理预案及安全管理保障措施(</w:t>
            </w:r>
            <w:r>
              <w:rPr>
                <w:rFonts w:hint="eastAsia" w:ascii="仿宋" w:hAnsi="仿宋" w:eastAsia="仿宋" w:cs="仿宋"/>
                <w:lang w:val="en-US" w:eastAsia="zh-CN"/>
              </w:rPr>
              <w:t>6</w:t>
            </w:r>
            <w:r>
              <w:rPr>
                <w:rFonts w:hint="eastAsia" w:ascii="仿宋" w:hAnsi="仿宋" w:eastAsia="仿宋" w:cs="仿宋"/>
              </w:rPr>
              <w:t>.0分)，（等次分值选择：0.0;2.0;4.0;</w:t>
            </w:r>
            <w:r>
              <w:rPr>
                <w:rFonts w:hint="eastAsia" w:ascii="仿宋" w:hAnsi="仿宋" w:eastAsia="仿宋" w:cs="仿宋"/>
                <w:lang w:val="en-US" w:eastAsia="zh-CN"/>
              </w:rPr>
              <w:t>6</w:t>
            </w:r>
            <w:r>
              <w:rPr>
                <w:rFonts w:hint="eastAsia" w:ascii="仿宋" w:hAnsi="仿宋" w:eastAsia="仿宋" w:cs="仿宋"/>
              </w:rPr>
              <w:t>.0;）</w:t>
            </w:r>
          </w:p>
        </w:tc>
        <w:tc>
          <w:tcPr>
            <w:tcW w:w="5076" w:type="dxa"/>
          </w:tcPr>
          <w:p w14:paraId="127C1800">
            <w:pPr>
              <w:jc w:val="left"/>
              <w:rPr>
                <w:rFonts w:hint="eastAsia" w:ascii="仿宋" w:hAnsi="仿宋" w:eastAsia="仿宋" w:cs="仿宋"/>
              </w:rPr>
            </w:pPr>
            <w:r>
              <w:rPr>
                <w:rFonts w:hint="eastAsia" w:ascii="仿宋" w:hAnsi="仿宋" w:eastAsia="仿宋" w:cs="仿宋"/>
              </w:rPr>
              <w:t>根据各</w:t>
            </w:r>
            <w:r>
              <w:rPr>
                <w:rFonts w:hint="eastAsia" w:ascii="仿宋" w:hAnsi="仿宋" w:eastAsia="仿宋" w:cs="仿宋"/>
                <w:lang w:eastAsia="zh-CN"/>
              </w:rPr>
              <w:t>响应人</w:t>
            </w:r>
            <w:r>
              <w:rPr>
                <w:rFonts w:hint="eastAsia" w:ascii="仿宋" w:hAnsi="仿宋" w:eastAsia="仿宋" w:cs="仿宋"/>
              </w:rPr>
              <w:t>提供的应急处理预案方案及安全管理保障措施（包括但不限于：突发情况的应急处理、有效衔接工作、安全保障措施等）进行评审。①应急处理预案及安全管理保障措施科学、合理、可操作性强的，得</w:t>
            </w:r>
            <w:r>
              <w:rPr>
                <w:rFonts w:hint="eastAsia" w:ascii="仿宋" w:hAnsi="仿宋" w:eastAsia="仿宋" w:cs="仿宋"/>
                <w:lang w:val="en-US" w:eastAsia="zh-CN"/>
              </w:rPr>
              <w:t>6</w:t>
            </w:r>
            <w:r>
              <w:rPr>
                <w:rFonts w:hint="eastAsia" w:ascii="仿宋" w:hAnsi="仿宋" w:eastAsia="仿宋" w:cs="仿宋"/>
              </w:rPr>
              <w:t>分；②应急处理预案及安全管理保障措施合理、具有一定可操作性的，得4分；③应急处理预案及安全管理保障措施不合理、可操作性差的，得2分；不提应急处理预案及安全管理保障措施不得分。</w:t>
            </w:r>
          </w:p>
        </w:tc>
      </w:tr>
      <w:tr w14:paraId="7F8A46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6FC248B1">
            <w:pPr>
              <w:rPr>
                <w:rFonts w:hint="eastAsia" w:ascii="仿宋" w:hAnsi="仿宋" w:eastAsia="仿宋" w:cs="仿宋"/>
              </w:rPr>
            </w:pPr>
          </w:p>
        </w:tc>
        <w:tc>
          <w:tcPr>
            <w:tcW w:w="2496" w:type="dxa"/>
          </w:tcPr>
          <w:p w14:paraId="61799270">
            <w:pPr>
              <w:jc w:val="left"/>
              <w:rPr>
                <w:rFonts w:hint="eastAsia" w:ascii="仿宋" w:hAnsi="仿宋" w:eastAsia="仿宋" w:cs="仿宋"/>
              </w:rPr>
            </w:pPr>
            <w:r>
              <w:rPr>
                <w:rFonts w:hint="eastAsia" w:ascii="仿宋" w:hAnsi="仿宋" w:eastAsia="仿宋" w:cs="仿宋"/>
              </w:rPr>
              <w:t>样品工艺(</w:t>
            </w:r>
            <w:r>
              <w:rPr>
                <w:rFonts w:hint="eastAsia" w:ascii="仿宋" w:hAnsi="仿宋" w:eastAsia="仿宋" w:cs="仿宋"/>
                <w:lang w:val="en-US" w:eastAsia="zh-CN"/>
              </w:rPr>
              <w:t>8</w:t>
            </w:r>
            <w:r>
              <w:rPr>
                <w:rFonts w:hint="eastAsia" w:ascii="仿宋" w:hAnsi="仿宋" w:eastAsia="仿宋" w:cs="仿宋"/>
              </w:rPr>
              <w:t>.0分)，（等次分值选择：0.0;2.0;5.0;</w:t>
            </w:r>
            <w:r>
              <w:rPr>
                <w:rFonts w:hint="eastAsia" w:ascii="仿宋" w:hAnsi="仿宋" w:eastAsia="仿宋" w:cs="仿宋"/>
                <w:lang w:val="en-US" w:eastAsia="zh-CN"/>
              </w:rPr>
              <w:t>8</w:t>
            </w:r>
            <w:r>
              <w:rPr>
                <w:rFonts w:hint="eastAsia" w:ascii="仿宋" w:hAnsi="仿宋" w:eastAsia="仿宋" w:cs="仿宋"/>
              </w:rPr>
              <w:t>.0;）</w:t>
            </w:r>
          </w:p>
        </w:tc>
        <w:tc>
          <w:tcPr>
            <w:tcW w:w="5076" w:type="dxa"/>
          </w:tcPr>
          <w:p w14:paraId="77E652C3">
            <w:pPr>
              <w:jc w:val="left"/>
              <w:rPr>
                <w:rFonts w:hint="eastAsia" w:ascii="仿宋" w:hAnsi="仿宋" w:eastAsia="仿宋" w:cs="仿宋"/>
              </w:rPr>
            </w:pPr>
            <w:r>
              <w:rPr>
                <w:rFonts w:hint="eastAsia" w:ascii="仿宋" w:hAnsi="仿宋" w:eastAsia="仿宋" w:cs="仿宋"/>
              </w:rPr>
              <w:t>1、样品整体裁剪美观、缝纫工艺水平高、局部细节处理完美的，得</w:t>
            </w:r>
            <w:r>
              <w:rPr>
                <w:rFonts w:hint="eastAsia" w:ascii="仿宋" w:hAnsi="仿宋" w:eastAsia="仿宋" w:cs="仿宋"/>
                <w:lang w:val="en-US" w:eastAsia="zh-CN"/>
              </w:rPr>
              <w:t>8</w:t>
            </w:r>
            <w:r>
              <w:rPr>
                <w:rFonts w:hint="eastAsia" w:ascii="仿宋" w:hAnsi="仿宋" w:eastAsia="仿宋" w:cs="仿宋"/>
              </w:rPr>
              <w:t>分；2、样品整体裁剪较美观、缝纫工艺水平较高、局部细节处理较完美的，得5分；3、样品整体裁剪一般、缝纫工艺水平普通、局部细节处理差的，得2分。不提供样品的不得分。</w:t>
            </w:r>
          </w:p>
        </w:tc>
      </w:tr>
      <w:tr w14:paraId="3F8B11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F811DF9">
            <w:pPr>
              <w:rPr>
                <w:rFonts w:hint="eastAsia" w:ascii="仿宋" w:hAnsi="仿宋" w:eastAsia="仿宋" w:cs="仿宋"/>
              </w:rPr>
            </w:pPr>
          </w:p>
        </w:tc>
        <w:tc>
          <w:tcPr>
            <w:tcW w:w="2496" w:type="dxa"/>
            <w:vAlign w:val="top"/>
          </w:tcPr>
          <w:p w14:paraId="479E0D1F">
            <w:pPr>
              <w:jc w:val="left"/>
              <w:rPr>
                <w:rFonts w:hint="eastAsia" w:ascii="仿宋" w:hAnsi="仿宋" w:eastAsia="仿宋" w:cs="仿宋"/>
              </w:rPr>
            </w:pPr>
            <w:r>
              <w:rPr>
                <w:rFonts w:hint="eastAsia" w:ascii="仿宋" w:hAnsi="仿宋" w:eastAsia="仿宋" w:cs="仿宋"/>
              </w:rPr>
              <w:t>售后服务方案(6.0分)，（等次分值选择：0.0;1.0;3.0;6.0;）</w:t>
            </w:r>
          </w:p>
        </w:tc>
        <w:tc>
          <w:tcPr>
            <w:tcW w:w="5076" w:type="dxa"/>
            <w:vAlign w:val="top"/>
          </w:tcPr>
          <w:p w14:paraId="748A0296">
            <w:pPr>
              <w:jc w:val="left"/>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响应人</w:t>
            </w:r>
            <w:r>
              <w:rPr>
                <w:rFonts w:hint="eastAsia" w:ascii="仿宋" w:hAnsi="仿宋" w:eastAsia="仿宋" w:cs="仿宋"/>
              </w:rPr>
              <w:t>针对本项目提供的售后服务方案（包括但不限于1、响应时间；2、对不合体的服装包修、包换、及时安排生产；3、售后服务技术人员配备等）进行评审。①售后服务方案全面、详细、可操作性强的，得6分；②售后服务方案较详细、具有一定可操作性的，得3分；③售后服务方案不全面、简单，可操作性差的，得1分。不提供售后服务方案不得分。</w:t>
            </w:r>
          </w:p>
        </w:tc>
      </w:tr>
      <w:tr w14:paraId="4C8469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5E7E55EB">
            <w:pPr>
              <w:jc w:val="center"/>
              <w:rPr>
                <w:rFonts w:hint="eastAsia" w:ascii="仿宋" w:hAnsi="仿宋" w:eastAsia="仿宋" w:cs="仿宋"/>
              </w:rPr>
            </w:pPr>
            <w:r>
              <w:rPr>
                <w:rFonts w:hint="eastAsia" w:ascii="仿宋" w:hAnsi="仿宋" w:eastAsia="仿宋" w:cs="仿宋"/>
              </w:rPr>
              <w:t>商务部分</w:t>
            </w:r>
          </w:p>
        </w:tc>
        <w:tc>
          <w:tcPr>
            <w:tcW w:w="2496" w:type="dxa"/>
          </w:tcPr>
          <w:p w14:paraId="021BF88E">
            <w:pPr>
              <w:jc w:val="left"/>
              <w:rPr>
                <w:rFonts w:hint="eastAsia" w:ascii="仿宋" w:hAnsi="仿宋" w:eastAsia="仿宋" w:cs="仿宋"/>
              </w:rPr>
            </w:pPr>
            <w:r>
              <w:rPr>
                <w:rFonts w:hint="eastAsia" w:ascii="仿宋" w:hAnsi="仿宋" w:eastAsia="仿宋" w:cs="仿宋"/>
              </w:rPr>
              <w:t>同类项目业绩(5.0分)</w:t>
            </w:r>
          </w:p>
        </w:tc>
        <w:tc>
          <w:tcPr>
            <w:tcW w:w="5076" w:type="dxa"/>
          </w:tcPr>
          <w:p w14:paraId="1FFE76B8">
            <w:pPr>
              <w:jc w:val="left"/>
              <w:rPr>
                <w:rFonts w:hint="eastAsia" w:ascii="仿宋" w:hAnsi="仿宋" w:eastAsia="仿宋" w:cs="仿宋"/>
              </w:rPr>
            </w:pPr>
            <w:r>
              <w:rPr>
                <w:rFonts w:hint="eastAsia" w:ascii="仿宋" w:hAnsi="仿宋" w:eastAsia="仿宋" w:cs="仿宋"/>
                <w:lang w:val="en-US" w:eastAsia="zh-CN"/>
              </w:rPr>
              <w:t>2021年至今</w:t>
            </w:r>
            <w:r>
              <w:rPr>
                <w:rFonts w:hint="eastAsia" w:ascii="仿宋" w:hAnsi="仿宋" w:eastAsia="仿宋" w:cs="仿宋"/>
                <w:lang w:eastAsia="zh-CN"/>
              </w:rPr>
              <w:t>响应人</w:t>
            </w:r>
            <w:r>
              <w:rPr>
                <w:rFonts w:hint="eastAsia" w:ascii="仿宋" w:hAnsi="仿宋" w:eastAsia="仿宋" w:cs="仿宋"/>
              </w:rPr>
              <w:t>承接同类项目业绩情况，每提供一份同类项目业绩得1分，最高得5分。注：需提供同类项目业绩合同和中标通知书复印件（或同类项目业绩合同复印件和中标结果公示网站截图）并加盖</w:t>
            </w:r>
            <w:r>
              <w:rPr>
                <w:rFonts w:hint="eastAsia" w:ascii="仿宋" w:hAnsi="仿宋" w:eastAsia="仿宋" w:cs="仿宋"/>
                <w:lang w:eastAsia="zh-CN"/>
              </w:rPr>
              <w:t>响应人</w:t>
            </w:r>
            <w:r>
              <w:rPr>
                <w:rFonts w:hint="eastAsia" w:ascii="仿宋" w:hAnsi="仿宋" w:eastAsia="仿宋" w:cs="仿宋"/>
              </w:rPr>
              <w:t>公章，不提供或者提供不全的不得分。</w:t>
            </w:r>
          </w:p>
        </w:tc>
      </w:tr>
      <w:tr w14:paraId="0A082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01B6B617">
            <w:pPr>
              <w:rPr>
                <w:rFonts w:hint="eastAsia" w:ascii="仿宋" w:hAnsi="仿宋" w:eastAsia="仿宋" w:cs="仿宋"/>
              </w:rPr>
            </w:pPr>
          </w:p>
        </w:tc>
        <w:tc>
          <w:tcPr>
            <w:tcW w:w="2496" w:type="dxa"/>
          </w:tcPr>
          <w:p w14:paraId="761B07AE">
            <w:pPr>
              <w:jc w:val="left"/>
              <w:rPr>
                <w:rFonts w:hint="eastAsia" w:ascii="仿宋" w:hAnsi="仿宋" w:eastAsia="仿宋" w:cs="仿宋"/>
              </w:rPr>
            </w:pPr>
            <w:r>
              <w:rPr>
                <w:rFonts w:hint="eastAsia" w:ascii="仿宋" w:hAnsi="仿宋" w:eastAsia="仿宋" w:cs="仿宋"/>
              </w:rPr>
              <w:t>体系认证(3.0分)</w:t>
            </w:r>
          </w:p>
        </w:tc>
        <w:tc>
          <w:tcPr>
            <w:tcW w:w="5076" w:type="dxa"/>
          </w:tcPr>
          <w:p w14:paraId="110ACC20">
            <w:pPr>
              <w:jc w:val="left"/>
              <w:rPr>
                <w:rFonts w:hint="eastAsia" w:ascii="仿宋" w:hAnsi="仿宋" w:eastAsia="仿宋" w:cs="仿宋"/>
              </w:rPr>
            </w:pPr>
            <w:r>
              <w:rPr>
                <w:rFonts w:hint="eastAsia" w:ascii="仿宋" w:hAnsi="仿宋" w:eastAsia="仿宋" w:cs="仿宋"/>
                <w:lang w:eastAsia="zh-CN"/>
              </w:rPr>
              <w:t>响应人</w:t>
            </w:r>
            <w:r>
              <w:rPr>
                <w:rFonts w:hint="eastAsia" w:ascii="仿宋" w:hAnsi="仿宋" w:eastAsia="仿宋" w:cs="仿宋"/>
              </w:rPr>
              <w:t>或制造商（须提供制造商对</w:t>
            </w:r>
            <w:r>
              <w:rPr>
                <w:rFonts w:hint="eastAsia" w:ascii="仿宋" w:hAnsi="仿宋" w:eastAsia="仿宋" w:cs="仿宋"/>
                <w:lang w:eastAsia="zh-CN"/>
              </w:rPr>
              <w:t>响应人</w:t>
            </w:r>
            <w:r>
              <w:rPr>
                <w:rFonts w:hint="eastAsia" w:ascii="仿宋" w:hAnsi="仿宋" w:eastAsia="仿宋" w:cs="仿宋"/>
              </w:rPr>
              <w:t>的授权书）具有有效的质量管理体系认证证书、环境管理体系认证证书、职业健康安全管理体系认证证书，每个证书得1分，最高得3分。注：需提供证书的复印件并加盖</w:t>
            </w:r>
            <w:r>
              <w:rPr>
                <w:rFonts w:hint="eastAsia" w:ascii="仿宋" w:hAnsi="仿宋" w:eastAsia="仿宋" w:cs="仿宋"/>
                <w:lang w:eastAsia="zh-CN"/>
              </w:rPr>
              <w:t>响应人</w:t>
            </w:r>
            <w:r>
              <w:rPr>
                <w:rFonts w:hint="eastAsia" w:ascii="仿宋" w:hAnsi="仿宋" w:eastAsia="仿宋" w:cs="仿宋"/>
              </w:rPr>
              <w:t>公章，不提供不得分。</w:t>
            </w:r>
          </w:p>
        </w:tc>
      </w:tr>
      <w:tr w14:paraId="75A4DD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A6263E9">
            <w:pPr>
              <w:rPr>
                <w:rFonts w:hint="eastAsia" w:ascii="仿宋" w:hAnsi="仿宋" w:eastAsia="仿宋" w:cs="仿宋"/>
              </w:rPr>
            </w:pPr>
          </w:p>
        </w:tc>
        <w:tc>
          <w:tcPr>
            <w:tcW w:w="2496" w:type="dxa"/>
            <w:vAlign w:val="top"/>
          </w:tcPr>
          <w:p w14:paraId="3F8E73E0">
            <w:pPr>
              <w:jc w:val="left"/>
              <w:rPr>
                <w:rFonts w:hint="eastAsia" w:ascii="仿宋" w:hAnsi="仿宋" w:eastAsia="仿宋" w:cs="仿宋"/>
              </w:rPr>
            </w:pPr>
            <w:r>
              <w:rPr>
                <w:rFonts w:hint="eastAsia" w:ascii="仿宋" w:hAnsi="仿宋" w:eastAsia="仿宋" w:cs="仿宋"/>
              </w:rPr>
              <w:t>客户评价 (6.0分)</w:t>
            </w:r>
          </w:p>
        </w:tc>
        <w:tc>
          <w:tcPr>
            <w:tcW w:w="5076" w:type="dxa"/>
            <w:vAlign w:val="top"/>
          </w:tcPr>
          <w:p w14:paraId="1DC30E2A">
            <w:pPr>
              <w:jc w:val="left"/>
              <w:rPr>
                <w:rFonts w:hint="eastAsia" w:ascii="仿宋" w:hAnsi="仿宋" w:eastAsia="仿宋" w:cs="仿宋"/>
              </w:rPr>
            </w:pPr>
            <w:r>
              <w:rPr>
                <w:rFonts w:hint="eastAsia" w:ascii="仿宋" w:hAnsi="仿宋" w:eastAsia="仿宋" w:cs="仿宋"/>
              </w:rPr>
              <w:t>提供上述有效的同类项目业绩的客户评价材料，每提供一个用户评价书（获得满意或好评等相关正面评价字眼）得 1 分，最高得 6 分。 （提供加盖用户公章的客户评价证明材料复印件，不提供不得分。）</w:t>
            </w:r>
          </w:p>
        </w:tc>
      </w:tr>
      <w:tr w14:paraId="1EB3D6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AC89E08">
            <w:pPr>
              <w:jc w:val="center"/>
              <w:rPr>
                <w:rFonts w:hint="eastAsia" w:ascii="仿宋" w:hAnsi="仿宋" w:eastAsia="仿宋" w:cs="仿宋"/>
              </w:rPr>
            </w:pPr>
            <w:r>
              <w:rPr>
                <w:rFonts w:hint="eastAsia" w:ascii="仿宋" w:hAnsi="仿宋" w:eastAsia="仿宋" w:cs="仿宋"/>
              </w:rPr>
              <w:t>投标报价</w:t>
            </w:r>
          </w:p>
        </w:tc>
        <w:tc>
          <w:tcPr>
            <w:tcW w:w="2496" w:type="dxa"/>
          </w:tcPr>
          <w:p w14:paraId="7DE1FA45">
            <w:pPr>
              <w:jc w:val="left"/>
              <w:rPr>
                <w:rFonts w:hint="eastAsia" w:ascii="仿宋" w:hAnsi="仿宋" w:eastAsia="仿宋" w:cs="仿宋"/>
              </w:rPr>
            </w:pPr>
            <w:r>
              <w:rPr>
                <w:rFonts w:hint="eastAsia" w:ascii="仿宋" w:hAnsi="仿宋" w:eastAsia="仿宋" w:cs="仿宋"/>
              </w:rPr>
              <w:t>投标报价得分(30.0分)</w:t>
            </w:r>
          </w:p>
        </w:tc>
        <w:tc>
          <w:tcPr>
            <w:tcW w:w="5076" w:type="dxa"/>
          </w:tcPr>
          <w:p w14:paraId="682B8AF2">
            <w:pPr>
              <w:jc w:val="left"/>
              <w:rPr>
                <w:rFonts w:hint="eastAsia" w:ascii="仿宋" w:hAnsi="仿宋" w:eastAsia="仿宋" w:cs="仿宋"/>
              </w:rPr>
            </w:pPr>
            <w:r>
              <w:rPr>
                <w:rFonts w:hint="eastAsia" w:ascii="仿宋" w:hAnsi="仿宋" w:eastAsia="仿宋" w:cs="仿宋"/>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14:paraId="6D885317">
      <w:pPr>
        <w:pStyle w:val="5"/>
        <w:numPr>
          <w:ilvl w:val="0"/>
          <w:numId w:val="0"/>
        </w:numPr>
        <w:rPr>
          <w:rFonts w:hint="eastAsia" w:ascii="Times New Roman" w:hAnsi="Times New Roman" w:eastAsia="仿宋_GB2312" w:cs="仿宋_GB2312"/>
          <w:lang w:val="en-US" w:eastAsia="zh-CN"/>
        </w:rPr>
      </w:pPr>
    </w:p>
    <w:p w14:paraId="48361527">
      <w:pPr>
        <w:pStyle w:val="5"/>
        <w:kinsoku/>
        <w:wordWrap/>
        <w:overflowPunct/>
        <w:topLinePunct w:val="0"/>
        <w:bidi w:val="0"/>
        <w:spacing w:before="120" w:beforeLines="50" w:line="360" w:lineRule="auto"/>
        <w:ind w:firstLine="0"/>
        <w:rPr>
          <w:rFonts w:hint="eastAsia" w:ascii="Times New Roman" w:hAnsi="Times New Roman" w:eastAsia="仿宋_GB2312" w:cs="仿宋_GB2312"/>
          <w:b/>
          <w:bCs/>
          <w:color w:val="000000"/>
          <w:sz w:val="21"/>
          <w:szCs w:val="21"/>
        </w:rPr>
      </w:pPr>
      <w:r>
        <w:rPr>
          <w:rFonts w:hint="eastAsia" w:ascii="Times New Roman" w:hAnsi="Times New Roman" w:eastAsia="仿宋_GB2312" w:cs="仿宋_GB2312"/>
          <w:b/>
          <w:bCs/>
          <w:color w:val="000000"/>
          <w:sz w:val="21"/>
          <w:szCs w:val="21"/>
        </w:rPr>
        <w:t>注：对照每项评价指标要求，</w:t>
      </w:r>
      <w:r>
        <w:rPr>
          <w:rFonts w:hint="eastAsia" w:ascii="Times New Roman" w:hAnsi="Times New Roman" w:eastAsia="仿宋_GB2312" w:cs="仿宋_GB2312"/>
          <w:b/>
          <w:bCs/>
          <w:color w:val="000000"/>
          <w:sz w:val="21"/>
          <w:szCs w:val="21"/>
          <w:lang w:eastAsia="zh-CN"/>
        </w:rPr>
        <w:t>响应文件</w:t>
      </w:r>
      <w:r>
        <w:rPr>
          <w:rFonts w:hint="eastAsia" w:ascii="Times New Roman" w:hAnsi="Times New Roman" w:eastAsia="仿宋_GB2312" w:cs="仿宋_GB2312"/>
          <w:b/>
          <w:bCs/>
          <w:color w:val="000000"/>
          <w:sz w:val="21"/>
          <w:szCs w:val="21"/>
        </w:rPr>
        <w:t>完全不满足要求的，不得分。</w:t>
      </w:r>
    </w:p>
    <w:p w14:paraId="7FC0A9E0">
      <w:pPr>
        <w:pStyle w:val="5"/>
        <w:kinsoku/>
        <w:wordWrap/>
        <w:overflowPunct/>
        <w:topLinePunct w:val="0"/>
        <w:bidi w:val="0"/>
        <w:spacing w:before="120" w:beforeLines="50" w:line="360" w:lineRule="auto"/>
        <w:ind w:firstLine="0"/>
        <w:rPr>
          <w:rFonts w:hint="eastAsia" w:ascii="Times New Roman" w:hAnsi="Times New Roman" w:eastAsia="仿宋_GB2312" w:cs="仿宋_GB2312"/>
          <w:b/>
          <w:bCs/>
          <w:color w:val="000000"/>
          <w:sz w:val="21"/>
          <w:szCs w:val="21"/>
        </w:rPr>
      </w:pPr>
    </w:p>
    <w:p w14:paraId="170EAD8C">
      <w:pPr>
        <w:pStyle w:val="5"/>
        <w:kinsoku/>
        <w:wordWrap/>
        <w:overflowPunct/>
        <w:topLinePunct w:val="0"/>
        <w:bidi w:val="0"/>
        <w:spacing w:before="120" w:beforeLines="50" w:line="360" w:lineRule="auto"/>
        <w:ind w:firstLine="0"/>
        <w:rPr>
          <w:rFonts w:hint="eastAsia" w:ascii="Times New Roman" w:hAnsi="Times New Roman" w:eastAsia="仿宋_GB2312" w:cs="仿宋_GB2312"/>
          <w:b/>
          <w:bCs/>
          <w:color w:val="000000"/>
          <w:sz w:val="21"/>
          <w:szCs w:val="21"/>
        </w:rPr>
        <w:sectPr>
          <w:footerReference r:id="rId8" w:type="first"/>
          <w:footerReference r:id="rId7" w:type="default"/>
          <w:pgSz w:w="11906" w:h="16838"/>
          <w:pgMar w:top="1418" w:right="1474" w:bottom="1418" w:left="1474" w:header="851" w:footer="851" w:gutter="0"/>
          <w:pgNumType w:fmt="decimal" w:start="1"/>
          <w:cols w:space="720" w:num="1"/>
          <w:titlePg/>
          <w:docGrid w:linePitch="312" w:charSpace="0"/>
        </w:sectPr>
      </w:pPr>
    </w:p>
    <w:p w14:paraId="710C6538">
      <w:pPr>
        <w:pStyle w:val="2"/>
        <w:numPr>
          <w:ilvl w:val="0"/>
          <w:numId w:val="0"/>
        </w:numPr>
        <w:kinsoku/>
        <w:wordWrap/>
        <w:overflowPunct/>
        <w:topLinePunct w:val="0"/>
        <w:bidi w:val="0"/>
        <w:spacing w:before="240" w:line="360" w:lineRule="auto"/>
        <w:rPr>
          <w:rFonts w:hint="eastAsia" w:ascii="Times New Roman" w:hAnsi="Times New Roman" w:eastAsia="仿宋_GB2312" w:cs="仿宋_GB2312"/>
          <w:color w:val="000000"/>
        </w:rPr>
      </w:pPr>
      <w:bookmarkStart w:id="997" w:name="_Toc339020243"/>
      <w:bookmarkStart w:id="998" w:name="_Toc333237798"/>
      <w:bookmarkStart w:id="999" w:name="_Toc340507452"/>
      <w:bookmarkStart w:id="1000" w:name="_Toc500861025"/>
      <w:bookmarkStart w:id="1001" w:name="_Toc331684048"/>
      <w:bookmarkStart w:id="1002" w:name="_Toc491658678"/>
      <w:bookmarkStart w:id="1003" w:name="_Toc339362310"/>
      <w:bookmarkStart w:id="1004" w:name="_Toc339020105"/>
      <w:bookmarkStart w:id="1005" w:name="_Toc349143599"/>
      <w:bookmarkStart w:id="1006" w:name="_Toc336681945"/>
      <w:bookmarkStart w:id="1007" w:name="_Toc339441097"/>
      <w:bookmarkStart w:id="1008" w:name="_Toc341348348"/>
      <w:bookmarkStart w:id="1009" w:name="_Toc350756460"/>
      <w:bookmarkStart w:id="1010" w:name="_Toc333238643"/>
      <w:bookmarkStart w:id="1011" w:name="_Toc365967082"/>
      <w:bookmarkStart w:id="1012" w:name="_Toc336681590"/>
      <w:bookmarkStart w:id="1013" w:name="_Toc333237687"/>
      <w:bookmarkStart w:id="1014" w:name="_Toc345513911"/>
      <w:bookmarkStart w:id="1015" w:name="_Toc340672879"/>
      <w:bookmarkStart w:id="1016" w:name="_Toc340677080"/>
      <w:bookmarkStart w:id="1017" w:name="_Toc342296770"/>
      <w:bookmarkStart w:id="1018" w:name="_Toc330459995"/>
      <w:bookmarkStart w:id="1019" w:name="_Toc13581157"/>
      <w:bookmarkStart w:id="1020" w:name="_Toc339019899"/>
      <w:bookmarkStart w:id="1021" w:name="_Toc365985188"/>
      <w:bookmarkStart w:id="1022" w:name="_Toc331512908"/>
      <w:bookmarkStart w:id="1023" w:name="_Toc333935697"/>
      <w:bookmarkStart w:id="1024" w:name="_Toc366072539"/>
      <w:bookmarkStart w:id="1025" w:name="_Toc332270356"/>
      <w:bookmarkStart w:id="1026" w:name="_Toc339020025"/>
      <w:bookmarkStart w:id="1027" w:name="_Toc333935356"/>
      <w:bookmarkStart w:id="1028" w:name="_Toc342060384"/>
      <w:bookmarkStart w:id="1029" w:name="_Toc337632368"/>
      <w:bookmarkStart w:id="1030" w:name="_Toc349127636"/>
      <w:bookmarkStart w:id="1031" w:name="_Toc332206718"/>
      <w:bookmarkStart w:id="1032" w:name="_Toc350438759"/>
      <w:r>
        <w:rPr>
          <w:rFonts w:hint="eastAsia" w:ascii="Times New Roman" w:hAnsi="Times New Roman" w:eastAsia="仿宋_GB2312" w:cs="仿宋_GB2312"/>
          <w:color w:val="000000"/>
        </w:rPr>
        <w:t>第</w:t>
      </w:r>
      <w:r>
        <w:rPr>
          <w:rFonts w:hint="eastAsia" w:ascii="Times New Roman" w:hAnsi="Times New Roman" w:eastAsia="仿宋_GB2312" w:cs="仿宋_GB2312"/>
          <w:color w:val="000000"/>
          <w:lang w:val="en-US" w:eastAsia="zh-CN"/>
        </w:rPr>
        <w:t>四</w:t>
      </w:r>
      <w:r>
        <w:rPr>
          <w:rFonts w:hint="eastAsia" w:ascii="Times New Roman" w:hAnsi="Times New Roman" w:eastAsia="仿宋_GB2312" w:cs="仿宋_GB2312"/>
          <w:color w:val="000000"/>
        </w:rPr>
        <w:t>部分</w:t>
      </w:r>
      <w:bookmarkStart w:id="1033" w:name="_Hlt97188172"/>
      <w:bookmarkEnd w:id="1033"/>
      <w:r>
        <w:rPr>
          <w:rFonts w:hint="eastAsia" w:ascii="Times New Roman" w:hAnsi="Times New Roman" w:eastAsia="仿宋_GB2312" w:cs="仿宋_GB2312"/>
          <w:color w:val="000000"/>
          <w:lang w:eastAsia="zh-CN"/>
        </w:rPr>
        <w:t>响应文件</w:t>
      </w:r>
      <w:r>
        <w:rPr>
          <w:rFonts w:hint="eastAsia" w:ascii="Times New Roman" w:hAnsi="Times New Roman"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1AFE39DC">
      <w:pPr>
        <w:kinsoku/>
        <w:wordWrap/>
        <w:overflowPunct/>
        <w:topLinePunct w:val="0"/>
        <w:bidi w:val="0"/>
        <w:spacing w:line="360" w:lineRule="auto"/>
        <w:rPr>
          <w:rFonts w:hint="eastAsia" w:ascii="Times New Roman" w:hAnsi="Times New Roman" w:eastAsia="仿宋_GB2312" w:cs="仿宋_GB2312"/>
          <w:color w:val="000000"/>
        </w:rPr>
      </w:pPr>
    </w:p>
    <w:p w14:paraId="78EE3873">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 w:val="24"/>
          <w:szCs w:val="24"/>
        </w:rPr>
      </w:pPr>
      <w:bookmarkStart w:id="1035" w:name="_Toc333237799"/>
      <w:bookmarkStart w:id="1036" w:name="_Toc349143600"/>
      <w:bookmarkStart w:id="1037" w:name="_Toc339441098"/>
      <w:bookmarkStart w:id="1038" w:name="_Toc331512909"/>
      <w:bookmarkStart w:id="1039" w:name="_Toc339020106"/>
      <w:bookmarkStart w:id="1040" w:name="_Toc340672880"/>
      <w:bookmarkStart w:id="1041" w:name="_Toc365985189"/>
      <w:bookmarkStart w:id="1042" w:name="_Toc333935698"/>
      <w:bookmarkStart w:id="1043" w:name="_Toc331684049"/>
      <w:bookmarkStart w:id="1044" w:name="_Toc336681946"/>
      <w:bookmarkStart w:id="1045" w:name="_Toc337632369"/>
      <w:bookmarkStart w:id="1046" w:name="_Toc330459996"/>
      <w:bookmarkStart w:id="1047" w:name="_Toc350438760"/>
      <w:bookmarkStart w:id="1048" w:name="_Toc333237688"/>
      <w:bookmarkStart w:id="1049" w:name="_Toc339020026"/>
      <w:bookmarkStart w:id="1050" w:name="_Toc341348349"/>
      <w:bookmarkStart w:id="1051" w:name="_Toc366072540"/>
      <w:bookmarkStart w:id="1052" w:name="_Toc332270357"/>
      <w:bookmarkStart w:id="1053" w:name="_Toc336681591"/>
      <w:bookmarkStart w:id="1054" w:name="_Toc333238644"/>
      <w:bookmarkStart w:id="1055" w:name="_Toc350756461"/>
      <w:bookmarkStart w:id="1056" w:name="_Toc345513912"/>
      <w:bookmarkStart w:id="1057" w:name="_Toc342060385"/>
      <w:bookmarkStart w:id="1058" w:name="_Toc340507453"/>
      <w:bookmarkStart w:id="1059" w:name="_Toc365967083"/>
      <w:bookmarkStart w:id="1060" w:name="_Toc340677081"/>
      <w:bookmarkStart w:id="1061" w:name="_Toc333935357"/>
      <w:bookmarkStart w:id="1062" w:name="_Toc332206719"/>
      <w:bookmarkStart w:id="1063" w:name="_Toc342296771"/>
      <w:bookmarkStart w:id="1064" w:name="_Toc13581158"/>
      <w:bookmarkStart w:id="1065" w:name="_Toc339020244"/>
      <w:bookmarkStart w:id="1066" w:name="_Toc349127637"/>
      <w:bookmarkStart w:id="1067" w:name="_Toc339019900"/>
      <w:bookmarkStart w:id="1068" w:name="_Toc339362311"/>
      <w:r>
        <w:rPr>
          <w:rFonts w:hint="eastAsia" w:ascii="Times New Roman" w:hAnsi="Times New Roman"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FE80F1A">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p>
    <w:p w14:paraId="5A27F9D6">
      <w:pPr>
        <w:pStyle w:val="5"/>
        <w:kinsoku/>
        <w:wordWrap/>
        <w:overflowPunct/>
        <w:topLinePunct w:val="0"/>
        <w:bidi w:val="0"/>
        <w:spacing w:line="360" w:lineRule="auto"/>
        <w:rPr>
          <w:rFonts w:hint="eastAsia" w:ascii="Times New Roman" w:hAnsi="Times New Roman" w:eastAsia="仿宋_GB2312" w:cs="仿宋_GB2312"/>
          <w:b/>
          <w:color w:val="000000"/>
          <w:kern w:val="2"/>
          <w:sz w:val="21"/>
          <w:szCs w:val="21"/>
          <w:lang w:eastAsia="zh-CN"/>
        </w:rPr>
      </w:pP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内容应当编有章节、目录、页码，按页码排序并装订成册；一切未装订成册的</w:t>
      </w:r>
      <w:r>
        <w:rPr>
          <w:rFonts w:hint="eastAsia" w:ascii="Times New Roman" w:hAnsi="Times New Roman" w:eastAsia="仿宋_GB2312" w:cs="仿宋_GB2312"/>
          <w:bCs/>
          <w:color w:val="000000"/>
          <w:kern w:val="2"/>
          <w:sz w:val="21"/>
          <w:szCs w:val="24"/>
          <w:lang w:eastAsia="zh-CN"/>
        </w:rPr>
        <w:t>响应文件</w:t>
      </w:r>
      <w:r>
        <w:rPr>
          <w:rFonts w:hint="eastAsia" w:ascii="Times New Roman" w:hAnsi="Times New Roman" w:eastAsia="仿宋_GB2312" w:cs="仿宋_GB2312"/>
          <w:bCs/>
          <w:color w:val="000000"/>
          <w:kern w:val="2"/>
          <w:sz w:val="21"/>
          <w:szCs w:val="24"/>
        </w:rPr>
        <w:t>在</w:t>
      </w:r>
      <w:r>
        <w:rPr>
          <w:rFonts w:hint="eastAsia" w:ascii="Times New Roman" w:hAnsi="Times New Roman" w:eastAsia="仿宋_GB2312" w:cs="仿宋_GB2312"/>
          <w:bCs/>
          <w:color w:val="000000"/>
          <w:kern w:val="2"/>
          <w:sz w:val="21"/>
          <w:szCs w:val="24"/>
          <w:lang w:val="en-US" w:eastAsia="zh-CN"/>
        </w:rPr>
        <w:t>评审</w:t>
      </w:r>
      <w:r>
        <w:rPr>
          <w:rFonts w:hint="eastAsia" w:ascii="Times New Roman" w:hAnsi="Times New Roman" w:eastAsia="仿宋_GB2312" w:cs="仿宋_GB2312"/>
          <w:bCs/>
          <w:color w:val="000000"/>
          <w:kern w:val="2"/>
          <w:sz w:val="21"/>
          <w:szCs w:val="24"/>
        </w:rPr>
        <w:t>过程中若出现缺页、漏页等现象可能影响</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人评审结果的，后果将由</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人本人负责。文件的封面格式由</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人自</w:t>
      </w:r>
      <w:r>
        <w:rPr>
          <w:rFonts w:hint="eastAsia" w:ascii="Times New Roman" w:hAnsi="Times New Roman" w:eastAsia="仿宋_GB2312" w:cs="仿宋_GB2312"/>
          <w:bCs/>
          <w:color w:val="000000"/>
          <w:kern w:val="2"/>
          <w:sz w:val="21"/>
          <w:szCs w:val="24"/>
          <w:lang w:val="en-US" w:eastAsia="zh-CN"/>
        </w:rPr>
        <w:t>拟</w:t>
      </w:r>
      <w:r>
        <w:rPr>
          <w:rFonts w:hint="eastAsia" w:ascii="Times New Roman" w:hAnsi="Times New Roman" w:eastAsia="仿宋_GB2312" w:cs="仿宋_GB2312"/>
          <w:bCs/>
          <w:color w:val="000000"/>
          <w:kern w:val="2"/>
          <w:sz w:val="21"/>
          <w:szCs w:val="24"/>
        </w:rPr>
        <w:t>，并应注明</w:t>
      </w:r>
      <w:r>
        <w:rPr>
          <w:rFonts w:hint="eastAsia" w:ascii="Times New Roman" w:hAnsi="Times New Roman" w:eastAsia="仿宋_GB2312" w:cs="仿宋_GB2312"/>
          <w:bCs/>
          <w:color w:val="000000"/>
          <w:kern w:val="2"/>
          <w:sz w:val="21"/>
          <w:szCs w:val="24"/>
          <w:lang w:eastAsia="zh-CN"/>
        </w:rPr>
        <w:t>响应文件</w:t>
      </w:r>
      <w:r>
        <w:rPr>
          <w:rFonts w:hint="eastAsia" w:ascii="Times New Roman" w:hAnsi="Times New Roman" w:eastAsia="仿宋_GB2312" w:cs="仿宋_GB2312"/>
          <w:bCs/>
          <w:color w:val="000000"/>
          <w:kern w:val="2"/>
          <w:sz w:val="21"/>
          <w:szCs w:val="24"/>
        </w:rPr>
        <w:t>、项目编号、项目名称、</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人名称及地址、法定代表人或授权代理人、联系电话、传真、邮编，并加盖</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人公章。如：</w:t>
      </w:r>
    </w:p>
    <w:p w14:paraId="5C80AD49">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p>
    <w:p w14:paraId="3D1AC081">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p>
    <w:p w14:paraId="67079788">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p>
    <w:p w14:paraId="677AD930">
      <w:pPr>
        <w:pStyle w:val="5"/>
        <w:kinsoku/>
        <w:wordWrap/>
        <w:overflowPunct/>
        <w:topLinePunct w:val="0"/>
        <w:bidi w:val="0"/>
        <w:spacing w:line="360" w:lineRule="auto"/>
        <w:jc w:val="center"/>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lang w:eastAsia="zh-CN"/>
        </w:rPr>
        <w:t>响应文件</w:t>
      </w:r>
      <w:r>
        <w:rPr>
          <w:rFonts w:hint="eastAsia" w:ascii="Times New Roman" w:hAnsi="Times New Roman" w:eastAsia="仿宋_GB2312" w:cs="仿宋_GB2312"/>
          <w:bCs/>
          <w:color w:val="000000"/>
          <w:kern w:val="2"/>
          <w:sz w:val="21"/>
          <w:szCs w:val="24"/>
        </w:rPr>
        <w:t>（□正本、□副本）</w:t>
      </w:r>
    </w:p>
    <w:p w14:paraId="08C82D46">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lang w:eastAsia="zh-CN"/>
        </w:rPr>
      </w:pPr>
      <w:r>
        <w:rPr>
          <w:rFonts w:hint="eastAsia" w:ascii="Times New Roman" w:hAnsi="Times New Roman" w:eastAsia="仿宋_GB2312" w:cs="仿宋_GB2312"/>
          <w:bCs/>
          <w:color w:val="000000"/>
          <w:kern w:val="2"/>
          <w:sz w:val="21"/>
          <w:szCs w:val="24"/>
        </w:rPr>
        <w:t>项目编号：</w:t>
      </w:r>
    </w:p>
    <w:p w14:paraId="22D2368D">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rPr>
        <w:t>项目名称：</w:t>
      </w:r>
      <w:r>
        <w:rPr>
          <w:rFonts w:hint="eastAsia" w:ascii="Times New Roman" w:hAnsi="Times New Roman" w:eastAsia="仿宋_GB2312" w:cs="仿宋_GB2312"/>
          <w:color w:val="000000"/>
          <w:sz w:val="21"/>
          <w:szCs w:val="21"/>
          <w:u w:val="single"/>
        </w:rPr>
        <w:t>由</w:t>
      </w:r>
      <w:r>
        <w:rPr>
          <w:rFonts w:hint="eastAsia" w:ascii="Times New Roman" w:hAnsi="Times New Roman" w:eastAsia="仿宋_GB2312" w:cs="仿宋_GB2312"/>
          <w:color w:val="000000"/>
          <w:sz w:val="21"/>
          <w:szCs w:val="21"/>
          <w:u w:val="single"/>
          <w:lang w:eastAsia="zh-CN"/>
        </w:rPr>
        <w:t>响应</w:t>
      </w:r>
      <w:r>
        <w:rPr>
          <w:rFonts w:hint="eastAsia" w:ascii="Times New Roman" w:hAnsi="Times New Roman" w:eastAsia="仿宋_GB2312" w:cs="仿宋_GB2312"/>
          <w:color w:val="000000"/>
          <w:sz w:val="21"/>
          <w:szCs w:val="21"/>
          <w:u w:val="single"/>
        </w:rPr>
        <w:t>人填写</w:t>
      </w:r>
    </w:p>
    <w:p w14:paraId="60D21581">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人名称（公章）：</w:t>
      </w:r>
    </w:p>
    <w:p w14:paraId="649720EF">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人地址：</w:t>
      </w:r>
    </w:p>
    <w:p w14:paraId="24F9B536">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rPr>
        <w:t>法定代表人或授权代理人（签字）：</w:t>
      </w:r>
    </w:p>
    <w:p w14:paraId="568465BD">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rPr>
        <w:t>联系电话：</w:t>
      </w:r>
      <w:r>
        <w:rPr>
          <w:rFonts w:hint="eastAsia" w:ascii="Times New Roman" w:eastAsia="仿宋_GB2312" w:cs="仿宋_GB2312"/>
          <w:bCs/>
          <w:color w:val="000000"/>
          <w:kern w:val="2"/>
          <w:sz w:val="21"/>
          <w:szCs w:val="24"/>
          <w:lang w:val="en-US" w:eastAsia="zh-CN"/>
        </w:rPr>
        <w:t xml:space="preserve">           </w:t>
      </w:r>
      <w:r>
        <w:rPr>
          <w:rFonts w:hint="eastAsia" w:ascii="Times New Roman" w:hAnsi="Times New Roman" w:eastAsia="仿宋_GB2312" w:cs="仿宋_GB2312"/>
          <w:bCs/>
          <w:color w:val="000000"/>
          <w:kern w:val="2"/>
          <w:sz w:val="21"/>
          <w:szCs w:val="24"/>
        </w:rPr>
        <w:t>传真：</w:t>
      </w:r>
    </w:p>
    <w:p w14:paraId="25A3BDE1">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u w:val="single"/>
          <w:lang w:eastAsia="zh-CN"/>
        </w:rPr>
      </w:pPr>
      <w:r>
        <w:rPr>
          <w:rFonts w:hint="eastAsia" w:ascii="Times New Roman" w:hAnsi="Times New Roman" w:eastAsia="仿宋_GB2312" w:cs="仿宋_GB2312"/>
          <w:bCs/>
          <w:color w:val="000000"/>
          <w:kern w:val="2"/>
          <w:sz w:val="21"/>
          <w:szCs w:val="24"/>
        </w:rPr>
        <w:t>邮编：</w:t>
      </w:r>
    </w:p>
    <w:p w14:paraId="49DDD095">
      <w:pPr>
        <w:pStyle w:val="5"/>
        <w:kinsoku/>
        <w:wordWrap/>
        <w:overflowPunct/>
        <w:topLinePunct w:val="0"/>
        <w:bidi w:val="0"/>
        <w:spacing w:line="360" w:lineRule="auto"/>
        <w:rPr>
          <w:rFonts w:hint="eastAsia" w:ascii="Times New Roman" w:hAnsi="Times New Roman"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r>
        <w:rPr>
          <w:rFonts w:hint="eastAsia" w:ascii="Times New Roman" w:hAnsi="Times New Roman" w:eastAsia="仿宋_GB2312" w:cs="仿宋_GB2312"/>
          <w:bCs/>
          <w:color w:val="000000"/>
          <w:kern w:val="2"/>
          <w:sz w:val="21"/>
          <w:szCs w:val="24"/>
        </w:rPr>
        <w:t>编制日期：</w:t>
      </w:r>
      <w:r>
        <w:rPr>
          <w:rFonts w:hint="eastAsia" w:ascii="Times New Roman" w:eastAsia="仿宋_GB2312" w:cs="仿宋_GB2312"/>
          <w:bCs/>
          <w:color w:val="000000"/>
          <w:kern w:val="2"/>
          <w:sz w:val="21"/>
          <w:szCs w:val="24"/>
          <w:lang w:val="en-US" w:eastAsia="zh-CN"/>
        </w:rPr>
        <w:t xml:space="preserve">    </w:t>
      </w:r>
      <w:r>
        <w:rPr>
          <w:rFonts w:hint="eastAsia" w:ascii="Times New Roman" w:hAnsi="Times New Roman" w:eastAsia="仿宋_GB2312" w:cs="仿宋_GB2312"/>
          <w:bCs/>
          <w:color w:val="000000"/>
          <w:kern w:val="2"/>
          <w:sz w:val="21"/>
          <w:szCs w:val="24"/>
        </w:rPr>
        <w:t>年</w:t>
      </w:r>
      <w:r>
        <w:rPr>
          <w:rFonts w:hint="eastAsia" w:ascii="Times New Roman" w:eastAsia="仿宋_GB2312" w:cs="仿宋_GB2312"/>
          <w:bCs/>
          <w:color w:val="000000"/>
          <w:kern w:val="2"/>
          <w:sz w:val="21"/>
          <w:szCs w:val="24"/>
          <w:lang w:val="en-US" w:eastAsia="zh-CN"/>
        </w:rPr>
        <w:t xml:space="preserve">   </w:t>
      </w:r>
      <w:r>
        <w:rPr>
          <w:rFonts w:hint="eastAsia" w:ascii="Times New Roman" w:hAnsi="Times New Roman" w:eastAsia="仿宋_GB2312" w:cs="仿宋_GB2312"/>
          <w:bCs/>
          <w:color w:val="000000"/>
          <w:kern w:val="2"/>
          <w:sz w:val="21"/>
          <w:szCs w:val="24"/>
        </w:rPr>
        <w:t>月</w:t>
      </w:r>
      <w:r>
        <w:rPr>
          <w:rFonts w:hint="eastAsia" w:ascii="Times New Roman" w:eastAsia="仿宋_GB2312" w:cs="仿宋_GB2312"/>
          <w:bCs/>
          <w:color w:val="000000"/>
          <w:kern w:val="2"/>
          <w:sz w:val="21"/>
          <w:szCs w:val="24"/>
          <w:lang w:val="en-US" w:eastAsia="zh-CN"/>
        </w:rPr>
        <w:t xml:space="preserve">   </w:t>
      </w:r>
      <w:r>
        <w:rPr>
          <w:rFonts w:hint="eastAsia" w:ascii="Times New Roman" w:hAnsi="Times New Roman" w:eastAsia="仿宋_GB2312" w:cs="仿宋_GB2312"/>
          <w:bCs/>
          <w:color w:val="000000"/>
          <w:kern w:val="2"/>
          <w:sz w:val="21"/>
          <w:szCs w:val="24"/>
        </w:rPr>
        <w:t>日</w:t>
      </w:r>
    </w:p>
    <w:p w14:paraId="6C28B79B">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szCs w:val="21"/>
        </w:rPr>
      </w:pPr>
      <w:bookmarkStart w:id="1069" w:name="_Toc382404102"/>
      <w:bookmarkStart w:id="1070" w:name="_Toc13581160"/>
      <w:bookmarkStart w:id="1071" w:name="_Toc339020246"/>
      <w:bookmarkStart w:id="1072" w:name="_Toc340672882"/>
      <w:bookmarkStart w:id="1073" w:name="_Toc333237691"/>
      <w:bookmarkStart w:id="1074" w:name="_Toc333237802"/>
      <w:bookmarkStart w:id="1075" w:name="_Toc332270360"/>
      <w:bookmarkStart w:id="1076" w:name="_Toc331512914"/>
      <w:bookmarkStart w:id="1077" w:name="_Toc336681593"/>
      <w:bookmarkStart w:id="1078" w:name="_Toc343247113"/>
      <w:bookmarkStart w:id="1079" w:name="_Toc342312456"/>
      <w:bookmarkStart w:id="1080" w:name="_Toc337632371"/>
      <w:bookmarkStart w:id="1081" w:name="_Toc330459999"/>
      <w:bookmarkStart w:id="1082" w:name="_Toc342398143"/>
      <w:bookmarkStart w:id="1083" w:name="_Toc350438762"/>
      <w:bookmarkStart w:id="1084" w:name="_Toc332206722"/>
      <w:bookmarkStart w:id="1085" w:name="_Toc345312610"/>
      <w:bookmarkStart w:id="1086" w:name="_Toc339019902"/>
      <w:bookmarkStart w:id="1087" w:name="_Toc336681948"/>
      <w:bookmarkStart w:id="1088" w:name="_Toc342060388"/>
      <w:bookmarkStart w:id="1089" w:name="_Toc333935700"/>
      <w:bookmarkStart w:id="1090" w:name="_Toc333935359"/>
      <w:bookmarkStart w:id="1091" w:name="_Toc340507455"/>
      <w:bookmarkStart w:id="1092" w:name="_Toc339441100"/>
      <w:bookmarkStart w:id="1093" w:name="_Toc342296774"/>
      <w:bookmarkStart w:id="1094" w:name="_Toc331684055"/>
      <w:bookmarkStart w:id="1095" w:name="_Toc333238647"/>
      <w:bookmarkStart w:id="1096" w:name="_Toc343612933"/>
      <w:bookmarkStart w:id="1097" w:name="_Toc339362313"/>
      <w:bookmarkStart w:id="1098" w:name="_Toc366072542"/>
      <w:bookmarkStart w:id="1099" w:name="_Toc339020028"/>
      <w:bookmarkStart w:id="1100" w:name="_Toc350756463"/>
      <w:bookmarkStart w:id="1101" w:name="_Toc340677083"/>
      <w:bookmarkStart w:id="1102" w:name="_Toc343248431"/>
      <w:bookmarkStart w:id="1103" w:name="_Toc365967085"/>
      <w:bookmarkStart w:id="1104" w:name="_Toc365985191"/>
      <w:bookmarkStart w:id="1105" w:name="_Toc341348353"/>
      <w:bookmarkStart w:id="1106" w:name="_Toc339020108"/>
      <w:bookmarkStart w:id="1107" w:name="_Toc467236768"/>
      <w:bookmarkStart w:id="1108" w:name="_Toc480010736"/>
      <w:bookmarkStart w:id="1109" w:name="_Toc479991610"/>
      <w:bookmarkStart w:id="1110" w:name="_Toc6727971"/>
      <w:bookmarkStart w:id="1111" w:name="_Toc491658679"/>
      <w:bookmarkStart w:id="1112" w:name="_Toc468606057"/>
      <w:bookmarkStart w:id="1113" w:name="_Toc467987851"/>
      <w:bookmarkStart w:id="1114" w:name="_Toc454701405"/>
      <w:bookmarkStart w:id="1115" w:name="_Toc480021081"/>
      <w:bookmarkStart w:id="1116" w:name="_Toc6397150"/>
      <w:bookmarkStart w:id="1117" w:name="_Toc468157564"/>
      <w:bookmarkStart w:id="1118" w:name="_Toc480020285"/>
      <w:bookmarkStart w:id="1119" w:name="_Toc500861026"/>
      <w:bookmarkStart w:id="1120" w:name="_Toc458262638"/>
      <w:r>
        <w:rPr>
          <w:rFonts w:hint="eastAsia" w:ascii="Times New Roman" w:hAnsi="Times New Roman" w:eastAsia="仿宋_GB2312" w:cs="仿宋_GB2312"/>
          <w:color w:val="000000"/>
          <w:szCs w:val="21"/>
        </w:rPr>
        <w:t>（一）无重大违法记录声明函</w:t>
      </w:r>
      <w:bookmarkEnd w:id="1069"/>
      <w:bookmarkEnd w:id="1070"/>
    </w:p>
    <w:p w14:paraId="785A58D6">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5BA360AC">
      <w:pPr>
        <w:kinsoku/>
        <w:wordWrap/>
        <w:overflowPunct/>
        <w:topLinePunct w:val="0"/>
        <w:bidi w:val="0"/>
        <w:spacing w:line="360" w:lineRule="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致</w:t>
      </w:r>
      <w:r>
        <w:rPr>
          <w:rFonts w:hint="eastAsia" w:ascii="Times New Roman" w:hAnsi="Times New Roman" w:eastAsia="仿宋_GB2312" w:cs="仿宋_GB2312"/>
          <w:color w:val="000000"/>
          <w:szCs w:val="21"/>
          <w:lang w:eastAsia="zh-CN"/>
        </w:rPr>
        <w:t>阳江市中医医院</w:t>
      </w:r>
      <w:r>
        <w:rPr>
          <w:rFonts w:hint="eastAsia" w:ascii="Times New Roman" w:hAnsi="Times New Roman" w:eastAsia="仿宋_GB2312" w:cs="仿宋_GB2312"/>
          <w:color w:val="000000"/>
          <w:szCs w:val="21"/>
        </w:rPr>
        <w:t>：</w:t>
      </w:r>
    </w:p>
    <w:p w14:paraId="3FFF06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仿宋_GB2312"/>
          <w:bCs/>
          <w:color w:val="000000"/>
          <w:u w:val="single"/>
        </w:rPr>
      </w:pPr>
      <w:r>
        <w:rPr>
          <w:rFonts w:hint="eastAsia" w:ascii="Times New Roman" w:hAnsi="Times New Roman" w:eastAsia="仿宋_GB2312" w:cs="仿宋_GB2312"/>
          <w:color w:val="000000"/>
          <w:szCs w:val="21"/>
        </w:rPr>
        <w:t>针对贵</w:t>
      </w:r>
      <w:r>
        <w:rPr>
          <w:rFonts w:hint="eastAsia" w:ascii="Times New Roman" w:hAnsi="Times New Roman" w:eastAsia="仿宋_GB2312" w:cs="仿宋_GB2312"/>
          <w:color w:val="000000"/>
          <w:szCs w:val="21"/>
          <w:lang w:val="en-US" w:eastAsia="zh-CN"/>
        </w:rPr>
        <w:t>单位</w:t>
      </w:r>
      <w:r>
        <w:rPr>
          <w:rFonts w:hint="eastAsia" w:ascii="Times New Roman" w:hAnsi="Times New Roman" w:eastAsia="仿宋_GB2312" w:cs="仿宋_GB2312"/>
          <w:color w:val="000000"/>
          <w:szCs w:val="21"/>
        </w:rPr>
        <w:t>的</w:t>
      </w:r>
      <w:r>
        <w:rPr>
          <w:rFonts w:hint="eastAsia" w:ascii="Times New Roman" w:hAnsi="Times New Roman" w:eastAsia="仿宋_GB2312" w:cs="仿宋_GB2312"/>
          <w:color w:val="000000"/>
          <w:szCs w:val="21"/>
          <w:u w:val="single"/>
          <w:lang w:eastAsia="zh-CN"/>
        </w:rPr>
        <w:t>阳江市中医医院布草类货物采购项目</w:t>
      </w:r>
      <w:r>
        <w:rPr>
          <w:rFonts w:hint="eastAsia" w:ascii="Times New Roman" w:hAnsi="Times New Roman" w:eastAsia="仿宋_GB2312" w:cs="仿宋_GB2312"/>
          <w:color w:val="000000"/>
          <w:szCs w:val="21"/>
        </w:rPr>
        <w:t>（项目编号：</w:t>
      </w:r>
      <w:r>
        <w:rPr>
          <w:rFonts w:hint="eastAsia" w:eastAsia="仿宋_GB2312" w:cs="仿宋_GB2312"/>
          <w:color w:val="000000"/>
          <w:szCs w:val="21"/>
          <w:lang w:val="en-US" w:eastAsia="zh-CN"/>
        </w:rPr>
        <w:t xml:space="preserve">        </w:t>
      </w:r>
      <w:r>
        <w:rPr>
          <w:rFonts w:hint="eastAsia" w:ascii="Times New Roman" w:hAnsi="Times New Roman" w:eastAsia="仿宋_GB2312" w:cs="仿宋_GB2312"/>
          <w:color w:val="000000"/>
          <w:szCs w:val="21"/>
        </w:rPr>
        <w:t>），我方郑重承诺：</w:t>
      </w:r>
    </w:p>
    <w:p w14:paraId="78716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参加本次政府采购活动前三年内，在经营活动中没有重大违法记录。</w:t>
      </w:r>
    </w:p>
    <w:p w14:paraId="7288DA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本公司对上述声明的真实性负责。如有虚假，将依法承担相关责任。</w:t>
      </w:r>
    </w:p>
    <w:p w14:paraId="3451EA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特此声明。</w:t>
      </w:r>
    </w:p>
    <w:p w14:paraId="5042246C">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1FB0A691">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7E858745">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5F16DB7D">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40E234B3">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221500A0">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4CFBE2A1">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6D356768">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20418BC3">
      <w:pPr>
        <w:kinsoku/>
        <w:wordWrap/>
        <w:overflowPunct/>
        <w:topLinePunct w:val="0"/>
        <w:bidi w:val="0"/>
        <w:spacing w:line="360" w:lineRule="auto"/>
        <w:ind w:firstLine="660"/>
        <w:rPr>
          <w:rFonts w:hint="eastAsia" w:ascii="Times New Roman" w:hAnsi="Times New Roman" w:eastAsia="仿宋_GB2312" w:cs="仿宋_GB2312"/>
          <w:color w:val="000000"/>
          <w:szCs w:val="21"/>
        </w:rPr>
      </w:pPr>
    </w:p>
    <w:p w14:paraId="6C480904">
      <w:pPr>
        <w:kinsoku/>
        <w:wordWrap/>
        <w:overflowPunct/>
        <w:topLinePunct w:val="0"/>
        <w:bidi w:val="0"/>
        <w:spacing w:line="360" w:lineRule="auto"/>
        <w:rPr>
          <w:rFonts w:hint="eastAsia" w:ascii="Times New Roman" w:hAnsi="Times New Roman" w:eastAsia="仿宋_GB2312" w:cs="仿宋_GB2312"/>
          <w:color w:val="000000"/>
          <w:szCs w:val="21"/>
          <w:lang w:eastAsia="zh-CN"/>
        </w:rPr>
      </w:pPr>
      <w:r>
        <w:rPr>
          <w:rFonts w:hint="eastAsia" w:ascii="Times New Roman" w:hAnsi="Times New Roman" w:eastAsia="仿宋_GB2312" w:cs="仿宋_GB2312"/>
          <w:color w:val="000000"/>
          <w:szCs w:val="21"/>
          <w:lang w:eastAsia="zh-CN"/>
        </w:rPr>
        <w:t>响应</w:t>
      </w:r>
      <w:r>
        <w:rPr>
          <w:rFonts w:hint="eastAsia" w:ascii="Times New Roman" w:hAnsi="Times New Roman" w:eastAsia="仿宋_GB2312" w:cs="仿宋_GB2312"/>
          <w:color w:val="000000"/>
          <w:szCs w:val="21"/>
        </w:rPr>
        <w:t>人法定代表人或授权代理人（签字）：</w:t>
      </w:r>
    </w:p>
    <w:p w14:paraId="31CD8AFD">
      <w:pPr>
        <w:kinsoku/>
        <w:wordWrap/>
        <w:overflowPunct/>
        <w:topLinePunct w:val="0"/>
        <w:bidi w:val="0"/>
        <w:spacing w:line="360" w:lineRule="auto"/>
        <w:rPr>
          <w:rFonts w:hint="eastAsia" w:ascii="Times New Roman" w:hAnsi="Times New Roman" w:eastAsia="仿宋_GB2312" w:cs="仿宋_GB2312"/>
          <w:color w:val="000000"/>
          <w:szCs w:val="21"/>
          <w:u w:val="single"/>
          <w:lang w:eastAsia="zh-CN"/>
        </w:rPr>
      </w:pPr>
      <w:r>
        <w:rPr>
          <w:rFonts w:hint="eastAsia" w:ascii="Times New Roman" w:hAnsi="Times New Roman" w:eastAsia="仿宋_GB2312" w:cs="仿宋_GB2312"/>
          <w:color w:val="000000"/>
          <w:szCs w:val="21"/>
          <w:lang w:eastAsia="zh-CN"/>
        </w:rPr>
        <w:t>响应</w:t>
      </w:r>
      <w:r>
        <w:rPr>
          <w:rFonts w:hint="eastAsia" w:ascii="Times New Roman" w:hAnsi="Times New Roman" w:eastAsia="仿宋_GB2312" w:cs="仿宋_GB2312"/>
          <w:color w:val="000000"/>
          <w:szCs w:val="21"/>
        </w:rPr>
        <w:t>人名称（公章）：</w:t>
      </w:r>
    </w:p>
    <w:p w14:paraId="310B2728">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2A2956DD">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36FEA2A9">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100166FD">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104C5758">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11EFF4B0">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38417074">
      <w:pPr>
        <w:pStyle w:val="5"/>
        <w:kinsoku/>
        <w:wordWrap/>
        <w:overflowPunct/>
        <w:topLinePunct w:val="0"/>
        <w:bidi w:val="0"/>
        <w:spacing w:line="360" w:lineRule="auto"/>
        <w:ind w:left="420" w:firstLine="0"/>
        <w:rPr>
          <w:rFonts w:hint="eastAsia" w:ascii="Times New Roman" w:hAnsi="Times New Roman" w:eastAsia="仿宋_GB2312" w:cs="仿宋_GB2312"/>
          <w:color w:val="000000"/>
        </w:rPr>
      </w:pPr>
    </w:p>
    <w:p w14:paraId="3B2B0D4C">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121" w:name="_Toc382404103"/>
      <w:bookmarkStart w:id="1122" w:name="_Toc13581161"/>
      <w:r>
        <w:rPr>
          <w:rFonts w:hint="eastAsia" w:ascii="Times New Roman" w:hAnsi="Times New Roman"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797BD262">
      <w:pPr>
        <w:pStyle w:val="5"/>
        <w:kinsoku/>
        <w:wordWrap/>
        <w:overflowPunct/>
        <w:topLinePunct w:val="0"/>
        <w:bidi w:val="0"/>
        <w:spacing w:line="360" w:lineRule="auto"/>
        <w:rPr>
          <w:rFonts w:hint="eastAsia" w:ascii="Times New Roman" w:hAnsi="Times New Roman" w:eastAsia="仿宋_GB2312" w:cs="仿宋_GB2312"/>
          <w:color w:val="000000"/>
        </w:rPr>
      </w:pPr>
    </w:p>
    <w:p w14:paraId="1CA2F201">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r>
        <w:rPr>
          <w:rFonts w:hint="eastAsia" w:ascii="Times New Roman" w:hAnsi="Times New Roman" w:eastAsia="仿宋_GB2312" w:cs="仿宋_GB2312"/>
          <w:color w:val="000000"/>
          <w:u w:val="single"/>
        </w:rPr>
        <w:t>单位法定代表人姓名</w:t>
      </w:r>
      <w:r>
        <w:rPr>
          <w:rFonts w:hint="eastAsia" w:ascii="Times New Roman" w:hAnsi="Times New Roman" w:eastAsia="仿宋_GB2312" w:cs="仿宋_GB2312"/>
          <w:color w:val="000000"/>
        </w:rPr>
        <w:t>同志，现任</w:t>
      </w:r>
      <w:r>
        <w:rPr>
          <w:rFonts w:hint="eastAsia" w:ascii="Times New Roman" w:hAnsi="Times New Roman" w:eastAsia="仿宋_GB2312" w:cs="仿宋_GB2312"/>
          <w:color w:val="000000"/>
          <w:u w:val="single"/>
          <w:lang w:eastAsia="zh-CN"/>
        </w:rPr>
        <w:t>响应</w:t>
      </w:r>
      <w:r>
        <w:rPr>
          <w:rFonts w:hint="eastAsia" w:ascii="Times New Roman" w:hAnsi="Times New Roman" w:eastAsia="仿宋_GB2312" w:cs="仿宋_GB2312"/>
          <w:color w:val="000000"/>
          <w:u w:val="single"/>
        </w:rPr>
        <w:t>人名称</w:t>
      </w:r>
      <w:r>
        <w:rPr>
          <w:rFonts w:hint="eastAsia" w:ascii="Times New Roman" w:hAnsi="Times New Roman" w:eastAsia="仿宋_GB2312" w:cs="仿宋_GB2312"/>
          <w:color w:val="000000"/>
        </w:rPr>
        <w:t>的</w:t>
      </w:r>
      <w:r>
        <w:rPr>
          <w:rFonts w:hint="eastAsia" w:ascii="Times New Roman" w:hAnsi="Times New Roman" w:eastAsia="仿宋_GB2312" w:cs="仿宋_GB2312"/>
          <w:color w:val="000000"/>
          <w:u w:val="single"/>
        </w:rPr>
        <w:t>职务</w:t>
      </w:r>
      <w:r>
        <w:rPr>
          <w:rFonts w:hint="eastAsia" w:ascii="Times New Roman" w:hAnsi="Times New Roman" w:eastAsia="仿宋_GB2312" w:cs="仿宋_GB2312"/>
          <w:color w:val="000000"/>
        </w:rPr>
        <w:t>，为法定代表人，特此证明。</w:t>
      </w:r>
    </w:p>
    <w:p w14:paraId="14EBE919">
      <w:pPr>
        <w:kinsoku/>
        <w:wordWrap/>
        <w:overflowPunct/>
        <w:topLinePunct w:val="0"/>
        <w:bidi w:val="0"/>
        <w:spacing w:line="360" w:lineRule="auto"/>
        <w:ind w:firstLine="480" w:firstLineChars="200"/>
        <w:rPr>
          <w:rFonts w:hint="eastAsia" w:ascii="Times New Roman" w:hAnsi="Times New Roman" w:eastAsia="仿宋_GB2312" w:cs="仿宋_GB2312"/>
          <w:color w:val="000000"/>
          <w:lang w:eastAsia="zh-CN"/>
        </w:rPr>
      </w:pPr>
    </w:p>
    <w:p w14:paraId="0D4E2D10">
      <w:pPr>
        <w:kinsoku/>
        <w:wordWrap/>
        <w:overflowPunct/>
        <w:topLinePunct w:val="0"/>
        <w:bidi w:val="0"/>
        <w:spacing w:line="360" w:lineRule="auto"/>
        <w:ind w:firstLine="480" w:firstLineChars="200"/>
        <w:rPr>
          <w:rFonts w:hint="eastAsia" w:ascii="Times New Roman" w:hAnsi="Times New Roman" w:eastAsia="仿宋_GB2312" w:cs="仿宋_GB2312"/>
          <w:color w:val="000000"/>
          <w:u w:val="single"/>
          <w:lang w:eastAsia="zh-CN"/>
        </w:rPr>
      </w:pPr>
      <w:r>
        <w:rPr>
          <w:rFonts w:hint="eastAsia" w:ascii="Times New Roman" w:hAnsi="Times New Roman" w:eastAsia="仿宋_GB2312" w:cs="仿宋_GB2312"/>
          <w:color w:val="000000"/>
        </w:rPr>
        <w:t>签发单位：</w:t>
      </w:r>
      <w:r>
        <w:rPr>
          <w:rFonts w:hint="eastAsia" w:ascii="Times New Roman" w:hAnsi="Times New Roman" w:eastAsia="仿宋_GB2312" w:cs="仿宋_GB2312"/>
          <w:color w:val="000000"/>
          <w:u w:val="single"/>
        </w:rPr>
        <w:t>（名称并加盖公章）</w:t>
      </w:r>
    </w:p>
    <w:p w14:paraId="440583B7">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r>
        <w:rPr>
          <w:rFonts w:hint="eastAsia" w:ascii="Times New Roman" w:hAnsi="Times New Roman" w:eastAsia="仿宋_GB2312" w:cs="仿宋_GB2312"/>
          <w:color w:val="000000"/>
        </w:rPr>
        <w:t>签发日期：</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年</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月</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日</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有效日期至：</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年</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月</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日</w:t>
      </w:r>
    </w:p>
    <w:p w14:paraId="1049D6D1">
      <w:pPr>
        <w:kinsoku/>
        <w:wordWrap/>
        <w:overflowPunct/>
        <w:topLinePunct w:val="0"/>
        <w:bidi w:val="0"/>
        <w:spacing w:line="360" w:lineRule="auto"/>
        <w:ind w:firstLine="480" w:firstLineChars="200"/>
        <w:rPr>
          <w:rFonts w:hint="eastAsia" w:ascii="Times New Roman" w:hAnsi="Times New Roman" w:eastAsia="仿宋_GB2312" w:cs="仿宋_GB2312"/>
          <w:color w:val="000000"/>
          <w:lang w:val="en-US" w:eastAsia="zh-CN"/>
        </w:rPr>
      </w:pPr>
    </w:p>
    <w:p w14:paraId="719CCB78">
      <w:pPr>
        <w:kinsoku/>
        <w:wordWrap/>
        <w:overflowPunct/>
        <w:topLinePunct w:val="0"/>
        <w:bidi w:val="0"/>
        <w:spacing w:line="360" w:lineRule="auto"/>
        <w:ind w:firstLine="480" w:firstLineChars="200"/>
        <w:rPr>
          <w:rFonts w:hint="eastAsia" w:ascii="Times New Roman" w:hAnsi="Times New Roman" w:eastAsia="仿宋_GB2312" w:cs="仿宋_GB2312"/>
          <w:color w:val="000000"/>
          <w:lang w:eastAsia="zh-CN"/>
        </w:rPr>
      </w:pPr>
      <w:r>
        <w:rPr>
          <w:rFonts w:hint="eastAsia" w:ascii="Times New Roman" w:hAnsi="Times New Roman" w:eastAsia="仿宋_GB2312" w:cs="仿宋_GB2312"/>
          <w:color w:val="000000"/>
        </w:rPr>
        <w:t>附：代表人</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性别：</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年龄：</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岁</w:t>
      </w:r>
    </w:p>
    <w:p w14:paraId="4AAFCEEB">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p>
    <w:p w14:paraId="1750101C">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r>
        <w:rPr>
          <w:rFonts w:hint="eastAsia" w:ascii="Times New Roman" w:hAnsi="Times New Roman" w:eastAsia="仿宋_GB2312" w:cs="仿宋_GB2312"/>
          <w:color w:val="000000"/>
        </w:rPr>
        <w:t>说明：内容必须填写真实、清楚，涂改无效，不得转让、买卖。</w:t>
      </w:r>
    </w:p>
    <w:p w14:paraId="22A14032">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p>
    <w:p w14:paraId="0B919AFA">
      <w:pPr>
        <w:pStyle w:val="5"/>
        <w:kinsoku/>
        <w:wordWrap/>
        <w:overflowPunct/>
        <w:topLinePunct w:val="0"/>
        <w:bidi w:val="0"/>
        <w:spacing w:line="360" w:lineRule="auto"/>
        <w:rPr>
          <w:rFonts w:hint="eastAsia" w:ascii="Times New Roman" w:hAnsi="Times New Roman" w:eastAsia="仿宋_GB2312" w:cs="仿宋_GB2312"/>
          <w:color w:val="000000"/>
          <w:kern w:val="2"/>
          <w:sz w:val="21"/>
          <w:szCs w:val="24"/>
        </w:rPr>
      </w:pPr>
    </w:p>
    <w:p w14:paraId="1E425FF0">
      <w:pPr>
        <w:pStyle w:val="5"/>
        <w:kinsoku/>
        <w:wordWrap/>
        <w:overflowPunct/>
        <w:topLinePunct w:val="0"/>
        <w:bidi w:val="0"/>
        <w:spacing w:line="360" w:lineRule="auto"/>
        <w:rPr>
          <w:rFonts w:hint="eastAsia" w:ascii="Times New Roman" w:hAnsi="Times New Roman" w:eastAsia="仿宋_GB2312" w:cs="仿宋_GB2312"/>
          <w:color w:val="000000"/>
        </w:rPr>
        <w:sectPr>
          <w:footerReference r:id="rId9" w:type="default"/>
          <w:pgSz w:w="11906" w:h="16838"/>
          <w:pgMar w:top="1418" w:right="1474" w:bottom="1418" w:left="1474" w:header="851" w:footer="851" w:gutter="0"/>
          <w:pgNumType w:fmt="decimal"/>
          <w:cols w:space="720" w:num="1"/>
          <w:titlePg/>
          <w:docGrid w:linePitch="312" w:charSpace="0"/>
        </w:sectPr>
      </w:pPr>
      <w:r>
        <w:rPr>
          <w:rFonts w:hint="eastAsia" w:ascii="Times New Roman" w:hAnsi="Times New Roman" w:eastAsia="仿宋_GB2312" w:cs="仿宋_GB2312"/>
          <w:color w:val="000000"/>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1EC0EF9">
                            <w:pPr>
                              <w:rPr>
                                <w:rFonts w:hint="eastAsia"/>
                              </w:rPr>
                            </w:pPr>
                          </w:p>
                          <w:p w14:paraId="1A74CEDA">
                            <w:pPr>
                              <w:rPr>
                                <w:rFonts w:hint="eastAsia"/>
                              </w:rPr>
                            </w:pPr>
                          </w:p>
                          <w:p w14:paraId="3823AC11">
                            <w:pPr>
                              <w:rPr>
                                <w:rFonts w:hint="eastAsia"/>
                              </w:rPr>
                            </w:pPr>
                          </w:p>
                          <w:p w14:paraId="7679E3E4">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51EC0EF9">
                      <w:pPr>
                        <w:rPr>
                          <w:rFonts w:hint="eastAsia"/>
                        </w:rPr>
                      </w:pPr>
                    </w:p>
                    <w:p w14:paraId="1A74CEDA">
                      <w:pPr>
                        <w:rPr>
                          <w:rFonts w:hint="eastAsia"/>
                        </w:rPr>
                      </w:pPr>
                    </w:p>
                    <w:p w14:paraId="3823AC11">
                      <w:pPr>
                        <w:rPr>
                          <w:rFonts w:hint="eastAsia"/>
                        </w:rPr>
                      </w:pPr>
                    </w:p>
                    <w:p w14:paraId="7679E3E4">
                      <w:pPr>
                        <w:jc w:val="center"/>
                        <w:rPr>
                          <w:rFonts w:hint="eastAsia"/>
                        </w:rPr>
                      </w:pPr>
                      <w:r>
                        <w:rPr>
                          <w:rFonts w:hint="eastAsia"/>
                        </w:rPr>
                        <w:t>法定代表人身份证复印件</w:t>
                      </w:r>
                    </w:p>
                  </w:txbxContent>
                </v:textbox>
              </v:shape>
            </w:pict>
          </mc:Fallback>
        </mc:AlternateContent>
      </w:r>
    </w:p>
    <w:p w14:paraId="46705307">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123" w:name="_Toc343248432"/>
      <w:bookmarkStart w:id="1124" w:name="_Toc342060389"/>
      <w:bookmarkStart w:id="1125" w:name="_Toc333935360"/>
      <w:bookmarkStart w:id="1126" w:name="_Toc350438763"/>
      <w:bookmarkStart w:id="1127" w:name="_Toc339019903"/>
      <w:bookmarkStart w:id="1128" w:name="_Toc332270361"/>
      <w:bookmarkStart w:id="1129" w:name="_Toc341348354"/>
      <w:bookmarkStart w:id="1130" w:name="_Toc365985192"/>
      <w:bookmarkStart w:id="1131" w:name="_Toc333238648"/>
      <w:bookmarkStart w:id="1132" w:name="_Toc340507456"/>
      <w:bookmarkStart w:id="1133" w:name="_Toc339020109"/>
      <w:bookmarkStart w:id="1134" w:name="_Toc343247114"/>
      <w:bookmarkStart w:id="1135" w:name="_Toc333237803"/>
      <w:bookmarkStart w:id="1136" w:name="_Toc340677084"/>
      <w:bookmarkStart w:id="1137" w:name="_Toc342296775"/>
      <w:bookmarkStart w:id="1138" w:name="_Toc343612934"/>
      <w:bookmarkStart w:id="1139" w:name="_Toc342312457"/>
      <w:bookmarkStart w:id="1140" w:name="_Toc336681949"/>
      <w:bookmarkStart w:id="1141" w:name="_Toc339020247"/>
      <w:bookmarkStart w:id="1142" w:name="_Toc337632372"/>
      <w:bookmarkStart w:id="1143" w:name="_Toc331684056"/>
      <w:bookmarkStart w:id="1144" w:name="_Toc339441101"/>
      <w:bookmarkStart w:id="1145" w:name="_Toc366072543"/>
      <w:bookmarkStart w:id="1146" w:name="_Toc339362314"/>
      <w:bookmarkStart w:id="1147" w:name="_Toc330460000"/>
      <w:bookmarkStart w:id="1148" w:name="_Toc365967086"/>
      <w:bookmarkStart w:id="1149" w:name="_Toc350756464"/>
      <w:bookmarkStart w:id="1150" w:name="_Toc332206723"/>
      <w:bookmarkStart w:id="1151" w:name="_Toc382404104"/>
      <w:bookmarkStart w:id="1152" w:name="_Toc342398144"/>
      <w:bookmarkStart w:id="1153" w:name="_Toc345312611"/>
      <w:bookmarkStart w:id="1154" w:name="_Toc339020029"/>
      <w:bookmarkStart w:id="1155" w:name="_Toc336681594"/>
      <w:bookmarkStart w:id="1156" w:name="_Toc331512915"/>
      <w:bookmarkStart w:id="1157" w:name="_Toc13581162"/>
      <w:bookmarkStart w:id="1158" w:name="_Toc333237692"/>
      <w:bookmarkStart w:id="1159" w:name="_Toc333935701"/>
      <w:bookmarkStart w:id="1160" w:name="_Toc340672883"/>
      <w:r>
        <w:rPr>
          <w:rFonts w:hint="eastAsia" w:ascii="Times New Roman" w:hAnsi="Times New Roman"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2A979C7">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rPr>
      </w:pPr>
    </w:p>
    <w:p w14:paraId="35E86F89">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r>
        <w:rPr>
          <w:rFonts w:hint="eastAsia" w:ascii="Times New Roman" w:hAnsi="Times New Roman" w:eastAsia="仿宋_GB2312" w:cs="仿宋_GB2312"/>
          <w:bCs/>
          <w:color w:val="000000"/>
          <w:kern w:val="0"/>
        </w:rPr>
        <w:t>本授权委托书声明：我</w:t>
      </w:r>
      <w:r>
        <w:rPr>
          <w:rFonts w:hint="eastAsia" w:ascii="Times New Roman" w:hAnsi="Times New Roman" w:eastAsia="仿宋_GB2312" w:cs="仿宋_GB2312"/>
          <w:bCs/>
          <w:color w:val="000000"/>
          <w:kern w:val="0"/>
          <w:u w:val="single"/>
        </w:rPr>
        <w:t>（单位法定代表人姓名）</w:t>
      </w:r>
      <w:r>
        <w:rPr>
          <w:rFonts w:hint="eastAsia" w:ascii="Times New Roman" w:hAnsi="Times New Roman" w:eastAsia="仿宋_GB2312" w:cs="仿宋_GB2312"/>
          <w:bCs/>
          <w:color w:val="000000"/>
          <w:kern w:val="0"/>
        </w:rPr>
        <w:t>系</w:t>
      </w:r>
      <w:r>
        <w:rPr>
          <w:rFonts w:hint="eastAsia" w:ascii="Times New Roman" w:hAnsi="Times New Roman" w:eastAsia="仿宋_GB2312" w:cs="仿宋_GB2312"/>
          <w:bCs/>
          <w:color w:val="000000"/>
          <w:kern w:val="0"/>
          <w:u w:val="single"/>
        </w:rPr>
        <w:t>（</w:t>
      </w:r>
      <w:r>
        <w:rPr>
          <w:rFonts w:hint="eastAsia" w:ascii="Times New Roman" w:hAnsi="Times New Roman" w:eastAsia="仿宋_GB2312" w:cs="仿宋_GB2312"/>
          <w:bCs/>
          <w:color w:val="000000"/>
          <w:kern w:val="0"/>
          <w:u w:val="single"/>
          <w:lang w:eastAsia="zh-CN"/>
        </w:rPr>
        <w:t>响应</w:t>
      </w:r>
      <w:r>
        <w:rPr>
          <w:rFonts w:hint="eastAsia" w:ascii="Times New Roman" w:hAnsi="Times New Roman" w:eastAsia="仿宋_GB2312" w:cs="仿宋_GB2312"/>
          <w:bCs/>
          <w:color w:val="000000"/>
          <w:kern w:val="0"/>
          <w:u w:val="single"/>
        </w:rPr>
        <w:t>人名称）</w:t>
      </w:r>
      <w:r>
        <w:rPr>
          <w:rFonts w:hint="eastAsia" w:ascii="Times New Roman" w:hAnsi="Times New Roman" w:eastAsia="仿宋_GB2312" w:cs="仿宋_GB2312"/>
          <w:bCs/>
          <w:color w:val="000000"/>
          <w:kern w:val="0"/>
        </w:rPr>
        <w:t>的法定代表人，现授权委托</w:t>
      </w:r>
      <w:r>
        <w:rPr>
          <w:rFonts w:hint="eastAsia" w:ascii="Times New Roman" w:hAnsi="Times New Roman" w:eastAsia="仿宋_GB2312" w:cs="仿宋_GB2312"/>
          <w:bCs/>
          <w:color w:val="000000"/>
          <w:kern w:val="0"/>
          <w:u w:val="single"/>
        </w:rPr>
        <w:t>（</w:t>
      </w:r>
      <w:r>
        <w:rPr>
          <w:rFonts w:hint="eastAsia" w:ascii="Times New Roman" w:hAnsi="Times New Roman" w:eastAsia="仿宋_GB2312" w:cs="仿宋_GB2312"/>
          <w:bCs/>
          <w:color w:val="000000"/>
          <w:kern w:val="0"/>
          <w:u w:val="single"/>
          <w:lang w:eastAsia="zh-CN"/>
        </w:rPr>
        <w:t>响应</w:t>
      </w:r>
      <w:r>
        <w:rPr>
          <w:rFonts w:hint="eastAsia" w:ascii="Times New Roman" w:hAnsi="Times New Roman" w:eastAsia="仿宋_GB2312" w:cs="仿宋_GB2312"/>
          <w:bCs/>
          <w:color w:val="000000"/>
          <w:kern w:val="0"/>
          <w:u w:val="single"/>
        </w:rPr>
        <w:t>人名称）</w:t>
      </w:r>
      <w:r>
        <w:rPr>
          <w:rFonts w:hint="eastAsia" w:ascii="Times New Roman" w:hAnsi="Times New Roman" w:eastAsia="仿宋_GB2312" w:cs="仿宋_GB2312"/>
          <w:bCs/>
          <w:color w:val="000000"/>
          <w:kern w:val="0"/>
        </w:rPr>
        <w:t>的</w:t>
      </w:r>
      <w:r>
        <w:rPr>
          <w:rFonts w:hint="eastAsia" w:ascii="Times New Roman" w:hAnsi="Times New Roman" w:eastAsia="仿宋_GB2312" w:cs="仿宋_GB2312"/>
          <w:bCs/>
          <w:color w:val="000000"/>
          <w:kern w:val="0"/>
          <w:u w:val="single"/>
        </w:rPr>
        <w:t>（代理人姓名）</w:t>
      </w:r>
      <w:r>
        <w:rPr>
          <w:rFonts w:hint="eastAsia" w:ascii="Times New Roman" w:hAnsi="Times New Roman" w:eastAsia="仿宋_GB2312" w:cs="仿宋_GB2312"/>
          <w:bCs/>
          <w:color w:val="000000"/>
          <w:kern w:val="0"/>
        </w:rPr>
        <w:t>为我公司代理人，以本公司的名义参加</w:t>
      </w:r>
      <w:r>
        <w:rPr>
          <w:rFonts w:hint="eastAsia" w:ascii="Times New Roman" w:hAnsi="Times New Roman" w:eastAsia="仿宋_GB2312" w:cs="仿宋_GB2312"/>
          <w:bCs/>
          <w:color w:val="000000"/>
          <w:kern w:val="0"/>
          <w:lang w:eastAsia="zh-CN"/>
        </w:rPr>
        <w:t>阳江市中医医院组织</w:t>
      </w:r>
      <w:r>
        <w:rPr>
          <w:rFonts w:hint="eastAsia" w:ascii="Times New Roman" w:hAnsi="Times New Roman" w:eastAsia="仿宋_GB2312" w:cs="仿宋_GB2312"/>
          <w:bCs/>
          <w:color w:val="000000"/>
          <w:kern w:val="0"/>
        </w:rPr>
        <w:t>的</w:t>
      </w:r>
      <w:r>
        <w:rPr>
          <w:rFonts w:hint="eastAsia" w:ascii="Times New Roman" w:hAnsi="Times New Roman" w:eastAsia="仿宋_GB2312" w:cs="仿宋_GB2312"/>
          <w:color w:val="000000"/>
          <w:szCs w:val="21"/>
          <w:u w:val="single"/>
          <w:lang w:eastAsia="zh-CN"/>
        </w:rPr>
        <w:t>阳江市中医医院布草类货物采购项目</w:t>
      </w: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w:t>
      </w:r>
      <w:r>
        <w:rPr>
          <w:rFonts w:hint="eastAsia" w:ascii="Times New Roman" w:hAnsi="Times New Roman" w:eastAsia="仿宋_GB2312" w:cs="仿宋_GB2312"/>
          <w:bCs/>
          <w:color w:val="000000"/>
          <w:kern w:val="0"/>
        </w:rPr>
        <w:t>的</w:t>
      </w:r>
      <w:r>
        <w:rPr>
          <w:rFonts w:hint="eastAsia" w:ascii="Times New Roman" w:hAnsi="Times New Roman" w:eastAsia="仿宋_GB2312" w:cs="仿宋_GB2312"/>
          <w:bCs/>
          <w:color w:val="000000"/>
          <w:kern w:val="0"/>
          <w:lang w:eastAsia="zh-CN"/>
        </w:rPr>
        <w:t>响应</w:t>
      </w:r>
      <w:r>
        <w:rPr>
          <w:rFonts w:hint="eastAsia" w:ascii="Times New Roman" w:hAnsi="Times New Roman" w:eastAsia="仿宋_GB2312" w:cs="仿宋_GB2312"/>
          <w:bCs/>
          <w:color w:val="000000"/>
          <w:kern w:val="0"/>
        </w:rPr>
        <w:t>活动。代理人</w:t>
      </w:r>
      <w:r>
        <w:rPr>
          <w:rFonts w:hint="eastAsia" w:ascii="Times New Roman" w:hAnsi="Times New Roman" w:eastAsia="仿宋_GB2312" w:cs="仿宋_GB2312"/>
          <w:bCs/>
          <w:color w:val="000000"/>
          <w:kern w:val="0"/>
          <w:lang w:eastAsia="zh-CN"/>
        </w:rPr>
        <w:t>评审</w:t>
      </w:r>
      <w:r>
        <w:rPr>
          <w:rFonts w:hint="eastAsia" w:ascii="Times New Roman" w:hAnsi="Times New Roman" w:eastAsia="仿宋_GB2312" w:cs="仿宋_GB2312"/>
          <w:bCs/>
          <w:color w:val="000000"/>
          <w:kern w:val="0"/>
        </w:rPr>
        <w:t>、合同谈判过程中所签署的一切文件和处理与之有关的一切事务，我均予以承认。本授权委托书自签署之日起生效，特此声明。</w:t>
      </w:r>
    </w:p>
    <w:p w14:paraId="7F235594">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rPr>
      </w:pPr>
      <w:r>
        <w:rPr>
          <w:rFonts w:hint="eastAsia" w:ascii="Times New Roman" w:hAnsi="Times New Roman" w:eastAsia="仿宋_GB2312" w:cs="仿宋_GB2312"/>
          <w:bCs/>
          <w:color w:val="000000"/>
          <w:kern w:val="0"/>
        </w:rPr>
        <w:t>代理人无转移委托权。</w:t>
      </w:r>
    </w:p>
    <w:p w14:paraId="142755CA">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rPr>
      </w:pPr>
      <w:r>
        <w:rPr>
          <w:rFonts w:hint="eastAsia" w:ascii="Times New Roman" w:hAnsi="Times New Roman" w:eastAsia="仿宋_GB2312" w:cs="仿宋_GB2312"/>
          <w:bCs/>
          <w:color w:val="000000"/>
          <w:kern w:val="0"/>
        </w:rPr>
        <w:t>特此委托。</w:t>
      </w:r>
    </w:p>
    <w:p w14:paraId="0E56EBE3">
      <w:pPr>
        <w:kinsoku/>
        <w:wordWrap/>
        <w:overflowPunct/>
        <w:topLinePunct w:val="0"/>
        <w:autoSpaceDE w:val="0"/>
        <w:autoSpaceDN w:val="0"/>
        <w:bidi w:val="0"/>
        <w:adjustRightInd w:val="0"/>
        <w:snapToGrid w:val="0"/>
        <w:spacing w:line="360" w:lineRule="auto"/>
        <w:ind w:firstLine="600"/>
        <w:jc w:val="left"/>
        <w:rPr>
          <w:rFonts w:hint="eastAsia" w:ascii="Times New Roman" w:hAnsi="Times New Roman" w:eastAsia="仿宋_GB2312" w:cs="仿宋_GB2312"/>
          <w:bCs/>
          <w:color w:val="000000"/>
          <w:kern w:val="0"/>
        </w:rPr>
      </w:pPr>
    </w:p>
    <w:p w14:paraId="76D94611">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u w:val="single"/>
          <w:lang w:eastAsia="zh-CN"/>
        </w:rPr>
      </w:pPr>
      <w:r>
        <w:rPr>
          <w:rFonts w:hint="eastAsia" w:ascii="Times New Roman" w:hAnsi="Times New Roman" w:eastAsia="仿宋_GB2312" w:cs="仿宋_GB2312"/>
          <w:bCs/>
          <w:color w:val="000000"/>
          <w:kern w:val="0"/>
        </w:rPr>
        <w:t>代理人：</w:t>
      </w:r>
      <w:r>
        <w:rPr>
          <w:rFonts w:hint="eastAsia" w:eastAsia="仿宋_GB2312" w:cs="仿宋_GB2312"/>
          <w:bCs/>
          <w:color w:val="000000"/>
          <w:kern w:val="0"/>
          <w:lang w:val="en-US" w:eastAsia="zh-CN"/>
        </w:rPr>
        <w:t xml:space="preserve">     </w:t>
      </w:r>
      <w:r>
        <w:rPr>
          <w:rFonts w:hint="eastAsia" w:ascii="Times New Roman" w:hAnsi="Times New Roman" w:eastAsia="仿宋_GB2312" w:cs="仿宋_GB2312"/>
          <w:bCs/>
          <w:color w:val="000000"/>
          <w:kern w:val="0"/>
        </w:rPr>
        <w:t>性别：</w:t>
      </w:r>
      <w:r>
        <w:rPr>
          <w:rFonts w:hint="eastAsia" w:eastAsia="仿宋_GB2312" w:cs="仿宋_GB2312"/>
          <w:bCs/>
          <w:color w:val="000000"/>
          <w:kern w:val="0"/>
          <w:lang w:val="en-US" w:eastAsia="zh-CN"/>
        </w:rPr>
        <w:t xml:space="preserve">     </w:t>
      </w:r>
      <w:r>
        <w:rPr>
          <w:rFonts w:hint="eastAsia" w:ascii="Times New Roman" w:hAnsi="Times New Roman" w:eastAsia="仿宋_GB2312" w:cs="仿宋_GB2312"/>
          <w:bCs/>
          <w:color w:val="000000"/>
          <w:kern w:val="0"/>
        </w:rPr>
        <w:t>年龄：</w:t>
      </w:r>
      <w:r>
        <w:rPr>
          <w:rFonts w:hint="eastAsia" w:eastAsia="仿宋_GB2312" w:cs="仿宋_GB2312"/>
          <w:bCs/>
          <w:color w:val="000000"/>
          <w:kern w:val="0"/>
          <w:lang w:val="en-US" w:eastAsia="zh-CN"/>
        </w:rPr>
        <w:t xml:space="preserve">      </w:t>
      </w:r>
      <w:r>
        <w:rPr>
          <w:rFonts w:hint="eastAsia" w:ascii="Times New Roman" w:hAnsi="Times New Roman" w:eastAsia="仿宋_GB2312" w:cs="仿宋_GB2312"/>
          <w:bCs/>
          <w:color w:val="000000"/>
          <w:kern w:val="0"/>
        </w:rPr>
        <w:t>职务：</w:t>
      </w:r>
    </w:p>
    <w:p w14:paraId="2BB7C2B9">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u w:val="single"/>
          <w:lang w:eastAsia="zh-CN"/>
        </w:rPr>
      </w:pPr>
      <w:r>
        <w:rPr>
          <w:rFonts w:hint="eastAsia" w:ascii="Times New Roman" w:hAnsi="Times New Roman" w:eastAsia="仿宋_GB2312" w:cs="仿宋_GB2312"/>
          <w:bCs/>
          <w:color w:val="000000"/>
          <w:kern w:val="0"/>
          <w:lang w:eastAsia="zh-CN"/>
        </w:rPr>
        <w:t>响应</w:t>
      </w:r>
      <w:r>
        <w:rPr>
          <w:rFonts w:hint="eastAsia" w:ascii="Times New Roman" w:hAnsi="Times New Roman" w:eastAsia="仿宋_GB2312" w:cs="仿宋_GB2312"/>
          <w:bCs/>
          <w:color w:val="000000"/>
          <w:kern w:val="0"/>
        </w:rPr>
        <w:t>人：</w:t>
      </w:r>
      <w:r>
        <w:rPr>
          <w:rFonts w:hint="eastAsia" w:ascii="Times New Roman" w:hAnsi="Times New Roman" w:eastAsia="仿宋_GB2312" w:cs="仿宋_GB2312"/>
          <w:bCs/>
          <w:color w:val="000000"/>
          <w:kern w:val="0"/>
          <w:u w:val="single"/>
        </w:rPr>
        <w:t>（名称并加盖公章）</w:t>
      </w:r>
    </w:p>
    <w:p w14:paraId="1565BE79">
      <w:pPr>
        <w:kinsoku/>
        <w:wordWrap/>
        <w:overflowPunct/>
        <w:topLinePunct w:val="0"/>
        <w:bidi w:val="0"/>
        <w:spacing w:line="360" w:lineRule="auto"/>
        <w:ind w:firstLine="480" w:firstLineChars="200"/>
        <w:rPr>
          <w:rFonts w:hint="eastAsia" w:ascii="Times New Roman" w:hAnsi="Times New Roman" w:eastAsia="仿宋_GB2312" w:cs="仿宋_GB2312"/>
          <w:bCs/>
          <w:color w:val="000000"/>
          <w:kern w:val="0"/>
          <w:u w:val="single"/>
          <w:lang w:eastAsia="zh-CN"/>
        </w:rPr>
      </w:pPr>
      <w:r>
        <w:rPr>
          <w:rFonts w:hint="eastAsia" w:ascii="Times New Roman" w:hAnsi="Times New Roman" w:eastAsia="仿宋_GB2312" w:cs="仿宋_GB2312"/>
          <w:bCs/>
          <w:color w:val="000000"/>
          <w:kern w:val="0"/>
        </w:rPr>
        <w:t>法定代表人：</w:t>
      </w:r>
      <w:r>
        <w:rPr>
          <w:rFonts w:hint="eastAsia" w:ascii="Times New Roman" w:hAnsi="Times New Roman" w:eastAsia="仿宋_GB2312" w:cs="仿宋_GB2312"/>
          <w:bCs/>
          <w:color w:val="000000"/>
          <w:kern w:val="0"/>
          <w:u w:val="single"/>
        </w:rPr>
        <w:t>（签字）</w:t>
      </w:r>
    </w:p>
    <w:p w14:paraId="1A6BE7DE">
      <w:pPr>
        <w:kinsoku/>
        <w:wordWrap/>
        <w:overflowPunct/>
        <w:topLinePunct w:val="0"/>
        <w:bidi w:val="0"/>
        <w:spacing w:line="360" w:lineRule="auto"/>
        <w:ind w:firstLine="480" w:firstLineChars="200"/>
        <w:rPr>
          <w:rFonts w:hint="eastAsia" w:ascii="Times New Roman" w:hAnsi="Times New Roman" w:eastAsia="仿宋_GB2312" w:cs="仿宋_GB2312"/>
          <w:color w:val="000000"/>
        </w:rPr>
      </w:pPr>
      <w:r>
        <w:rPr>
          <w:rFonts w:hint="eastAsia" w:ascii="Times New Roman" w:hAnsi="Times New Roman" w:eastAsia="仿宋_GB2312" w:cs="仿宋_GB2312"/>
          <w:color w:val="000000"/>
        </w:rPr>
        <w:t>签发日期：</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年</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月</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日</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有效日期至：</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年</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月</w:t>
      </w:r>
      <w:r>
        <w:rPr>
          <w:rFonts w:hint="eastAsia" w:eastAsia="仿宋_GB2312" w:cs="仿宋_GB2312"/>
          <w:color w:val="000000"/>
          <w:lang w:val="en-US" w:eastAsia="zh-CN"/>
        </w:rPr>
        <w:t xml:space="preserve">    </w:t>
      </w:r>
      <w:r>
        <w:rPr>
          <w:rFonts w:hint="eastAsia" w:ascii="Times New Roman" w:hAnsi="Times New Roman" w:eastAsia="仿宋_GB2312" w:cs="仿宋_GB2312"/>
          <w:color w:val="000000"/>
        </w:rPr>
        <w:t>日</w:t>
      </w:r>
    </w:p>
    <w:p w14:paraId="01DC5B6A">
      <w:pPr>
        <w:kinsoku/>
        <w:wordWrap/>
        <w:overflowPunct/>
        <w:topLinePunct w:val="0"/>
        <w:autoSpaceDE w:val="0"/>
        <w:autoSpaceDN w:val="0"/>
        <w:bidi w:val="0"/>
        <w:adjustRightInd w:val="0"/>
        <w:snapToGrid w:val="0"/>
        <w:spacing w:line="360" w:lineRule="auto"/>
        <w:ind w:firstLine="630"/>
        <w:rPr>
          <w:rFonts w:hint="eastAsia" w:ascii="Times New Roman" w:hAnsi="Times New Roman" w:eastAsia="仿宋_GB2312" w:cs="仿宋_GB2312"/>
          <w:bCs/>
          <w:color w:val="000000"/>
          <w:kern w:val="0"/>
        </w:rPr>
      </w:pPr>
    </w:p>
    <w:p w14:paraId="61778040">
      <w:pPr>
        <w:kinsoku/>
        <w:wordWrap/>
        <w:overflowPunct/>
        <w:topLinePunct w:val="0"/>
        <w:bidi w:val="0"/>
        <w:spacing w:line="360" w:lineRule="auto"/>
        <w:rPr>
          <w:rFonts w:hint="eastAsia" w:ascii="Times New Roman" w:hAnsi="Times New Roman" w:eastAsia="仿宋_GB2312" w:cs="仿宋_GB2312"/>
          <w:b/>
          <w:color w:val="000000"/>
          <w:szCs w:val="21"/>
        </w:rPr>
      </w:pPr>
      <w:r>
        <w:rPr>
          <w:rFonts w:hint="eastAsia" w:ascii="Times New Roman" w:hAnsi="Times New Roman" w:eastAsia="仿宋_GB2312" w:cs="仿宋_GB2312"/>
          <w:b/>
          <w:color w:val="000000"/>
          <w:szCs w:val="21"/>
        </w:rPr>
        <w:t>（注：</w:t>
      </w:r>
      <w:r>
        <w:rPr>
          <w:rFonts w:hint="eastAsia" w:ascii="Times New Roman" w:hAnsi="Times New Roman" w:eastAsia="仿宋_GB2312" w:cs="仿宋_GB2312"/>
          <w:b/>
          <w:color w:val="000000"/>
          <w:szCs w:val="21"/>
          <w:lang w:eastAsia="zh-CN"/>
        </w:rPr>
        <w:t>响应</w:t>
      </w:r>
      <w:r>
        <w:rPr>
          <w:rFonts w:hint="eastAsia" w:ascii="Times New Roman" w:hAnsi="Times New Roman" w:eastAsia="仿宋_GB2312" w:cs="仿宋_GB2312"/>
          <w:b/>
          <w:color w:val="000000"/>
          <w:szCs w:val="21"/>
        </w:rPr>
        <w:t>人的</w:t>
      </w:r>
      <w:r>
        <w:rPr>
          <w:rFonts w:hint="eastAsia" w:ascii="Times New Roman" w:hAnsi="Times New Roman" w:eastAsia="仿宋_GB2312" w:cs="仿宋_GB2312"/>
          <w:b/>
          <w:color w:val="000000"/>
          <w:szCs w:val="21"/>
          <w:lang w:eastAsia="zh-CN"/>
        </w:rPr>
        <w:t>响应文件</w:t>
      </w:r>
      <w:r>
        <w:rPr>
          <w:rFonts w:hint="eastAsia" w:ascii="Times New Roman" w:hAnsi="Times New Roman" w:eastAsia="仿宋_GB2312" w:cs="仿宋_GB2312"/>
          <w:b/>
          <w:color w:val="000000"/>
          <w:szCs w:val="21"/>
        </w:rPr>
        <w:t>为法定代表人签署并由法定代表人亲自递交</w:t>
      </w:r>
      <w:r>
        <w:rPr>
          <w:rFonts w:hint="eastAsia" w:ascii="Times New Roman" w:hAnsi="Times New Roman" w:eastAsia="仿宋_GB2312" w:cs="仿宋_GB2312"/>
          <w:b/>
          <w:color w:val="000000"/>
          <w:szCs w:val="21"/>
          <w:lang w:eastAsia="zh-CN"/>
        </w:rPr>
        <w:t>响应文件</w:t>
      </w:r>
      <w:r>
        <w:rPr>
          <w:rFonts w:hint="eastAsia" w:ascii="Times New Roman" w:hAnsi="Times New Roman" w:eastAsia="仿宋_GB2312" w:cs="仿宋_GB2312"/>
          <w:b/>
          <w:color w:val="000000"/>
          <w:szCs w:val="21"/>
        </w:rPr>
        <w:t>，不须提供该委托书，但需提供法定代表人证明书及法定代表人的身份证复印件。）</w:t>
      </w:r>
    </w:p>
    <w:p w14:paraId="2DB26E08">
      <w:pPr>
        <w:kinsoku/>
        <w:wordWrap/>
        <w:overflowPunct/>
        <w:topLinePunct w:val="0"/>
        <w:bidi w:val="0"/>
        <w:spacing w:line="360" w:lineRule="auto"/>
        <w:rPr>
          <w:rFonts w:hint="eastAsia" w:ascii="Times New Roman" w:hAnsi="Times New Roman" w:eastAsia="仿宋_GB2312" w:cs="仿宋_GB2312"/>
          <w:color w:val="000000"/>
        </w:rPr>
      </w:pPr>
    </w:p>
    <w:p w14:paraId="513C25A6">
      <w:pPr>
        <w:kinsoku/>
        <w:wordWrap/>
        <w:overflowPunct/>
        <w:topLinePunct w:val="0"/>
        <w:bidi w:val="0"/>
        <w:spacing w:line="360" w:lineRule="auto"/>
        <w:rPr>
          <w:rFonts w:hint="eastAsia" w:ascii="Times New Roman" w:hAnsi="Times New Roman" w:eastAsia="仿宋_GB2312" w:cs="仿宋_GB2312"/>
          <w:color w:val="000000"/>
        </w:rPr>
      </w:pPr>
    </w:p>
    <w:p w14:paraId="7B648671">
      <w:pPr>
        <w:kinsoku/>
        <w:wordWrap/>
        <w:overflowPunct/>
        <w:topLinePunct w:val="0"/>
        <w:bidi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9675A0A">
                            <w:pPr>
                              <w:rPr>
                                <w:rFonts w:hint="eastAsia"/>
                              </w:rPr>
                            </w:pPr>
                          </w:p>
                          <w:p w14:paraId="5EA52E6B">
                            <w:pPr>
                              <w:rPr>
                                <w:rFonts w:hint="eastAsia"/>
                              </w:rPr>
                            </w:pPr>
                          </w:p>
                          <w:p w14:paraId="103F05B5">
                            <w:pPr>
                              <w:rPr>
                                <w:rFonts w:hint="eastAsia"/>
                              </w:rPr>
                            </w:pPr>
                          </w:p>
                          <w:p w14:paraId="5737A720">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29675A0A">
                      <w:pPr>
                        <w:rPr>
                          <w:rFonts w:hint="eastAsia"/>
                        </w:rPr>
                      </w:pPr>
                    </w:p>
                    <w:p w14:paraId="5EA52E6B">
                      <w:pPr>
                        <w:rPr>
                          <w:rFonts w:hint="eastAsia"/>
                        </w:rPr>
                      </w:pPr>
                    </w:p>
                    <w:p w14:paraId="103F05B5">
                      <w:pPr>
                        <w:rPr>
                          <w:rFonts w:hint="eastAsia"/>
                        </w:rPr>
                      </w:pPr>
                    </w:p>
                    <w:p w14:paraId="5737A720">
                      <w:pPr>
                        <w:jc w:val="center"/>
                        <w:rPr>
                          <w:rFonts w:hint="eastAsia"/>
                        </w:rPr>
                      </w:pPr>
                      <w:r>
                        <w:rPr>
                          <w:rFonts w:hint="eastAsia"/>
                        </w:rPr>
                        <w:t>代理人身份证复印件</w:t>
                      </w:r>
                    </w:p>
                  </w:txbxContent>
                </v:textbox>
              </v:shape>
            </w:pict>
          </mc:Fallback>
        </mc:AlternateContent>
      </w:r>
    </w:p>
    <w:p w14:paraId="075C9A40">
      <w:pPr>
        <w:kinsoku/>
        <w:wordWrap/>
        <w:overflowPunct/>
        <w:topLinePunct w:val="0"/>
        <w:bidi w:val="0"/>
        <w:spacing w:line="360" w:lineRule="auto"/>
        <w:rPr>
          <w:rFonts w:hint="eastAsia" w:ascii="Times New Roman" w:hAnsi="Times New Roman" w:eastAsia="仿宋_GB2312" w:cs="仿宋_GB2312"/>
          <w:color w:val="000000"/>
        </w:rPr>
      </w:pPr>
    </w:p>
    <w:p w14:paraId="1B18D426">
      <w:pPr>
        <w:kinsoku/>
        <w:wordWrap/>
        <w:overflowPunct/>
        <w:topLinePunct w:val="0"/>
        <w:bidi w:val="0"/>
        <w:spacing w:line="360" w:lineRule="auto"/>
        <w:rPr>
          <w:rFonts w:hint="eastAsia" w:ascii="Times New Roman" w:hAnsi="Times New Roman" w:eastAsia="仿宋_GB2312" w:cs="仿宋_GB2312"/>
          <w:color w:val="000000"/>
        </w:rPr>
      </w:pPr>
    </w:p>
    <w:p w14:paraId="3FBBBE7F">
      <w:pPr>
        <w:kinsoku/>
        <w:wordWrap/>
        <w:overflowPunct/>
        <w:topLinePunct w:val="0"/>
        <w:bidi w:val="0"/>
        <w:spacing w:line="360" w:lineRule="auto"/>
        <w:rPr>
          <w:rFonts w:hint="eastAsia" w:ascii="Times New Roman" w:hAnsi="Times New Roman" w:eastAsia="仿宋_GB2312" w:cs="仿宋_GB2312"/>
          <w:color w:val="000000"/>
        </w:rPr>
      </w:pPr>
    </w:p>
    <w:p w14:paraId="0EAF4F82">
      <w:pPr>
        <w:kinsoku/>
        <w:wordWrap/>
        <w:overflowPunct/>
        <w:topLinePunct w:val="0"/>
        <w:bidi w:val="0"/>
        <w:spacing w:line="360" w:lineRule="auto"/>
        <w:rPr>
          <w:rFonts w:hint="eastAsia" w:ascii="Times New Roman" w:hAnsi="Times New Roman" w:eastAsia="仿宋_GB2312" w:cs="仿宋_GB2312"/>
          <w:color w:val="000000"/>
        </w:rPr>
      </w:pPr>
    </w:p>
    <w:p w14:paraId="38B6C0E8">
      <w:pPr>
        <w:kinsoku/>
        <w:wordWrap/>
        <w:overflowPunct/>
        <w:topLinePunct w:val="0"/>
        <w:bidi w:val="0"/>
        <w:spacing w:line="360" w:lineRule="auto"/>
        <w:rPr>
          <w:rFonts w:hint="eastAsia" w:ascii="Times New Roman" w:hAnsi="Times New Roman" w:eastAsia="仿宋_GB2312" w:cs="仿宋_GB2312"/>
          <w:color w:val="000000"/>
        </w:rPr>
      </w:pPr>
    </w:p>
    <w:p w14:paraId="3B3D95B3">
      <w:pPr>
        <w:kinsoku/>
        <w:wordWrap/>
        <w:overflowPunct/>
        <w:topLinePunct w:val="0"/>
        <w:bidi w:val="0"/>
        <w:spacing w:line="360" w:lineRule="auto"/>
        <w:rPr>
          <w:rFonts w:hint="eastAsia" w:ascii="Times New Roman" w:hAnsi="Times New Roman" w:eastAsia="仿宋_GB2312" w:cs="仿宋_GB2312"/>
          <w:color w:val="000000"/>
        </w:rPr>
      </w:pPr>
    </w:p>
    <w:p w14:paraId="62759A28">
      <w:pPr>
        <w:kinsoku/>
        <w:wordWrap/>
        <w:overflowPunct/>
        <w:topLinePunct w:val="0"/>
        <w:bidi w:val="0"/>
        <w:spacing w:line="360" w:lineRule="auto"/>
        <w:rPr>
          <w:rFonts w:hint="eastAsia" w:ascii="Times New Roman" w:hAnsi="Times New Roman" w:eastAsia="仿宋_GB2312" w:cs="仿宋_GB2312"/>
          <w:color w:val="000000"/>
        </w:rPr>
      </w:pPr>
    </w:p>
    <w:p w14:paraId="421F7776">
      <w:pPr>
        <w:tabs>
          <w:tab w:val="center" w:pos="4483"/>
        </w:tabs>
        <w:kinsoku/>
        <w:wordWrap/>
        <w:overflowPunct/>
        <w:topLinePunct w:val="0"/>
        <w:bidi w:val="0"/>
        <w:spacing w:line="360" w:lineRule="auto"/>
        <w:rPr>
          <w:rFonts w:hint="eastAsia" w:ascii="Times New Roman" w:hAnsi="Times New Roman"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25E49B0E">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161" w:name="_Toc339020114"/>
      <w:bookmarkStart w:id="1162" w:name="_Toc337632377"/>
      <w:bookmarkStart w:id="1163" w:name="_Toc350756469"/>
      <w:bookmarkStart w:id="1164" w:name="_Toc339019908"/>
      <w:bookmarkStart w:id="1165" w:name="_Toc365967091"/>
      <w:bookmarkStart w:id="1166" w:name="_Toc340672888"/>
      <w:bookmarkStart w:id="1167" w:name="_Toc339362319"/>
      <w:bookmarkStart w:id="1168" w:name="_Toc340677089"/>
      <w:bookmarkStart w:id="1169" w:name="_Toc343248437"/>
      <w:bookmarkStart w:id="1170" w:name="_Toc336681954"/>
      <w:bookmarkStart w:id="1171" w:name="_Toc333237697"/>
      <w:bookmarkStart w:id="1172" w:name="_Toc343612939"/>
      <w:bookmarkStart w:id="1173" w:name="_Toc331512920"/>
      <w:bookmarkStart w:id="1174" w:name="_Toc345312616"/>
      <w:bookmarkStart w:id="1175" w:name="_Toc333237808"/>
      <w:bookmarkStart w:id="1176" w:name="_Toc339020034"/>
      <w:bookmarkStart w:id="1177" w:name="_Toc339441106"/>
      <w:bookmarkStart w:id="1178" w:name="_Toc342398149"/>
      <w:bookmarkStart w:id="1179" w:name="_Toc336681599"/>
      <w:bookmarkStart w:id="1180" w:name="_Toc332206728"/>
      <w:bookmarkStart w:id="1181" w:name="_Toc341348359"/>
      <w:bookmarkStart w:id="1182" w:name="_Toc333935706"/>
      <w:bookmarkStart w:id="1183" w:name="_Toc343247119"/>
      <w:bookmarkStart w:id="1184" w:name="_Toc382404109"/>
      <w:bookmarkStart w:id="1185" w:name="_Toc342312462"/>
      <w:bookmarkStart w:id="1186" w:name="_Toc366072548"/>
      <w:bookmarkStart w:id="1187" w:name="_Toc350438768"/>
      <w:bookmarkStart w:id="1188" w:name="_Toc333935365"/>
      <w:bookmarkStart w:id="1189" w:name="_Toc342060394"/>
      <w:bookmarkStart w:id="1190" w:name="_Toc330460005"/>
      <w:bookmarkStart w:id="1191" w:name="_Toc13581163"/>
      <w:bookmarkStart w:id="1192" w:name="_Toc331684061"/>
      <w:bookmarkStart w:id="1193" w:name="_Toc365985197"/>
      <w:bookmarkStart w:id="1194" w:name="_Toc342296780"/>
      <w:bookmarkStart w:id="1195" w:name="_Toc339020252"/>
      <w:bookmarkStart w:id="1196" w:name="_Toc332270366"/>
      <w:bookmarkStart w:id="1197" w:name="_Toc340507461"/>
      <w:bookmarkStart w:id="1198" w:name="_Toc333238653"/>
      <w:r>
        <w:rPr>
          <w:rFonts w:hint="eastAsia" w:ascii="Times New Roman" w:hAnsi="Times New Roman"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55384F36">
      <w:pPr>
        <w:kinsoku/>
        <w:wordWrap/>
        <w:overflowPunct/>
        <w:topLinePunct w:val="0"/>
        <w:bidi w:val="0"/>
        <w:spacing w:line="360" w:lineRule="auto"/>
        <w:ind w:firstLine="480" w:firstLineChars="20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1、合法有效的法人营业执照复印件加盖公章</w:t>
      </w:r>
      <w:r>
        <w:rPr>
          <w:rFonts w:hint="eastAsia" w:ascii="Times New Roman" w:hAnsi="Times New Roman" w:eastAsia="仿宋_GB2312" w:cs="仿宋_GB2312"/>
          <w:color w:val="000000"/>
          <w:szCs w:val="21"/>
          <w:lang w:eastAsia="zh-CN"/>
        </w:rPr>
        <w:t>（</w:t>
      </w:r>
      <w:r>
        <w:rPr>
          <w:rFonts w:hint="eastAsia" w:eastAsia="仿宋_GB2312" w:cs="仿宋_GB2312"/>
          <w:color w:val="000000"/>
          <w:szCs w:val="21"/>
          <w:lang w:eastAsia="zh-CN"/>
        </w:rPr>
        <w:t>必要时</w:t>
      </w:r>
      <w:r>
        <w:rPr>
          <w:rFonts w:hint="eastAsia" w:ascii="Times New Roman" w:hAnsi="Times New Roman" w:eastAsia="仿宋_GB2312" w:cs="仿宋_GB2312"/>
          <w:color w:val="000000"/>
          <w:szCs w:val="21"/>
        </w:rPr>
        <w:t>提供原件核查</w:t>
      </w:r>
      <w:r>
        <w:rPr>
          <w:rFonts w:hint="eastAsia" w:ascii="Times New Roman" w:hAnsi="Times New Roman" w:eastAsia="仿宋_GB2312" w:cs="仿宋_GB2312"/>
          <w:color w:val="000000"/>
          <w:szCs w:val="21"/>
          <w:lang w:eastAsia="zh-CN"/>
        </w:rPr>
        <w:t>）</w:t>
      </w:r>
      <w:r>
        <w:rPr>
          <w:rFonts w:hint="eastAsia" w:ascii="Times New Roman" w:hAnsi="Times New Roman" w:eastAsia="仿宋_GB2312" w:cs="仿宋_GB2312"/>
          <w:color w:val="000000"/>
          <w:szCs w:val="21"/>
        </w:rPr>
        <w:t>；</w:t>
      </w:r>
    </w:p>
    <w:p w14:paraId="21DA38C1">
      <w:pPr>
        <w:kinsoku/>
        <w:wordWrap/>
        <w:overflowPunct/>
        <w:topLinePunct w:val="0"/>
        <w:bidi w:val="0"/>
        <w:spacing w:line="360" w:lineRule="auto"/>
        <w:ind w:firstLine="480" w:firstLineChars="20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2、缴税证明复印件加盖公章；</w:t>
      </w:r>
    </w:p>
    <w:p w14:paraId="482D18D8">
      <w:pPr>
        <w:kinsoku/>
        <w:wordWrap/>
        <w:overflowPunct/>
        <w:topLinePunct w:val="0"/>
        <w:bidi w:val="0"/>
        <w:spacing w:line="360" w:lineRule="auto"/>
        <w:ind w:firstLine="480" w:firstLineChars="20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3、社会保险缴费凭据复印件加盖公章；</w:t>
      </w:r>
    </w:p>
    <w:p w14:paraId="35913510">
      <w:pPr>
        <w:kinsoku/>
        <w:wordWrap/>
        <w:overflowPunct/>
        <w:topLinePunct w:val="0"/>
        <w:bidi w:val="0"/>
        <w:spacing w:line="360" w:lineRule="auto"/>
        <w:ind w:firstLine="480" w:firstLineChars="20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4、无重大违法记录声明函；</w:t>
      </w:r>
    </w:p>
    <w:p w14:paraId="77AA7AED">
      <w:pPr>
        <w:kinsoku/>
        <w:wordWrap/>
        <w:overflowPunct/>
        <w:topLinePunct w:val="0"/>
        <w:bidi w:val="0"/>
        <w:spacing w:line="360" w:lineRule="auto"/>
        <w:ind w:firstLine="480" w:firstLineChars="20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5、财务报表复印件加盖公章；</w:t>
      </w:r>
    </w:p>
    <w:p w14:paraId="55EC0BC6">
      <w:pPr>
        <w:pStyle w:val="5"/>
        <w:rPr>
          <w:rFonts w:hint="eastAsia"/>
        </w:rPr>
      </w:pPr>
    </w:p>
    <w:p w14:paraId="4DF51BA6">
      <w:pPr>
        <w:kinsoku/>
        <w:wordWrap/>
        <w:overflowPunct/>
        <w:topLinePunct w:val="0"/>
        <w:bidi w:val="0"/>
        <w:spacing w:line="360" w:lineRule="auto"/>
        <w:ind w:firstLine="420"/>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w:t>
      </w:r>
    </w:p>
    <w:p w14:paraId="7668249A">
      <w:pPr>
        <w:kinsoku/>
        <w:wordWrap/>
        <w:overflowPunct/>
        <w:topLinePunct w:val="0"/>
        <w:bidi w:val="0"/>
        <w:spacing w:line="360" w:lineRule="auto"/>
        <w:ind w:left="480" w:leftChars="200"/>
        <w:rPr>
          <w:rFonts w:hint="eastAsia" w:ascii="Times New Roman" w:hAnsi="Times New Roman"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p w14:paraId="216CE237">
      <w:pPr>
        <w:pStyle w:val="3"/>
        <w:numPr>
          <w:ilvl w:val="7"/>
          <w:numId w:val="15"/>
        </w:numPr>
        <w:kinsoku/>
        <w:wordWrap/>
        <w:overflowPunct/>
        <w:topLinePunct w:val="0"/>
        <w:bidi w:val="0"/>
        <w:spacing w:line="360" w:lineRule="auto"/>
        <w:ind w:left="720"/>
        <w:rPr>
          <w:rFonts w:hint="eastAsia" w:ascii="Times New Roman" w:hAnsi="Times New Roman" w:eastAsia="仿宋_GB2312" w:cs="仿宋_GB2312"/>
          <w:color w:val="000000"/>
        </w:rPr>
      </w:pPr>
      <w:bookmarkStart w:id="1199" w:name="_Toc333238654"/>
      <w:bookmarkStart w:id="1200" w:name="_Toc366072549"/>
      <w:bookmarkStart w:id="1201" w:name="_Toc340672889"/>
      <w:bookmarkStart w:id="1202" w:name="_Toc332270367"/>
      <w:bookmarkStart w:id="1203" w:name="_Toc350438769"/>
      <w:bookmarkStart w:id="1204" w:name="_Toc339020253"/>
      <w:bookmarkStart w:id="1205" w:name="_Toc337632378"/>
      <w:bookmarkStart w:id="1206" w:name="_Toc342060395"/>
      <w:bookmarkStart w:id="1207" w:name="_Toc345312617"/>
      <w:bookmarkStart w:id="1208" w:name="_Toc333935707"/>
      <w:bookmarkStart w:id="1209" w:name="_Toc343247120"/>
      <w:bookmarkStart w:id="1210" w:name="_Toc333935366"/>
      <w:bookmarkStart w:id="1211" w:name="_Toc339020035"/>
      <w:bookmarkStart w:id="1212" w:name="_Toc339441107"/>
      <w:bookmarkStart w:id="1213" w:name="_Toc339020115"/>
      <w:bookmarkStart w:id="1214" w:name="_Toc342398150"/>
      <w:bookmarkStart w:id="1215" w:name="_Toc330460006"/>
      <w:bookmarkStart w:id="1216" w:name="_Toc333237698"/>
      <w:bookmarkStart w:id="1217" w:name="_Toc350756470"/>
      <w:bookmarkStart w:id="1218" w:name="_Toc339362320"/>
      <w:bookmarkStart w:id="1219" w:name="_Toc331512921"/>
      <w:bookmarkStart w:id="1220" w:name="_Toc365985198"/>
      <w:bookmarkStart w:id="1221" w:name="_Toc340507462"/>
      <w:bookmarkStart w:id="1222" w:name="_Toc332206729"/>
      <w:bookmarkStart w:id="1223" w:name="_Toc336681600"/>
      <w:bookmarkStart w:id="1224" w:name="_Toc331684062"/>
      <w:bookmarkStart w:id="1225" w:name="_Toc342296781"/>
      <w:bookmarkStart w:id="1226" w:name="_Toc339019909"/>
      <w:bookmarkStart w:id="1227" w:name="_Toc343612940"/>
      <w:bookmarkStart w:id="1228" w:name="_Toc340677090"/>
      <w:bookmarkStart w:id="1229" w:name="_Toc365967092"/>
      <w:bookmarkStart w:id="1230" w:name="_Toc13581164"/>
      <w:bookmarkStart w:id="1231" w:name="_Toc343248438"/>
      <w:bookmarkStart w:id="1232" w:name="_Toc341348360"/>
      <w:bookmarkStart w:id="1233" w:name="_Toc336681955"/>
      <w:bookmarkStart w:id="1234" w:name="_Toc342312463"/>
      <w:bookmarkStart w:id="1235" w:name="_Toc333237809"/>
      <w:r>
        <w:rPr>
          <w:rFonts w:hint="eastAsia" w:ascii="Times New Roman" w:hAnsi="Times New Roman" w:eastAsia="仿宋_GB2312" w:cs="仿宋_GB2312"/>
          <w:color w:val="000000"/>
          <w:lang w:eastAsia="zh-CN"/>
        </w:rPr>
        <w:t>响应文件</w:t>
      </w:r>
      <w:r>
        <w:rPr>
          <w:rFonts w:hint="eastAsia" w:ascii="Times New Roman" w:hAnsi="Times New Roman"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BC62592">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236" w:name="_Toc343612941"/>
      <w:bookmarkStart w:id="1237" w:name="_Toc339019910"/>
      <w:bookmarkStart w:id="1238" w:name="_Toc332270368"/>
      <w:bookmarkStart w:id="1239" w:name="_Toc331512922"/>
      <w:bookmarkStart w:id="1240" w:name="_Toc333935367"/>
      <w:bookmarkStart w:id="1241" w:name="_Toc342312464"/>
      <w:bookmarkStart w:id="1242" w:name="_Toc340672890"/>
      <w:bookmarkStart w:id="1243" w:name="_Toc342398151"/>
      <w:bookmarkStart w:id="1244" w:name="_Toc340507463"/>
      <w:bookmarkStart w:id="1245" w:name="_Toc339362321"/>
      <w:bookmarkStart w:id="1246" w:name="_Toc339020036"/>
      <w:bookmarkStart w:id="1247" w:name="_Toc333237699"/>
      <w:bookmarkStart w:id="1248" w:name="_Toc342296782"/>
      <w:bookmarkStart w:id="1249" w:name="_Toc341348361"/>
      <w:bookmarkStart w:id="1250" w:name="_Toc333237810"/>
      <w:bookmarkStart w:id="1251" w:name="_Toc337632379"/>
      <w:bookmarkStart w:id="1252" w:name="_Toc343247121"/>
      <w:bookmarkStart w:id="1253" w:name="_Toc343248439"/>
      <w:bookmarkStart w:id="1254" w:name="_Toc339020254"/>
      <w:bookmarkStart w:id="1255" w:name="_Toc365985199"/>
      <w:bookmarkStart w:id="1256" w:name="_Toc366072550"/>
      <w:bookmarkStart w:id="1257" w:name="_Toc350756471"/>
      <w:bookmarkStart w:id="1258" w:name="_Toc331684063"/>
      <w:bookmarkStart w:id="1259" w:name="_Toc336681601"/>
      <w:bookmarkStart w:id="1260" w:name="_Toc342060396"/>
      <w:bookmarkStart w:id="1261" w:name="_Toc336681956"/>
      <w:bookmarkStart w:id="1262" w:name="_Toc339441108"/>
      <w:bookmarkStart w:id="1263" w:name="_Toc365967093"/>
      <w:bookmarkStart w:id="1264" w:name="_Toc333935708"/>
      <w:bookmarkStart w:id="1265" w:name="_Toc340677091"/>
      <w:bookmarkStart w:id="1266" w:name="_Toc330460007"/>
      <w:bookmarkStart w:id="1267" w:name="_Toc339020116"/>
      <w:bookmarkStart w:id="1268" w:name="_Toc350438770"/>
      <w:bookmarkStart w:id="1269" w:name="_Toc13581165"/>
      <w:bookmarkStart w:id="1270" w:name="_Toc333238655"/>
      <w:bookmarkStart w:id="1271" w:name="_Toc332206730"/>
      <w:bookmarkStart w:id="1272" w:name="_Toc345312618"/>
      <w:r>
        <w:rPr>
          <w:rFonts w:hint="eastAsia" w:ascii="Times New Roman" w:hAnsi="Times New Roman"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C08235A">
      <w:pPr>
        <w:widowControl/>
        <w:kinsoku/>
        <w:wordWrap/>
        <w:overflowPunct/>
        <w:topLinePunct w:val="0"/>
        <w:bidi w:val="0"/>
        <w:spacing w:line="360" w:lineRule="auto"/>
        <w:jc w:val="left"/>
        <w:rPr>
          <w:rFonts w:hint="eastAsia" w:ascii="Times New Roman" w:hAnsi="Times New Roman" w:eastAsia="仿宋_GB2312" w:cs="仿宋_GB2312"/>
          <w:color w:val="000000"/>
          <w:kern w:val="0"/>
          <w:sz w:val="24"/>
          <w:u w:val="single"/>
          <w:lang w:eastAsia="zh-CN"/>
        </w:rPr>
      </w:pPr>
      <w:r>
        <w:rPr>
          <w:rFonts w:hint="eastAsia" w:ascii="Times New Roman" w:hAnsi="Times New Roman" w:eastAsia="仿宋_GB2312" w:cs="仿宋_GB2312"/>
          <w:bCs/>
          <w:color w:val="000000"/>
        </w:rPr>
        <w:t>致</w:t>
      </w:r>
      <w:r>
        <w:rPr>
          <w:rFonts w:hint="eastAsia" w:ascii="Times New Roman" w:hAnsi="Times New Roman" w:eastAsia="仿宋_GB2312" w:cs="仿宋_GB2312"/>
          <w:bCs/>
          <w:color w:val="000000"/>
          <w:u w:val="single"/>
        </w:rPr>
        <w:t>（</w:t>
      </w:r>
      <w:r>
        <w:rPr>
          <w:rFonts w:hint="eastAsia" w:ascii="Times New Roman" w:hAnsi="Times New Roman" w:eastAsia="仿宋_GB2312" w:cs="仿宋_GB2312"/>
          <w:bCs/>
          <w:color w:val="000000"/>
          <w:u w:val="single"/>
          <w:lang w:eastAsia="zh-CN"/>
        </w:rPr>
        <w:t>采购方</w:t>
      </w:r>
      <w:r>
        <w:rPr>
          <w:rFonts w:hint="eastAsia" w:ascii="Times New Roman" w:hAnsi="Times New Roman" w:eastAsia="仿宋_GB2312" w:cs="仿宋_GB2312"/>
          <w:bCs/>
          <w:color w:val="000000"/>
          <w:u w:val="single"/>
        </w:rPr>
        <w:t>名称）             </w:t>
      </w:r>
      <w:r>
        <w:rPr>
          <w:rFonts w:hint="eastAsia" w:ascii="Times New Roman" w:hAnsi="Times New Roman" w:eastAsia="仿宋_GB2312" w:cs="仿宋_GB2312"/>
          <w:color w:val="000000"/>
          <w:kern w:val="0"/>
          <w:sz w:val="24"/>
        </w:rPr>
        <w:t>：</w:t>
      </w:r>
    </w:p>
    <w:p w14:paraId="17EF24AF">
      <w:pPr>
        <w:kinsoku/>
        <w:wordWrap/>
        <w:overflowPunct/>
        <w:topLinePunct w:val="0"/>
        <w:bidi w:val="0"/>
        <w:adjustRightInd w:val="0"/>
        <w:snapToGrid w:val="0"/>
        <w:spacing w:line="360" w:lineRule="auto"/>
        <w:ind w:firstLine="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根据贵方就</w:t>
      </w:r>
      <w:r>
        <w:rPr>
          <w:rFonts w:hint="eastAsia" w:ascii="Times New Roman" w:hAnsi="Times New Roman" w:eastAsia="仿宋_GB2312" w:cs="仿宋_GB2312"/>
          <w:color w:val="000000"/>
          <w:szCs w:val="21"/>
          <w:u w:val="single"/>
        </w:rPr>
        <w:t>项目名称，由</w:t>
      </w:r>
      <w:r>
        <w:rPr>
          <w:rFonts w:hint="eastAsia" w:ascii="Times New Roman" w:hAnsi="Times New Roman" w:eastAsia="仿宋_GB2312" w:cs="仿宋_GB2312"/>
          <w:color w:val="000000"/>
          <w:szCs w:val="21"/>
          <w:u w:val="single"/>
          <w:lang w:eastAsia="zh-CN"/>
        </w:rPr>
        <w:t>响应</w:t>
      </w:r>
      <w:r>
        <w:rPr>
          <w:rFonts w:hint="eastAsia" w:ascii="Times New Roman" w:hAnsi="Times New Roman" w:eastAsia="仿宋_GB2312" w:cs="仿宋_GB2312"/>
          <w:color w:val="000000"/>
          <w:szCs w:val="21"/>
          <w:u w:val="single"/>
        </w:rPr>
        <w:t>人填写</w:t>
      </w:r>
      <w:r>
        <w:rPr>
          <w:rFonts w:hint="eastAsia" w:ascii="Times New Roman" w:hAnsi="Times New Roman" w:eastAsia="仿宋_GB2312" w:cs="仿宋_GB2312"/>
          <w:bCs/>
          <w:color w:val="000000"/>
        </w:rPr>
        <w:t>的</w:t>
      </w:r>
      <w:r>
        <w:rPr>
          <w:rFonts w:hint="eastAsia" w:ascii="Times New Roman" w:hAnsi="Times New Roman" w:eastAsia="仿宋_GB2312" w:cs="仿宋_GB2312"/>
          <w:bCs/>
          <w:color w:val="000000"/>
          <w:lang w:val="en-US" w:eastAsia="zh-CN"/>
        </w:rPr>
        <w:t>遴选</w:t>
      </w:r>
      <w:r>
        <w:rPr>
          <w:rFonts w:hint="eastAsia" w:ascii="Times New Roman" w:hAnsi="Times New Roman" w:eastAsia="仿宋_GB2312" w:cs="仿宋_GB2312"/>
          <w:bCs/>
          <w:color w:val="000000"/>
        </w:rPr>
        <w:t>邀请（项目编号</w:t>
      </w:r>
      <w:r>
        <w:rPr>
          <w:rFonts w:hint="eastAsia" w:ascii="Times New Roman" w:hAnsi="Times New Roman" w:eastAsia="仿宋_GB2312" w:cs="仿宋_GB2312"/>
          <w:bCs/>
          <w:color w:val="000000"/>
          <w:lang w:eastAsia="zh-CN"/>
        </w:rPr>
        <w:t>：</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），我方正式</w:t>
      </w: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并提交下述文件</w:t>
      </w:r>
      <w:r>
        <w:rPr>
          <w:rFonts w:hint="eastAsia" w:ascii="Times New Roman" w:hAnsi="Times New Roman" w:eastAsia="仿宋_GB2312" w:cs="仿宋_GB2312"/>
          <w:b/>
          <w:bCs/>
          <w:color w:val="000000"/>
        </w:rPr>
        <w:t>1份正本和4份副本</w:t>
      </w:r>
      <w:r>
        <w:rPr>
          <w:rFonts w:hint="eastAsia" w:ascii="Times New Roman" w:hAnsi="Times New Roman" w:eastAsia="仿宋_GB2312" w:cs="仿宋_GB2312"/>
          <w:bCs/>
          <w:color w:val="000000"/>
        </w:rPr>
        <w:t>：</w:t>
      </w:r>
    </w:p>
    <w:p w14:paraId="296D3492">
      <w:pPr>
        <w:widowControl/>
        <w:kinsoku/>
        <w:wordWrap/>
        <w:overflowPunct/>
        <w:topLinePunct w:val="0"/>
        <w:bidi w:val="0"/>
        <w:adjustRightInd w:val="0"/>
        <w:snapToGrid w:val="0"/>
        <w:spacing w:line="360" w:lineRule="auto"/>
        <w:ind w:left="734"/>
        <w:rPr>
          <w:rFonts w:hint="eastAsia"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第一章</w:t>
      </w:r>
      <w:r>
        <w:rPr>
          <w:rFonts w:hint="eastAsia" w:ascii="Times New Roman" w:hAnsi="Times New Roman" w:eastAsia="仿宋_GB2312" w:cs="仿宋_GB2312"/>
          <w:bCs/>
          <w:color w:val="000000"/>
          <w:lang w:val="en-US" w:eastAsia="zh-CN"/>
        </w:rPr>
        <w:t>供应商资质</w:t>
      </w:r>
    </w:p>
    <w:p w14:paraId="273D2C59">
      <w:pPr>
        <w:widowControl/>
        <w:kinsoku/>
        <w:wordWrap/>
        <w:overflowPunct/>
        <w:topLinePunct w:val="0"/>
        <w:bidi w:val="0"/>
        <w:adjustRightInd w:val="0"/>
        <w:snapToGrid w:val="0"/>
        <w:spacing w:line="360" w:lineRule="auto"/>
        <w:ind w:left="734"/>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第二章商务和技术部分</w:t>
      </w:r>
    </w:p>
    <w:p w14:paraId="4E62B8EB">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lang w:val="en-US" w:eastAsia="zh-CN"/>
        </w:rPr>
        <w:t>承诺</w:t>
      </w:r>
      <w:r>
        <w:rPr>
          <w:rFonts w:hint="eastAsia" w:ascii="Times New Roman" w:hAnsi="Times New Roman" w:eastAsia="仿宋_GB2312" w:cs="仿宋_GB2312"/>
          <w:bCs/>
          <w:color w:val="000000"/>
        </w:rPr>
        <w:t>函；</w:t>
      </w:r>
    </w:p>
    <w:p w14:paraId="60C9E2C9">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bCs/>
          <w:color w:val="000000"/>
        </w:rPr>
        <w:t>商务条款</w:t>
      </w:r>
      <w:r>
        <w:rPr>
          <w:rFonts w:hint="eastAsia" w:ascii="Times New Roman" w:hAnsi="Times New Roman" w:eastAsia="仿宋_GB2312" w:cs="仿宋_GB2312"/>
          <w:color w:val="000000"/>
        </w:rPr>
        <w:t>偏离一览表；</w:t>
      </w:r>
    </w:p>
    <w:p w14:paraId="024B201C">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技术条款偏离一览表；</w:t>
      </w:r>
    </w:p>
    <w:p w14:paraId="616E4871">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人企业简介；</w:t>
      </w:r>
    </w:p>
    <w:p w14:paraId="4770B451">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服务方案；</w:t>
      </w:r>
    </w:p>
    <w:p w14:paraId="49A5D6F7">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服务承诺函</w:t>
      </w:r>
    </w:p>
    <w:p w14:paraId="3EA8588E">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近三年同类业绩一览表；</w:t>
      </w:r>
    </w:p>
    <w:p w14:paraId="4A9EECDB">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人提交</w:t>
      </w:r>
      <w:r>
        <w:rPr>
          <w:rFonts w:hint="eastAsia" w:ascii="Times New Roman" w:hAnsi="Times New Roman" w:eastAsia="仿宋_GB2312" w:cs="仿宋_GB2312"/>
          <w:color w:val="000000"/>
          <w:lang w:eastAsia="zh-CN"/>
        </w:rPr>
        <w:t>的其他</w:t>
      </w:r>
      <w:r>
        <w:rPr>
          <w:rFonts w:hint="eastAsia" w:ascii="Times New Roman" w:hAnsi="Times New Roman" w:eastAsia="仿宋_GB2312" w:cs="仿宋_GB2312"/>
          <w:color w:val="000000"/>
        </w:rPr>
        <w:t>商务和技术资料</w:t>
      </w:r>
      <w:r>
        <w:rPr>
          <w:rFonts w:hint="eastAsia" w:ascii="Times New Roman" w:hAnsi="Times New Roman" w:eastAsia="仿宋_GB2312" w:cs="仿宋_GB2312"/>
          <w:color w:val="000000"/>
          <w:lang w:eastAsia="zh-CN"/>
        </w:rPr>
        <w:t>；</w:t>
      </w:r>
    </w:p>
    <w:p w14:paraId="23632B60">
      <w:pPr>
        <w:widowControl/>
        <w:numPr>
          <w:ilvl w:val="0"/>
          <w:numId w:val="9"/>
        </w:num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lang w:val="en-US" w:eastAsia="zh-CN"/>
        </w:rPr>
        <w:t>项目报价表；</w:t>
      </w:r>
    </w:p>
    <w:p w14:paraId="00932D47">
      <w:pPr>
        <w:widowControl/>
        <w:tabs>
          <w:tab w:val="left" w:pos="502"/>
        </w:tabs>
        <w:kinsoku/>
        <w:wordWrap/>
        <w:overflowPunct/>
        <w:topLinePunct w:val="0"/>
        <w:bidi w:val="0"/>
        <w:adjustRightInd w:val="0"/>
        <w:snapToGrid w:val="0"/>
        <w:spacing w:line="360" w:lineRule="auto"/>
        <w:ind w:left="427" w:leftChars="177" w:hanging="2" w:hangingChars="1"/>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据此函，签字代表宣布同意如下：</w:t>
      </w:r>
    </w:p>
    <w:p w14:paraId="72AD9DE9">
      <w:pPr>
        <w:widowControl/>
        <w:numPr>
          <w:ilvl w:val="0"/>
          <w:numId w:val="16"/>
        </w:numPr>
        <w:tabs>
          <w:tab w:val="left" w:pos="840"/>
        </w:tabs>
        <w:kinsoku/>
        <w:wordWrap/>
        <w:overflowPunct/>
        <w:topLinePunct w:val="0"/>
        <w:bidi w:val="0"/>
        <w:adjustRightInd w:val="0"/>
        <w:snapToGrid w:val="0"/>
        <w:spacing w:line="360" w:lineRule="auto"/>
        <w:ind w:left="840" w:hanging="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本次</w:t>
      </w: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所报内容完全按照</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要求填报，所有内容都是真实、准确的。</w:t>
      </w:r>
    </w:p>
    <w:p w14:paraId="1500C200">
      <w:pPr>
        <w:widowControl/>
        <w:numPr>
          <w:ilvl w:val="0"/>
          <w:numId w:val="16"/>
        </w:numPr>
        <w:tabs>
          <w:tab w:val="left" w:pos="840"/>
        </w:tabs>
        <w:kinsoku/>
        <w:wordWrap/>
        <w:overflowPunct/>
        <w:topLinePunct w:val="0"/>
        <w:bidi w:val="0"/>
        <w:adjustRightInd w:val="0"/>
        <w:snapToGrid w:val="0"/>
        <w:spacing w:line="360" w:lineRule="auto"/>
        <w:ind w:left="840" w:hanging="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人将按</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的规定履行全部合同责任和义务。</w:t>
      </w:r>
    </w:p>
    <w:p w14:paraId="5102487A">
      <w:pPr>
        <w:widowControl/>
        <w:numPr>
          <w:ilvl w:val="0"/>
          <w:numId w:val="16"/>
        </w:numPr>
        <w:tabs>
          <w:tab w:val="left" w:pos="840"/>
        </w:tabs>
        <w:kinsoku/>
        <w:wordWrap/>
        <w:overflowPunct/>
        <w:topLinePunct w:val="0"/>
        <w:bidi w:val="0"/>
        <w:adjustRightInd w:val="0"/>
        <w:snapToGrid w:val="0"/>
        <w:spacing w:line="360" w:lineRule="auto"/>
        <w:ind w:left="840" w:hanging="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人已详细审查全部</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，包括修改文件（如有的话）以及全部参考资料和有关附件。我们完全理解并同意放弃对这方面有不明及误解的权利。</w:t>
      </w:r>
    </w:p>
    <w:p w14:paraId="00BC1811">
      <w:pPr>
        <w:widowControl/>
        <w:numPr>
          <w:ilvl w:val="0"/>
          <w:numId w:val="16"/>
        </w:numPr>
        <w:tabs>
          <w:tab w:val="left" w:pos="840"/>
        </w:tabs>
        <w:kinsoku/>
        <w:wordWrap/>
        <w:overflowPunct/>
        <w:topLinePunct w:val="0"/>
        <w:bidi w:val="0"/>
        <w:adjustRightInd w:val="0"/>
        <w:snapToGrid w:val="0"/>
        <w:spacing w:line="360" w:lineRule="auto"/>
        <w:ind w:left="840" w:hanging="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本次</w:t>
      </w: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自</w:t>
      </w:r>
      <w:r>
        <w:rPr>
          <w:rFonts w:hint="eastAsia" w:ascii="Times New Roman" w:hAnsi="Times New Roman" w:eastAsia="仿宋_GB2312" w:cs="仿宋_GB2312"/>
          <w:bCs/>
          <w:color w:val="000000"/>
          <w:lang w:val="en-US" w:eastAsia="zh-CN"/>
        </w:rPr>
        <w:t>评审</w:t>
      </w:r>
      <w:r>
        <w:rPr>
          <w:rFonts w:hint="eastAsia" w:ascii="Times New Roman" w:hAnsi="Times New Roman" w:eastAsia="仿宋_GB2312" w:cs="仿宋_GB2312"/>
          <w:bCs/>
          <w:color w:val="000000"/>
        </w:rPr>
        <w:t>日起有效期为90天。</w:t>
      </w:r>
    </w:p>
    <w:p w14:paraId="5F683821">
      <w:pPr>
        <w:widowControl/>
        <w:numPr>
          <w:ilvl w:val="0"/>
          <w:numId w:val="16"/>
        </w:numPr>
        <w:tabs>
          <w:tab w:val="left" w:pos="840"/>
        </w:tabs>
        <w:kinsoku/>
        <w:wordWrap/>
        <w:overflowPunct/>
        <w:topLinePunct w:val="0"/>
        <w:bidi w:val="0"/>
        <w:adjustRightInd w:val="0"/>
        <w:snapToGrid w:val="0"/>
        <w:spacing w:line="360" w:lineRule="auto"/>
        <w:ind w:left="840" w:hanging="42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与本</w:t>
      </w: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有关的一切正式</w:t>
      </w:r>
      <w:r>
        <w:rPr>
          <w:rFonts w:hint="eastAsia" w:ascii="Times New Roman" w:hAnsi="Times New Roman" w:eastAsia="仿宋_GB2312" w:cs="仿宋_GB2312"/>
          <w:bCs/>
          <w:color w:val="000000"/>
          <w:lang w:eastAsia="zh-CN"/>
        </w:rPr>
        <w:t>往来通信请寄</w:t>
      </w:r>
      <w:r>
        <w:rPr>
          <w:rFonts w:hint="eastAsia" w:ascii="Times New Roman" w:hAnsi="Times New Roman" w:eastAsia="仿宋_GB2312" w:cs="仿宋_GB2312"/>
          <w:bCs/>
          <w:color w:val="000000"/>
        </w:rPr>
        <w:t>至</w:t>
      </w:r>
      <w:r>
        <w:rPr>
          <w:rFonts w:hint="eastAsia" w:ascii="Times New Roman" w:hAnsi="Times New Roman" w:eastAsia="仿宋_GB2312" w:cs="仿宋_GB2312"/>
          <w:bCs/>
          <w:color w:val="000000"/>
          <w:lang w:eastAsia="zh-CN"/>
        </w:rPr>
        <w:t>响应文件</w:t>
      </w:r>
      <w:r>
        <w:rPr>
          <w:rFonts w:hint="eastAsia" w:ascii="Times New Roman" w:hAnsi="Times New Roman" w:eastAsia="仿宋_GB2312" w:cs="仿宋_GB2312"/>
          <w:bCs/>
          <w:color w:val="000000"/>
        </w:rPr>
        <w:t>封面指定地址、联系方式。</w:t>
      </w:r>
    </w:p>
    <w:p w14:paraId="662D86DF">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5E46864D">
      <w:pPr>
        <w:kinsoku/>
        <w:wordWrap/>
        <w:overflowPunct/>
        <w:topLinePunct w:val="0"/>
        <w:bidi w:val="0"/>
        <w:adjustRightInd w:val="0"/>
        <w:snapToGrid w:val="0"/>
        <w:spacing w:line="360" w:lineRule="auto"/>
        <w:rPr>
          <w:rFonts w:hint="eastAsia" w:ascii="Times New Roman" w:hAnsi="Times New Roman" w:eastAsia="仿宋_GB2312" w:cs="仿宋_GB2312"/>
          <w:bCs/>
          <w:color w:val="000000"/>
          <w:u w:val="single"/>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人名称（公章）：</w:t>
      </w:r>
    </w:p>
    <w:p w14:paraId="55C837A8">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rPr>
        <w:t>日</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期：</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年</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月</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日</w:t>
      </w:r>
    </w:p>
    <w:p w14:paraId="2DA68FD4">
      <w:pPr>
        <w:pStyle w:val="7"/>
        <w:kinsoku/>
        <w:wordWrap/>
        <w:overflowPunct/>
        <w:topLinePunct w:val="0"/>
        <w:bidi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注：本</w:t>
      </w: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函为</w:t>
      </w: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人响应本次</w:t>
      </w:r>
      <w:r>
        <w:rPr>
          <w:rFonts w:hint="eastAsia" w:ascii="Times New Roman" w:hAnsi="Times New Roman" w:eastAsia="仿宋_GB2312" w:cs="仿宋_GB2312"/>
          <w:color w:val="000000"/>
          <w:lang w:val="en-US" w:eastAsia="zh-CN"/>
        </w:rPr>
        <w:t>采购</w:t>
      </w:r>
      <w:r>
        <w:rPr>
          <w:rFonts w:hint="eastAsia" w:ascii="Times New Roman" w:hAnsi="Times New Roman" w:eastAsia="仿宋_GB2312" w:cs="仿宋_GB2312"/>
          <w:color w:val="000000"/>
        </w:rPr>
        <w:t>项目的郑重承诺，</w:t>
      </w: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人不得改动且必须满足。</w:t>
      </w:r>
    </w:p>
    <w:p w14:paraId="05F6D990">
      <w:pPr>
        <w:kinsoku/>
        <w:wordWrap/>
        <w:overflowPunct/>
        <w:topLinePunct w:val="0"/>
        <w:bidi w:val="0"/>
        <w:adjustRightInd w:val="0"/>
        <w:snapToGrid w:val="0"/>
        <w:spacing w:line="360" w:lineRule="auto"/>
        <w:rPr>
          <w:rFonts w:hint="eastAsia" w:ascii="Times New Roman" w:hAnsi="Times New Roman" w:eastAsia="仿宋_GB2312" w:cs="仿宋_GB2312"/>
          <w:bCs/>
          <w:color w:val="000000"/>
          <w:u w:val="single"/>
        </w:rPr>
      </w:pPr>
      <w:r>
        <w:rPr>
          <w:rFonts w:hint="eastAsia" w:ascii="Times New Roman" w:hAnsi="Times New Roman" w:eastAsia="仿宋_GB2312" w:cs="仿宋_GB2312"/>
          <w:color w:val="000000"/>
        </w:rPr>
        <w:br w:type="page"/>
      </w:r>
      <w:bookmarkStart w:id="1273" w:name="_Hlt16935467"/>
      <w:bookmarkEnd w:id="1273"/>
    </w:p>
    <w:p w14:paraId="2B2AC9CD">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274" w:name="_Toc350438773"/>
      <w:bookmarkStart w:id="1275" w:name="_Toc339020257"/>
      <w:bookmarkStart w:id="1276" w:name="_Toc350756474"/>
      <w:bookmarkStart w:id="1277" w:name="_Toc333935370"/>
      <w:bookmarkStart w:id="1278" w:name="_Toc345312621"/>
      <w:bookmarkStart w:id="1279" w:name="_Toc343248442"/>
      <w:bookmarkStart w:id="1280" w:name="_Toc342060399"/>
      <w:bookmarkStart w:id="1281" w:name="_Toc339362324"/>
      <w:bookmarkStart w:id="1282" w:name="_Toc336681604"/>
      <w:bookmarkStart w:id="1283" w:name="_Toc340672893"/>
      <w:bookmarkStart w:id="1284" w:name="_Toc343612944"/>
      <w:bookmarkStart w:id="1285" w:name="_Toc332270371"/>
      <w:bookmarkStart w:id="1286" w:name="_Toc333238658"/>
      <w:bookmarkStart w:id="1287" w:name="_Toc339020039"/>
      <w:bookmarkStart w:id="1288" w:name="_Toc339020119"/>
      <w:bookmarkStart w:id="1289" w:name="_Toc365967096"/>
      <w:bookmarkStart w:id="1290" w:name="_Toc342398154"/>
      <w:bookmarkStart w:id="1291" w:name="_Toc333935711"/>
      <w:bookmarkStart w:id="1292" w:name="_Toc332206733"/>
      <w:bookmarkStart w:id="1293" w:name="_Toc342312467"/>
      <w:bookmarkStart w:id="1294" w:name="_Toc330460010"/>
      <w:bookmarkStart w:id="1295" w:name="_Toc333237702"/>
      <w:bookmarkStart w:id="1296" w:name="_Toc339019913"/>
      <w:bookmarkStart w:id="1297" w:name="_Toc331512925"/>
      <w:bookmarkStart w:id="1298" w:name="_Toc340677094"/>
      <w:bookmarkStart w:id="1299" w:name="_Toc366072553"/>
      <w:bookmarkStart w:id="1300" w:name="_Toc337632382"/>
      <w:bookmarkStart w:id="1301" w:name="_Toc339441111"/>
      <w:bookmarkStart w:id="1302" w:name="_Toc343247124"/>
      <w:bookmarkStart w:id="1303" w:name="_Toc13581168"/>
      <w:bookmarkStart w:id="1304" w:name="_Toc342296785"/>
      <w:bookmarkStart w:id="1305" w:name="_Toc336681959"/>
      <w:bookmarkStart w:id="1306" w:name="_Toc341348364"/>
      <w:bookmarkStart w:id="1307" w:name="_Toc365985202"/>
      <w:bookmarkStart w:id="1308" w:name="_Toc333237813"/>
      <w:bookmarkStart w:id="1309" w:name="_Toc340507466"/>
      <w:bookmarkStart w:id="1310" w:name="_Toc331684066"/>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二</w:t>
      </w:r>
      <w:r>
        <w:rPr>
          <w:rFonts w:hint="eastAsia" w:ascii="Times New Roman" w:hAnsi="Times New Roman"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17185B1">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1899C120">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4F1E6CE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87AC2E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09A99B32">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7CCDAA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color w:val="000000"/>
                <w:szCs w:val="21"/>
                <w:lang w:eastAsia="zh-CN"/>
              </w:rPr>
              <w:t>遴选文件</w:t>
            </w:r>
            <w:r>
              <w:rPr>
                <w:rFonts w:hint="eastAsia" w:ascii="Times New Roman" w:hAnsi="Times New Roman"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BC13C8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73AD28B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偏离</w:t>
            </w:r>
          </w:p>
          <w:p w14:paraId="5E69C4A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197D54F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说明</w:t>
            </w:r>
          </w:p>
        </w:tc>
      </w:tr>
      <w:tr w14:paraId="4EA82FB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8AB9A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35E20C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6A6CC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2B771C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9C5130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443B84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22A27FE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10A2A7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210E6D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FA15CA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DCC7AB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3B1A9F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894D3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490071E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F06BE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F2C2D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E06068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2E85C2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FD67A1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12A90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90FD20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24AE78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3E7783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36DA78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1B582F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F8FA06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40C58D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387A715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0D5346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0FA7CB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3DD03D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5C9392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25657B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F31062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0A212B4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A2C0F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9EC631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D9B850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1340B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0F1CC2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28E2E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0A69595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C4E13F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498BB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A4A3AB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1A7FF1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013D08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348B33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4CA6851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5684D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16C270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66BB06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74B421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B5FA1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8CD05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58C65E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434EE4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F6F536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F9A157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1F2093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554636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754B8A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01837A8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4888F5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929133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2D3880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B1ED08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4CD57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06BAF0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3D3616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F1B7182">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2C88BF">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668A25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964B5D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95477C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CC3BEE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1373F04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931149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A22C3B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10E3D7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DC5226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0AC66A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7BD454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5C38CD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D1832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D0E69B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DB6893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9D4460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AC7265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CFA2B7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bl>
    <w:p w14:paraId="18C8CF3D">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说明：1）对“偏离”一栏，填写“无偏离、细微偏离、重大偏离”；</w:t>
      </w:r>
    </w:p>
    <w:p w14:paraId="13909BB2">
      <w:pPr>
        <w:kinsoku/>
        <w:wordWrap/>
        <w:overflowPunct/>
        <w:topLinePunct w:val="0"/>
        <w:bidi w:val="0"/>
        <w:adjustRightInd w:val="0"/>
        <w:snapToGrid w:val="0"/>
        <w:spacing w:line="360" w:lineRule="auto"/>
        <w:ind w:firstLine="720" w:firstLineChars="30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2）对</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中商务条款按上列格式逐条说明。如供应商完全响应，则请留空白；打“×”视为偏离，请在“偏离说明”栏内扼要说明偏离情况。</w:t>
      </w:r>
    </w:p>
    <w:p w14:paraId="4AA6885D">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人声明：表中未列明的商务条款，我方均表示完全响应</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商务条款的所有要求。</w:t>
      </w:r>
    </w:p>
    <w:p w14:paraId="2E94D6CD">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0AB87916">
      <w:pPr>
        <w:kinsoku/>
        <w:wordWrap/>
        <w:overflowPunct/>
        <w:topLinePunct w:val="0"/>
        <w:bidi w:val="0"/>
        <w:adjustRightInd w:val="0"/>
        <w:snapToGrid w:val="0"/>
        <w:spacing w:line="360" w:lineRule="auto"/>
        <w:rPr>
          <w:rFonts w:hint="eastAsia" w:ascii="Times New Roman" w:hAnsi="Times New Roman" w:eastAsia="仿宋_GB2312" w:cs="仿宋_GB2312"/>
          <w:bCs/>
          <w:color w:val="000000"/>
          <w:u w:val="single"/>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人名称（公章）：</w:t>
      </w:r>
    </w:p>
    <w:p w14:paraId="042C222B">
      <w:pPr>
        <w:kinsoku/>
        <w:wordWrap/>
        <w:overflowPunct/>
        <w:topLinePunct w:val="0"/>
        <w:bidi w:val="0"/>
        <w:adjustRightInd w:val="0"/>
        <w:snapToGrid w:val="0"/>
        <w:spacing w:line="360" w:lineRule="auto"/>
        <w:rPr>
          <w:rFonts w:hint="eastAsia" w:ascii="Times New Roman" w:hAnsi="Times New Roman" w:eastAsia="仿宋_GB2312" w:cs="仿宋_GB2312"/>
          <w:bCs/>
          <w:color w:val="000000"/>
          <w:u w:val="single"/>
        </w:rPr>
        <w:sectPr>
          <w:footerReference r:id="rId10" w:type="default"/>
          <w:pgSz w:w="11906" w:h="16838"/>
          <w:pgMar w:top="1418" w:right="1474" w:bottom="1418" w:left="1474" w:header="851" w:footer="851" w:gutter="0"/>
          <w:pgNumType w:fmt="decimal"/>
          <w:cols w:space="720" w:num="1"/>
          <w:titlePg/>
          <w:docGrid w:linePitch="312" w:charSpace="0"/>
        </w:sectPr>
      </w:pPr>
    </w:p>
    <w:p w14:paraId="3BE7FA0A">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311" w:name="_Toc343612946"/>
      <w:bookmarkStart w:id="1312" w:name="_Toc336681961"/>
      <w:bookmarkStart w:id="1313" w:name="_Toc340507468"/>
      <w:bookmarkStart w:id="1314" w:name="_Toc339020041"/>
      <w:bookmarkStart w:id="1315" w:name="_Toc350438775"/>
      <w:bookmarkStart w:id="1316" w:name="_Toc340672895"/>
      <w:bookmarkStart w:id="1317" w:name="_Toc365985204"/>
      <w:bookmarkStart w:id="1318" w:name="_Toc342296787"/>
      <w:bookmarkStart w:id="1319" w:name="_Toc333935372"/>
      <w:bookmarkStart w:id="1320" w:name="_Toc331512927"/>
      <w:bookmarkStart w:id="1321" w:name="_Toc330460012"/>
      <w:bookmarkStart w:id="1322" w:name="_Toc350756476"/>
      <w:bookmarkStart w:id="1323" w:name="_Toc339362326"/>
      <w:bookmarkStart w:id="1324" w:name="_Toc331684068"/>
      <w:bookmarkStart w:id="1325" w:name="_Toc345312623"/>
      <w:bookmarkStart w:id="1326" w:name="_Toc343248444"/>
      <w:bookmarkStart w:id="1327" w:name="_Toc340677096"/>
      <w:bookmarkStart w:id="1328" w:name="_Toc333237815"/>
      <w:bookmarkStart w:id="1329" w:name="_Toc343247126"/>
      <w:bookmarkStart w:id="1330" w:name="_Toc339020259"/>
      <w:bookmarkStart w:id="1331" w:name="_Toc342398156"/>
      <w:bookmarkStart w:id="1332" w:name="_Toc332206735"/>
      <w:bookmarkStart w:id="1333" w:name="_Toc333935713"/>
      <w:bookmarkStart w:id="1334" w:name="_Toc342060401"/>
      <w:bookmarkStart w:id="1335" w:name="_Toc333238660"/>
      <w:bookmarkStart w:id="1336" w:name="_Toc332270373"/>
      <w:bookmarkStart w:id="1337" w:name="_Toc13581170"/>
      <w:bookmarkStart w:id="1338" w:name="_Toc366072555"/>
      <w:bookmarkStart w:id="1339" w:name="_Toc339441113"/>
      <w:bookmarkStart w:id="1340" w:name="_Toc333237704"/>
      <w:bookmarkStart w:id="1341" w:name="_Toc341348366"/>
      <w:bookmarkStart w:id="1342" w:name="_Toc339020121"/>
      <w:bookmarkStart w:id="1343" w:name="_Toc342312469"/>
      <w:bookmarkStart w:id="1344" w:name="_Toc365967098"/>
      <w:bookmarkStart w:id="1345" w:name="_Toc337632384"/>
      <w:bookmarkStart w:id="1346" w:name="_Toc336681606"/>
      <w:bookmarkStart w:id="1347" w:name="_Toc339019915"/>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三</w:t>
      </w:r>
      <w:r>
        <w:rPr>
          <w:rFonts w:hint="eastAsia" w:ascii="Times New Roman" w:hAnsi="Times New Roman"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7D5AC50">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4C057F99">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p w14:paraId="6868BA9D">
      <w:pPr>
        <w:pStyle w:val="18"/>
        <w:kinsoku/>
        <w:wordWrap/>
        <w:overflowPunct/>
        <w:topLinePunct w:val="0"/>
        <w:bidi w:val="0"/>
        <w:spacing w:line="360" w:lineRule="auto"/>
        <w:rPr>
          <w:rFonts w:hint="eastAsia" w:ascii="Times New Roman" w:hAnsi="Times New Roman"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7B814F0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41FAC6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20006E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70477D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color w:val="000000"/>
                <w:szCs w:val="21"/>
                <w:lang w:eastAsia="zh-CN"/>
              </w:rPr>
              <w:t>遴选文件</w:t>
            </w:r>
            <w:r>
              <w:rPr>
                <w:rFonts w:hint="eastAsia" w:ascii="Times New Roman" w:hAnsi="Times New Roman"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A2EE3F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5A59346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偏离</w:t>
            </w:r>
          </w:p>
          <w:p w14:paraId="56DD8A7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6A3F9F">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说明</w:t>
            </w:r>
          </w:p>
        </w:tc>
      </w:tr>
      <w:tr w14:paraId="17337D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6E374F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EE8906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5F98A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2114ABF">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A48E8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1420A2">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0C5125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6AB7C5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EB475B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EDF571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AD08EF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30A6CB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5589E6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0E8A346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197EED2">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36803B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02967D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072EAC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8C2D6A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346D7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207A6A7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9338E0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9683A7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00779D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8FCA04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005941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E7E6EA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1F4523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BEC74A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EB165B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92698C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A885E0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5D8540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37B670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9B942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45295C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E115D8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E08D05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E66D1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17F080C">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2D5FD05">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161D11D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F077D3D">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978063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BD9AF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7975D1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2011DE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840ACC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2BEA899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9C4933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31D9E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2F07A1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52E9BF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5BB26C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9B20B4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6D4DD6F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0CC9C2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2C6B34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1A6EA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9C6F64E">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D3D91B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11D4524">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173662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1EBBC4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779B7EB">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8B1F063">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361FC4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CB4F3A1">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C31FC19">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1E99718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AE5BD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768A04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039F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49263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7470B12">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350784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r w14:paraId="5D5200A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697357">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00DADF8">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DA515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C0B5AD6">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73D50A">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DBBEDB0">
            <w:pPr>
              <w:kinsoku/>
              <w:wordWrap/>
              <w:overflowPunct/>
              <w:topLinePunct w:val="0"/>
              <w:bidi w:val="0"/>
              <w:adjustRightInd w:val="0"/>
              <w:snapToGrid w:val="0"/>
              <w:spacing w:line="360" w:lineRule="auto"/>
              <w:jc w:val="center"/>
              <w:rPr>
                <w:rFonts w:hint="eastAsia" w:ascii="Times New Roman" w:hAnsi="Times New Roman" w:eastAsia="仿宋_GB2312" w:cs="仿宋_GB2312"/>
                <w:bCs/>
                <w:color w:val="000000"/>
              </w:rPr>
            </w:pPr>
          </w:p>
        </w:tc>
      </w:tr>
    </w:tbl>
    <w:p w14:paraId="4BF32E1E">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说明：1）对“偏离”一栏，填写“无偏离、细微偏离、重大偏离”；</w:t>
      </w:r>
    </w:p>
    <w:p w14:paraId="011C108E">
      <w:pPr>
        <w:kinsoku/>
        <w:wordWrap/>
        <w:overflowPunct/>
        <w:topLinePunct w:val="0"/>
        <w:bidi w:val="0"/>
        <w:adjustRightInd w:val="0"/>
        <w:snapToGrid w:val="0"/>
        <w:spacing w:line="360" w:lineRule="auto"/>
        <w:ind w:firstLine="720" w:firstLineChars="300"/>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2）对</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中技术条款按上列格式逐条说明。如供应商完全响应，则请留空白；打“×”视为偏离，请在“偏离说明”栏内扼要说明偏离情况。</w:t>
      </w:r>
    </w:p>
    <w:p w14:paraId="1EA172A0">
      <w:pPr>
        <w:kinsoku/>
        <w:wordWrap/>
        <w:overflowPunct/>
        <w:topLinePunct w:val="0"/>
        <w:bidi w:val="0"/>
        <w:adjustRightInd w:val="0"/>
        <w:snapToGrid w:val="0"/>
        <w:spacing w:line="360" w:lineRule="auto"/>
        <w:rPr>
          <w:rFonts w:hint="eastAsia" w:ascii="Times New Roman" w:hAnsi="Times New Roman" w:eastAsia="仿宋_GB2312" w:cs="仿宋_GB2312"/>
          <w:b/>
          <w:bCs/>
          <w:color w:val="000000"/>
        </w:rPr>
      </w:pPr>
    </w:p>
    <w:p w14:paraId="7278F240">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人声明：表中未列明的技术条款，我方均表示完全响应</w:t>
      </w:r>
      <w:r>
        <w:rPr>
          <w:rFonts w:hint="eastAsia" w:ascii="Times New Roman" w:hAnsi="Times New Roman" w:eastAsia="仿宋_GB2312" w:cs="仿宋_GB2312"/>
          <w:bCs/>
          <w:color w:val="000000"/>
          <w:lang w:eastAsia="zh-CN"/>
        </w:rPr>
        <w:t>遴选文件</w:t>
      </w:r>
      <w:r>
        <w:rPr>
          <w:rFonts w:hint="eastAsia" w:ascii="Times New Roman" w:hAnsi="Times New Roman" w:eastAsia="仿宋_GB2312" w:cs="仿宋_GB2312"/>
          <w:bCs/>
          <w:color w:val="000000"/>
        </w:rPr>
        <w:t>技术条款的所有要求。</w:t>
      </w:r>
    </w:p>
    <w:p w14:paraId="7E89DA34">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758B7F3D">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人名称（公章）：</w:t>
      </w:r>
    </w:p>
    <w:p w14:paraId="3E77F666">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48A8E588">
      <w:pPr>
        <w:pStyle w:val="3"/>
        <w:pageBreakBefore/>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348" w:name="_Toc13581172"/>
      <w:bookmarkStart w:id="1349" w:name="_Toc380393609"/>
      <w:bookmarkStart w:id="1350" w:name="_Toc387312900"/>
      <w:bookmarkStart w:id="1351" w:name="_Toc385584910"/>
      <w:bookmarkStart w:id="1352" w:name="_Toc369701014"/>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四</w:t>
      </w:r>
      <w:r>
        <w:rPr>
          <w:rFonts w:hint="eastAsia" w:ascii="Times New Roman" w:hAnsi="Times New Roman" w:eastAsia="仿宋_GB2312" w:cs="仿宋_GB2312"/>
          <w:color w:val="000000"/>
        </w:rPr>
        <w:t>：</w:t>
      </w: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人企业简介</w:t>
      </w:r>
      <w:bookmarkEnd w:id="1348"/>
    </w:p>
    <w:p w14:paraId="5621811B">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7C60CDDF">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p w14:paraId="05C89947">
      <w:pPr>
        <w:pStyle w:val="5"/>
        <w:kinsoku/>
        <w:wordWrap/>
        <w:overflowPunct/>
        <w:topLinePunct w:val="0"/>
        <w:bidi w:val="0"/>
        <w:spacing w:line="360" w:lineRule="auto"/>
        <w:rPr>
          <w:rFonts w:hint="eastAsia" w:ascii="Times New Roman" w:hAnsi="Times New Roman" w:eastAsia="仿宋_GB2312" w:cs="仿宋_GB2312"/>
          <w:sz w:val="21"/>
          <w:szCs w:val="21"/>
        </w:rPr>
      </w:pPr>
    </w:p>
    <w:p w14:paraId="05713B44">
      <w:pPr>
        <w:pStyle w:val="5"/>
        <w:kinsoku/>
        <w:wordWrap/>
        <w:overflowPunct/>
        <w:topLinePunct w:val="0"/>
        <w:bidi w:val="0"/>
        <w:spacing w:line="360" w:lineRule="auto"/>
        <w:rPr>
          <w:rFonts w:hint="eastAsia" w:ascii="Times New Roman" w:hAnsi="Times New Roman" w:eastAsia="仿宋_GB2312" w:cs="仿宋_GB2312"/>
          <w:sz w:val="21"/>
          <w:szCs w:val="21"/>
        </w:rPr>
      </w:pPr>
    </w:p>
    <w:p w14:paraId="3F445B45">
      <w:pPr>
        <w:pStyle w:val="5"/>
        <w:kinsoku/>
        <w:wordWrap/>
        <w:overflowPunct/>
        <w:topLinePunct w:val="0"/>
        <w:bidi w:val="0"/>
        <w:spacing w:line="360" w:lineRule="auto"/>
        <w:rPr>
          <w:rFonts w:hint="eastAsia" w:ascii="Times New Roman" w:hAnsi="Times New Roman" w:eastAsia="仿宋_GB2312" w:cs="仿宋_GB2312"/>
          <w:sz w:val="21"/>
          <w:szCs w:val="21"/>
        </w:rPr>
      </w:pPr>
    </w:p>
    <w:p w14:paraId="78CE4748">
      <w:pPr>
        <w:pStyle w:val="5"/>
        <w:kinsoku/>
        <w:wordWrap/>
        <w:overflowPunct/>
        <w:topLinePunct w:val="0"/>
        <w:bidi w:val="0"/>
        <w:spacing w:line="360" w:lineRule="auto"/>
        <w:rPr>
          <w:rFonts w:hint="eastAsia" w:ascii="Times New Roman" w:hAnsi="Times New Roman" w:eastAsia="仿宋_GB2312" w:cs="仿宋_GB2312"/>
          <w:sz w:val="21"/>
          <w:szCs w:val="21"/>
        </w:rPr>
      </w:pPr>
    </w:p>
    <w:p w14:paraId="705E5792">
      <w:pPr>
        <w:pStyle w:val="5"/>
        <w:kinsoku/>
        <w:wordWrap/>
        <w:overflowPunct/>
        <w:topLinePunct w:val="0"/>
        <w:bidi w:val="0"/>
        <w:spacing w:line="360" w:lineRule="auto"/>
        <w:rPr>
          <w:rFonts w:hint="eastAsia" w:ascii="Times New Roman" w:hAnsi="Times New Roman" w:eastAsia="仿宋_GB2312" w:cs="仿宋_GB2312"/>
          <w:sz w:val="21"/>
          <w:szCs w:val="21"/>
        </w:rPr>
      </w:pPr>
    </w:p>
    <w:p w14:paraId="274E178E">
      <w:pPr>
        <w:pStyle w:val="5"/>
        <w:kinsoku/>
        <w:wordWrap/>
        <w:overflowPunct/>
        <w:topLinePunct w:val="0"/>
        <w:bidi w:val="0"/>
        <w:spacing w:line="360" w:lineRule="auto"/>
        <w:rPr>
          <w:rFonts w:hint="eastAsia" w:ascii="Times New Roman" w:hAnsi="Times New Roman" w:eastAsia="仿宋_GB2312" w:cs="仿宋_GB2312"/>
          <w:sz w:val="21"/>
          <w:szCs w:val="21"/>
        </w:rPr>
      </w:pPr>
    </w:p>
    <w:p w14:paraId="5F45F375">
      <w:pPr>
        <w:pStyle w:val="5"/>
        <w:kinsoku/>
        <w:wordWrap/>
        <w:overflowPunct/>
        <w:topLinePunct w:val="0"/>
        <w:bidi w:val="0"/>
        <w:spacing w:line="360" w:lineRule="auto"/>
        <w:rPr>
          <w:rFonts w:hint="eastAsia" w:ascii="Times New Roman" w:hAnsi="Times New Roman" w:eastAsia="仿宋_GB2312" w:cs="仿宋_GB2312"/>
          <w:sz w:val="21"/>
          <w:szCs w:val="21"/>
        </w:rPr>
      </w:pPr>
    </w:p>
    <w:p w14:paraId="070F171D">
      <w:pPr>
        <w:pStyle w:val="5"/>
        <w:kinsoku/>
        <w:wordWrap/>
        <w:overflowPunct/>
        <w:topLinePunct w:val="0"/>
        <w:bidi w:val="0"/>
        <w:spacing w:line="360" w:lineRule="auto"/>
        <w:rPr>
          <w:rFonts w:hint="eastAsia" w:ascii="Times New Roman" w:hAnsi="Times New Roman" w:eastAsia="仿宋_GB2312" w:cs="仿宋_GB2312"/>
          <w:sz w:val="21"/>
          <w:szCs w:val="21"/>
        </w:rPr>
      </w:pPr>
    </w:p>
    <w:p w14:paraId="490675C7">
      <w:pPr>
        <w:pStyle w:val="5"/>
        <w:kinsoku/>
        <w:wordWrap/>
        <w:overflowPunct/>
        <w:topLinePunct w:val="0"/>
        <w:bidi w:val="0"/>
        <w:spacing w:line="360" w:lineRule="auto"/>
        <w:rPr>
          <w:rFonts w:hint="eastAsia" w:ascii="Times New Roman" w:hAnsi="Times New Roman" w:eastAsia="仿宋_GB2312" w:cs="仿宋_GB2312"/>
          <w:sz w:val="21"/>
          <w:szCs w:val="21"/>
          <w:lang w:eastAsia="zh-CN"/>
        </w:rPr>
      </w:pPr>
    </w:p>
    <w:p w14:paraId="7A453FEF">
      <w:pPr>
        <w:pStyle w:val="5"/>
        <w:kinsoku/>
        <w:wordWrap/>
        <w:overflowPunct/>
        <w:topLinePunct w:val="0"/>
        <w:bidi w:val="0"/>
        <w:spacing w:line="360" w:lineRule="auto"/>
        <w:rPr>
          <w:rFonts w:hint="eastAsia" w:ascii="Times New Roman" w:hAnsi="Times New Roman" w:eastAsia="仿宋_GB2312" w:cs="仿宋_GB2312"/>
          <w:sz w:val="21"/>
          <w:szCs w:val="21"/>
        </w:rPr>
      </w:pPr>
    </w:p>
    <w:p w14:paraId="2E4BD6C3">
      <w:pPr>
        <w:pStyle w:val="5"/>
        <w:kinsoku/>
        <w:wordWrap/>
        <w:overflowPunct/>
        <w:topLinePunct w:val="0"/>
        <w:bidi w:val="0"/>
        <w:spacing w:line="360" w:lineRule="auto"/>
        <w:rPr>
          <w:rFonts w:hint="eastAsia" w:ascii="Times New Roman" w:hAnsi="Times New Roman" w:eastAsia="仿宋_GB2312" w:cs="仿宋_GB2312"/>
          <w:sz w:val="21"/>
          <w:szCs w:val="21"/>
        </w:rPr>
      </w:pPr>
    </w:p>
    <w:p w14:paraId="291E0ACB">
      <w:pPr>
        <w:pStyle w:val="5"/>
        <w:kinsoku/>
        <w:wordWrap/>
        <w:overflowPunct/>
        <w:topLinePunct w:val="0"/>
        <w:bidi w:val="0"/>
        <w:spacing w:line="360" w:lineRule="auto"/>
        <w:rPr>
          <w:rFonts w:hint="eastAsia" w:ascii="Times New Roman" w:hAnsi="Times New Roman" w:eastAsia="仿宋_GB2312" w:cs="仿宋_GB2312"/>
          <w:sz w:val="21"/>
          <w:szCs w:val="21"/>
        </w:rPr>
      </w:pPr>
    </w:p>
    <w:p w14:paraId="3B107259">
      <w:pPr>
        <w:pStyle w:val="5"/>
        <w:kinsoku/>
        <w:wordWrap/>
        <w:overflowPunct/>
        <w:topLinePunct w:val="0"/>
        <w:bidi w:val="0"/>
        <w:spacing w:line="360" w:lineRule="auto"/>
        <w:rPr>
          <w:rFonts w:hint="eastAsia" w:ascii="Times New Roman" w:hAnsi="Times New Roman" w:eastAsia="仿宋_GB2312" w:cs="仿宋_GB2312"/>
          <w:sz w:val="21"/>
          <w:szCs w:val="21"/>
        </w:rPr>
      </w:pPr>
    </w:p>
    <w:p w14:paraId="3ADF3C85">
      <w:pPr>
        <w:pStyle w:val="5"/>
        <w:kinsoku/>
        <w:wordWrap/>
        <w:overflowPunct/>
        <w:topLinePunct w:val="0"/>
        <w:bidi w:val="0"/>
        <w:spacing w:line="360" w:lineRule="auto"/>
        <w:rPr>
          <w:rFonts w:hint="eastAsia" w:ascii="Times New Roman" w:hAnsi="Times New Roman" w:eastAsia="仿宋_GB2312" w:cs="仿宋_GB2312"/>
          <w:sz w:val="21"/>
          <w:szCs w:val="21"/>
        </w:rPr>
      </w:pPr>
    </w:p>
    <w:p w14:paraId="199BF37A">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6F85583C">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318B397">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267ACFF">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A1C9593">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208887BC">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28B4532F">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07FF4B4">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193DCE7">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5ECEDC0">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3253952B">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人名称（加盖公章）：</w:t>
      </w:r>
    </w:p>
    <w:p w14:paraId="2678D94B">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r>
        <w:rPr>
          <w:rFonts w:hint="eastAsia" w:ascii="Times New Roman" w:hAnsi="Times New Roman" w:eastAsia="仿宋_GB2312" w:cs="仿宋_GB2312"/>
          <w:bCs/>
          <w:color w:val="000000"/>
        </w:rPr>
        <w:t>日期：</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年</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月</w:t>
      </w:r>
      <w:r>
        <w:rPr>
          <w:rFonts w:hint="eastAsia" w:eastAsia="仿宋_GB2312" w:cs="仿宋_GB2312"/>
          <w:bCs/>
          <w:color w:val="000000"/>
          <w:lang w:val="en-US" w:eastAsia="zh-CN"/>
        </w:rPr>
        <w:t xml:space="preserve">   </w:t>
      </w:r>
      <w:r>
        <w:rPr>
          <w:rFonts w:hint="eastAsia" w:ascii="Times New Roman" w:hAnsi="Times New Roman" w:eastAsia="仿宋_GB2312" w:cs="仿宋_GB2312"/>
          <w:bCs/>
          <w:color w:val="000000"/>
        </w:rPr>
        <w:t>日</w:t>
      </w:r>
    </w:p>
    <w:p w14:paraId="3DB2D761">
      <w:pPr>
        <w:pStyle w:val="5"/>
        <w:kinsoku/>
        <w:wordWrap/>
        <w:overflowPunct/>
        <w:topLinePunct w:val="0"/>
        <w:bidi w:val="0"/>
        <w:spacing w:line="360" w:lineRule="auto"/>
        <w:rPr>
          <w:rFonts w:hint="eastAsia" w:ascii="Times New Roman" w:hAnsi="Times New Roman" w:eastAsia="仿宋_GB2312" w:cs="仿宋_GB2312"/>
          <w:sz w:val="21"/>
          <w:szCs w:val="21"/>
        </w:rPr>
      </w:pPr>
    </w:p>
    <w:p w14:paraId="158295D1">
      <w:pPr>
        <w:pStyle w:val="5"/>
        <w:kinsoku/>
        <w:wordWrap/>
        <w:overflowPunct/>
        <w:topLinePunct w:val="0"/>
        <w:bidi w:val="0"/>
        <w:spacing w:line="360" w:lineRule="auto"/>
        <w:ind w:left="0" w:leftChars="0" w:firstLine="0" w:firstLineChars="0"/>
        <w:rPr>
          <w:rFonts w:hint="eastAsia" w:ascii="Times New Roman" w:hAnsi="Times New Roman" w:eastAsia="仿宋_GB2312" w:cs="仿宋_GB2312"/>
          <w:sz w:val="21"/>
          <w:szCs w:val="21"/>
        </w:rPr>
      </w:pPr>
    </w:p>
    <w:p w14:paraId="7C49033E">
      <w:pPr>
        <w:pStyle w:val="3"/>
        <w:pageBreakBefore/>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353" w:name="_Toc13581173"/>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五</w:t>
      </w:r>
      <w:r>
        <w:rPr>
          <w:rFonts w:hint="eastAsia" w:ascii="Times New Roman" w:hAnsi="Times New Roman" w:eastAsia="仿宋_GB2312" w:cs="仿宋_GB2312"/>
          <w:color w:val="000000"/>
        </w:rPr>
        <w:t>：</w:t>
      </w:r>
      <w:r>
        <w:rPr>
          <w:rFonts w:hint="eastAsia" w:ascii="Times New Roman" w:hAnsi="Times New Roman" w:eastAsia="仿宋_GB2312" w:cs="仿宋_GB2312"/>
          <w:color w:val="000000"/>
          <w:lang w:val="en-US" w:eastAsia="zh-CN"/>
        </w:rPr>
        <w:t>整体设计</w:t>
      </w:r>
      <w:r>
        <w:rPr>
          <w:rFonts w:hint="eastAsia" w:ascii="Times New Roman" w:hAnsi="Times New Roman" w:eastAsia="仿宋_GB2312" w:cs="仿宋_GB2312"/>
          <w:color w:val="000000"/>
        </w:rPr>
        <w:t>方案</w:t>
      </w:r>
      <w:bookmarkEnd w:id="1349"/>
      <w:bookmarkEnd w:id="1350"/>
      <w:bookmarkEnd w:id="1351"/>
      <w:bookmarkEnd w:id="1353"/>
    </w:p>
    <w:p w14:paraId="3E9B1760">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424AB02A">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p w14:paraId="14607E71">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673CDD34">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6A99485">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7C20A4C">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60BEEFEC">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DA5E193">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C6321DD">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595FF4C">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3036EE7">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3D28E42">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1DF1605">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2C5BA89B">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106DACB">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E7CB98F">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839C26E">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6586FBD">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5E5FE07A">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EA8EAA6">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59DEF496">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A62D513">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5523206C">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1354A39">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7CA4D032">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人名称（加盖公章）：</w:t>
      </w:r>
    </w:p>
    <w:p w14:paraId="23967C13">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日期：年月日</w:t>
      </w:r>
    </w:p>
    <w:p w14:paraId="658A039C">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6A386EA4">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23981F6A">
      <w:pPr>
        <w:pStyle w:val="3"/>
        <w:pageBreakBefore/>
        <w:numPr>
          <w:ilvl w:val="0"/>
          <w:numId w:val="0"/>
        </w:numPr>
        <w:kinsoku/>
        <w:wordWrap/>
        <w:overflowPunct/>
        <w:topLinePunct w:val="0"/>
        <w:bidi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六</w:t>
      </w:r>
      <w:r>
        <w:rPr>
          <w:rFonts w:hint="eastAsia" w:ascii="Times New Roman" w:hAnsi="Times New Roman" w:eastAsia="仿宋_GB2312" w:cs="仿宋_GB2312"/>
          <w:color w:val="000000"/>
        </w:rPr>
        <w:t>：</w:t>
      </w:r>
      <w:r>
        <w:rPr>
          <w:rFonts w:hint="eastAsia" w:ascii="Times New Roman" w:hAnsi="Times New Roman" w:eastAsia="仿宋_GB2312" w:cs="仿宋_GB2312"/>
          <w:bCs w:val="0"/>
          <w:color w:val="000000"/>
          <w:lang w:val="en-US" w:eastAsia="zh-CN"/>
        </w:rPr>
        <w:t>项目管理及实施</w:t>
      </w:r>
      <w:r>
        <w:rPr>
          <w:rFonts w:hint="eastAsia" w:ascii="Times New Roman" w:hAnsi="Times New Roman" w:eastAsia="仿宋_GB2312" w:cs="仿宋_GB2312"/>
          <w:color w:val="000000"/>
        </w:rPr>
        <w:t>方案</w:t>
      </w:r>
    </w:p>
    <w:p w14:paraId="7AA1AF79">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6E047BC8">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p w14:paraId="2CAF4ACE">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53B9C9FD">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21FB44B5">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8844225">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64C2B294">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A5CA7CF">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A1F5F5C">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E711B6D">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53D9841">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90B2F77">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D014CF9">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B1E4C00">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56394A57">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0538F425">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6E00FE7D">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7BF4B177">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4C18170E">
      <w:pPr>
        <w:pStyle w:val="7"/>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EFB68F0">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1399BE83">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人名称（加盖公章）：</w:t>
      </w:r>
    </w:p>
    <w:p w14:paraId="4DBB8257">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r>
        <w:rPr>
          <w:rFonts w:hint="eastAsia" w:ascii="Times New Roman" w:hAnsi="Times New Roman" w:eastAsia="仿宋_GB2312" w:cs="仿宋_GB2312"/>
          <w:color w:val="000000"/>
          <w:szCs w:val="21"/>
        </w:rPr>
        <w:t>日期：年月日</w:t>
      </w:r>
    </w:p>
    <w:p w14:paraId="0EA24411">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38B5FF0A">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7368050D">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1CD93395">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29AD0DB8">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3B8528E8">
      <w:pPr>
        <w:kinsoku/>
        <w:wordWrap/>
        <w:overflowPunct/>
        <w:topLinePunct w:val="0"/>
        <w:bidi w:val="0"/>
        <w:adjustRightInd w:val="0"/>
        <w:snapToGrid w:val="0"/>
        <w:spacing w:line="360" w:lineRule="auto"/>
        <w:rPr>
          <w:rFonts w:hint="eastAsia" w:ascii="Times New Roman" w:hAnsi="Times New Roman" w:eastAsia="仿宋_GB2312" w:cs="仿宋_GB2312"/>
          <w:color w:val="000000"/>
          <w:szCs w:val="21"/>
        </w:rPr>
      </w:pPr>
    </w:p>
    <w:p w14:paraId="4D7E0630">
      <w:pPr>
        <w:kinsoku/>
        <w:wordWrap/>
        <w:overflowPunct/>
        <w:topLinePunct w:val="0"/>
        <w:bidi w:val="0"/>
        <w:adjustRightInd w:val="0"/>
        <w:snapToGrid w:val="0"/>
        <w:spacing w:line="360" w:lineRule="auto"/>
        <w:jc w:val="center"/>
        <w:rPr>
          <w:rFonts w:hint="eastAsia" w:ascii="Times New Roman" w:hAnsi="Times New Roman"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2"/>
    <w:p w14:paraId="5E697503">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354" w:name="_Toc339020262"/>
      <w:bookmarkStart w:id="1355" w:name="_Toc331512930"/>
      <w:bookmarkStart w:id="1356" w:name="_Toc331684071"/>
      <w:bookmarkStart w:id="1357" w:name="_Toc333238663"/>
      <w:bookmarkStart w:id="1358" w:name="_Toc342312472"/>
      <w:bookmarkStart w:id="1359" w:name="_Toc340677099"/>
      <w:bookmarkStart w:id="1360" w:name="_Toc337632387"/>
      <w:bookmarkStart w:id="1361" w:name="_Toc339362329"/>
      <w:bookmarkStart w:id="1362" w:name="_Toc332270376"/>
      <w:bookmarkStart w:id="1363" w:name="_Toc333935716"/>
      <w:bookmarkStart w:id="1364" w:name="_Toc342398159"/>
      <w:bookmarkStart w:id="1365" w:name="_Toc350756479"/>
      <w:bookmarkStart w:id="1366" w:name="_Toc339020124"/>
      <w:bookmarkStart w:id="1367" w:name="_Toc332206738"/>
      <w:bookmarkStart w:id="1368" w:name="_Toc365967104"/>
      <w:bookmarkStart w:id="1369" w:name="_Toc339019918"/>
      <w:bookmarkStart w:id="1370" w:name="_Toc343248447"/>
      <w:bookmarkStart w:id="1371" w:name="_Toc339020044"/>
      <w:bookmarkStart w:id="1372" w:name="_Toc330460015"/>
      <w:bookmarkStart w:id="1373" w:name="_Toc339441116"/>
      <w:bookmarkStart w:id="1374" w:name="_Toc13581176"/>
      <w:bookmarkStart w:id="1375" w:name="_Toc333935375"/>
      <w:bookmarkStart w:id="1376" w:name="_Toc340507471"/>
      <w:bookmarkStart w:id="1377" w:name="_Toc343247129"/>
      <w:bookmarkStart w:id="1378" w:name="_Toc342060404"/>
      <w:bookmarkStart w:id="1379" w:name="_Toc342296790"/>
      <w:bookmarkStart w:id="1380" w:name="_Toc336681609"/>
      <w:bookmarkStart w:id="1381" w:name="_Toc366072561"/>
      <w:bookmarkStart w:id="1382" w:name="_Toc333237707"/>
      <w:bookmarkStart w:id="1383" w:name="_Toc341348369"/>
      <w:bookmarkStart w:id="1384" w:name="_Toc343612949"/>
      <w:bookmarkStart w:id="1385" w:name="_Toc365985210"/>
      <w:bookmarkStart w:id="1386" w:name="_Toc345312626"/>
      <w:bookmarkStart w:id="1387" w:name="_Toc336681964"/>
      <w:bookmarkStart w:id="1388" w:name="_Toc333237818"/>
      <w:bookmarkStart w:id="1389" w:name="_Toc350438778"/>
      <w:bookmarkStart w:id="1390" w:name="_Toc340672898"/>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八</w:t>
      </w:r>
      <w:r>
        <w:rPr>
          <w:rFonts w:hint="eastAsia" w:ascii="Times New Roman" w:hAnsi="Times New Roman"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3A4A2B69">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0DBED4BA">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4F7F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08848CB8">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序号</w:t>
            </w:r>
          </w:p>
        </w:tc>
        <w:tc>
          <w:tcPr>
            <w:tcW w:w="4725" w:type="dxa"/>
            <w:noWrap w:val="0"/>
            <w:vAlign w:val="center"/>
          </w:tcPr>
          <w:p w14:paraId="1AD66A13">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项目名称</w:t>
            </w:r>
          </w:p>
        </w:tc>
        <w:tc>
          <w:tcPr>
            <w:tcW w:w="2002" w:type="dxa"/>
            <w:noWrap w:val="0"/>
            <w:vAlign w:val="center"/>
          </w:tcPr>
          <w:p w14:paraId="5D1976EB">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合同总额（元）</w:t>
            </w:r>
          </w:p>
        </w:tc>
        <w:tc>
          <w:tcPr>
            <w:tcW w:w="1506" w:type="dxa"/>
            <w:noWrap w:val="0"/>
            <w:vAlign w:val="center"/>
          </w:tcPr>
          <w:p w14:paraId="223FA9A7">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lang w:val="en-US" w:eastAsia="zh-CN"/>
              </w:rPr>
              <w:t>签订</w:t>
            </w:r>
            <w:r>
              <w:rPr>
                <w:rFonts w:hint="eastAsia" w:ascii="Times New Roman" w:hAnsi="Times New Roman" w:eastAsia="仿宋_GB2312" w:cs="仿宋_GB2312"/>
                <w:bCs/>
                <w:color w:val="000000"/>
                <w:sz w:val="21"/>
              </w:rPr>
              <w:t>日期</w:t>
            </w:r>
          </w:p>
        </w:tc>
        <w:tc>
          <w:tcPr>
            <w:tcW w:w="1506" w:type="dxa"/>
            <w:noWrap w:val="0"/>
            <w:vAlign w:val="center"/>
          </w:tcPr>
          <w:p w14:paraId="4AD233C0">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用户单位</w:t>
            </w:r>
          </w:p>
        </w:tc>
        <w:tc>
          <w:tcPr>
            <w:tcW w:w="1506" w:type="dxa"/>
            <w:noWrap w:val="0"/>
            <w:vAlign w:val="center"/>
          </w:tcPr>
          <w:p w14:paraId="1B3F3986">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联系电话</w:t>
            </w:r>
          </w:p>
        </w:tc>
        <w:tc>
          <w:tcPr>
            <w:tcW w:w="1029" w:type="dxa"/>
            <w:noWrap w:val="0"/>
            <w:vAlign w:val="center"/>
          </w:tcPr>
          <w:p w14:paraId="05B12CAF">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备注</w:t>
            </w:r>
          </w:p>
        </w:tc>
      </w:tr>
      <w:tr w14:paraId="264F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53D0C64">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p>
        </w:tc>
        <w:tc>
          <w:tcPr>
            <w:tcW w:w="4725" w:type="dxa"/>
            <w:noWrap w:val="0"/>
            <w:vAlign w:val="center"/>
          </w:tcPr>
          <w:p w14:paraId="1775DACF">
            <w:pPr>
              <w:pStyle w:val="5"/>
              <w:kinsoku/>
              <w:wordWrap/>
              <w:overflowPunct/>
              <w:topLinePunct w:val="0"/>
              <w:bidi w:val="0"/>
              <w:snapToGrid w:val="0"/>
              <w:spacing w:line="360" w:lineRule="auto"/>
              <w:ind w:firstLine="0"/>
              <w:jc w:val="center"/>
              <w:rPr>
                <w:rFonts w:hint="eastAsia" w:ascii="Times New Roman" w:hAnsi="Times New Roman" w:eastAsia="仿宋_GB2312" w:cs="仿宋_GB2312"/>
                <w:bCs/>
                <w:color w:val="000000"/>
                <w:sz w:val="21"/>
              </w:rPr>
            </w:pPr>
          </w:p>
        </w:tc>
        <w:tc>
          <w:tcPr>
            <w:tcW w:w="2002" w:type="dxa"/>
            <w:noWrap w:val="0"/>
            <w:vAlign w:val="center"/>
          </w:tcPr>
          <w:p w14:paraId="48CBEB9D">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1347B034">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5D0868D2">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77717A4D">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6C890EAC">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361AF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7D2CAECB">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0046F16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730C7A98">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4CFE6591">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3EC06E73">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1116E0FC">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7CF7C44F">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4489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17C01D2">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6204B230">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69774BF2">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15E172C7">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7891D7F4">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1D7AD2F3">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28E3BB5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1A03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6740928">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4AAAA54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5CA613EE">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6D695F6B">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06854015">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20C45777">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440C9C2A">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7144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C525AF1">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73C0B047">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22981D92">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68EF9A4A">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6EB7990F">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3A2680CB">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23C7B85C">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41DD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2223CD6">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364D3E4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1F77D2A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65C5F5BC">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36A19F95">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320F95D3">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28A1A399">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r w14:paraId="6B71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03DF030">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4725" w:type="dxa"/>
            <w:noWrap w:val="0"/>
            <w:vAlign w:val="center"/>
          </w:tcPr>
          <w:p w14:paraId="66299146">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2002" w:type="dxa"/>
            <w:noWrap w:val="0"/>
            <w:vAlign w:val="center"/>
          </w:tcPr>
          <w:p w14:paraId="61E7D944">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068E55C4">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5EB9AB33">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506" w:type="dxa"/>
            <w:noWrap w:val="0"/>
            <w:vAlign w:val="center"/>
          </w:tcPr>
          <w:p w14:paraId="7957FE87">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c>
          <w:tcPr>
            <w:tcW w:w="1029" w:type="dxa"/>
            <w:noWrap w:val="0"/>
            <w:vAlign w:val="center"/>
          </w:tcPr>
          <w:p w14:paraId="5FB3764D">
            <w:pPr>
              <w:pStyle w:val="5"/>
              <w:kinsoku/>
              <w:wordWrap/>
              <w:overflowPunct/>
              <w:topLinePunct w:val="0"/>
              <w:bidi w:val="0"/>
              <w:snapToGrid w:val="0"/>
              <w:spacing w:line="360" w:lineRule="auto"/>
              <w:jc w:val="center"/>
              <w:rPr>
                <w:rFonts w:hint="eastAsia" w:ascii="Times New Roman" w:hAnsi="Times New Roman" w:eastAsia="仿宋_GB2312" w:cs="仿宋_GB2312"/>
                <w:bCs/>
                <w:color w:val="000000"/>
                <w:sz w:val="21"/>
              </w:rPr>
            </w:pPr>
          </w:p>
        </w:tc>
      </w:tr>
    </w:tbl>
    <w:p w14:paraId="25B9FD22">
      <w:pPr>
        <w:pStyle w:val="5"/>
        <w:kinsoku/>
        <w:wordWrap/>
        <w:overflowPunct/>
        <w:topLinePunct w:val="0"/>
        <w:bidi w:val="0"/>
        <w:snapToGrid w:val="0"/>
        <w:spacing w:line="360" w:lineRule="auto"/>
        <w:ind w:firstLine="0"/>
        <w:rPr>
          <w:rFonts w:hint="eastAsia" w:ascii="Times New Roman" w:hAnsi="Times New Roman" w:eastAsia="仿宋_GB2312" w:cs="仿宋_GB2312"/>
          <w:bCs/>
          <w:color w:val="000000"/>
          <w:sz w:val="21"/>
        </w:rPr>
      </w:pPr>
    </w:p>
    <w:p w14:paraId="5B3EBE60">
      <w:pPr>
        <w:pStyle w:val="5"/>
        <w:kinsoku/>
        <w:wordWrap/>
        <w:overflowPunct/>
        <w:topLinePunct w:val="0"/>
        <w:bidi w:val="0"/>
        <w:snapToGrid w:val="0"/>
        <w:spacing w:line="360" w:lineRule="auto"/>
        <w:ind w:firstLine="0"/>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注：1、如本表格式内容不能满足需要，</w:t>
      </w:r>
      <w:r>
        <w:rPr>
          <w:rFonts w:hint="eastAsia" w:ascii="Times New Roman" w:hAnsi="Times New Roman" w:eastAsia="仿宋_GB2312" w:cs="仿宋_GB2312"/>
          <w:bCs/>
          <w:color w:val="000000"/>
          <w:sz w:val="21"/>
          <w:lang w:eastAsia="zh-CN"/>
        </w:rPr>
        <w:t>响应</w:t>
      </w:r>
      <w:r>
        <w:rPr>
          <w:rFonts w:hint="eastAsia" w:ascii="Times New Roman" w:hAnsi="Times New Roman" w:eastAsia="仿宋_GB2312" w:cs="仿宋_GB2312"/>
          <w:bCs/>
          <w:color w:val="000000"/>
          <w:sz w:val="21"/>
        </w:rPr>
        <w:t>人可自行划表填写，但必须体现以上内容。</w:t>
      </w:r>
    </w:p>
    <w:p w14:paraId="3DAF9097">
      <w:pPr>
        <w:pStyle w:val="5"/>
        <w:numPr>
          <w:ilvl w:val="1"/>
          <w:numId w:val="17"/>
        </w:numPr>
        <w:kinsoku/>
        <w:wordWrap/>
        <w:overflowPunct/>
        <w:topLinePunct w:val="0"/>
        <w:bidi w:val="0"/>
        <w:snapToGrid w:val="0"/>
        <w:spacing w:line="360" w:lineRule="auto"/>
        <w:rPr>
          <w:rFonts w:hint="eastAsia" w:ascii="Times New Roman" w:hAnsi="Times New Roman" w:eastAsia="仿宋_GB2312" w:cs="仿宋_GB2312"/>
          <w:bCs/>
          <w:color w:val="000000"/>
          <w:sz w:val="21"/>
        </w:rPr>
      </w:pPr>
      <w:r>
        <w:rPr>
          <w:rFonts w:hint="eastAsia" w:ascii="Times New Roman" w:hAnsi="Times New Roman" w:eastAsia="仿宋_GB2312" w:cs="仿宋_GB2312"/>
          <w:bCs/>
          <w:color w:val="000000"/>
          <w:sz w:val="21"/>
        </w:rPr>
        <w:t>至少应提供上述项目包括合同关键页复印件及用户评价（加盖用户工作）复印件加盖公章。</w:t>
      </w:r>
      <w:r>
        <w:rPr>
          <w:rFonts w:hint="eastAsia" w:ascii="Times New Roman" w:hAnsi="Times New Roman" w:eastAsia="仿宋_GB2312" w:cs="仿宋_GB2312"/>
          <w:b/>
          <w:bCs/>
          <w:color w:val="000000"/>
          <w:sz w:val="21"/>
        </w:rPr>
        <w:t>若</w:t>
      </w:r>
      <w:r>
        <w:rPr>
          <w:rFonts w:hint="eastAsia" w:ascii="Times New Roman" w:hAnsi="Times New Roman" w:eastAsia="仿宋_GB2312" w:cs="仿宋_GB2312"/>
          <w:b/>
          <w:bCs/>
          <w:color w:val="000000"/>
          <w:sz w:val="21"/>
          <w:lang w:eastAsia="zh-CN"/>
        </w:rPr>
        <w:t>响应</w:t>
      </w:r>
      <w:r>
        <w:rPr>
          <w:rFonts w:hint="eastAsia" w:ascii="Times New Roman" w:hAnsi="Times New Roman" w:eastAsia="仿宋_GB2312" w:cs="仿宋_GB2312"/>
          <w:b/>
          <w:bCs/>
          <w:color w:val="000000"/>
          <w:sz w:val="21"/>
        </w:rPr>
        <w:t>人未按要求提供，则其将承担业绩不计分的风险。</w:t>
      </w:r>
    </w:p>
    <w:p w14:paraId="3F3EC565">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632099EF">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人名称（公章）：</w:t>
      </w:r>
    </w:p>
    <w:p w14:paraId="22FE23B9">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715A96C8">
      <w:pPr>
        <w:pStyle w:val="3"/>
        <w:numPr>
          <w:ilvl w:val="0"/>
          <w:numId w:val="0"/>
        </w:numPr>
        <w:kinsoku/>
        <w:wordWrap/>
        <w:overflowPunct/>
        <w:topLinePunct w:val="0"/>
        <w:bidi w:val="0"/>
        <w:spacing w:line="360" w:lineRule="auto"/>
        <w:rPr>
          <w:rFonts w:hint="eastAsia" w:ascii="Times New Roman" w:hAnsi="Times New Roman" w:eastAsia="仿宋_GB2312" w:cs="仿宋_GB2312"/>
          <w:color w:val="000000"/>
        </w:rPr>
      </w:pPr>
      <w:bookmarkStart w:id="1391" w:name="_Toc326065622"/>
      <w:bookmarkStart w:id="1392" w:name="_Toc343248449"/>
      <w:bookmarkStart w:id="1393" w:name="_Toc339441118"/>
      <w:bookmarkStart w:id="1394" w:name="_Toc339020046"/>
      <w:bookmarkStart w:id="1395" w:name="_Toc350756481"/>
      <w:bookmarkStart w:id="1396" w:name="_Toc366072563"/>
      <w:bookmarkStart w:id="1397" w:name="_Toc336681966"/>
      <w:bookmarkStart w:id="1398" w:name="_Toc339020264"/>
      <w:bookmarkStart w:id="1399" w:name="_Toc332270378"/>
      <w:bookmarkStart w:id="1400" w:name="_Toc365985212"/>
      <w:bookmarkStart w:id="1401" w:name="_Toc339020126"/>
      <w:bookmarkStart w:id="1402" w:name="_Toc333237709"/>
      <w:bookmarkStart w:id="1403" w:name="_Toc331512932"/>
      <w:bookmarkStart w:id="1404" w:name="_Toc342060406"/>
      <w:bookmarkStart w:id="1405" w:name="_Toc331684073"/>
      <w:bookmarkStart w:id="1406" w:name="_Toc333237820"/>
      <w:bookmarkStart w:id="1407" w:name="_Toc332206740"/>
      <w:bookmarkStart w:id="1408" w:name="_Toc342398161"/>
      <w:bookmarkStart w:id="1409" w:name="_Toc343247131"/>
      <w:bookmarkStart w:id="1410" w:name="_Toc340677101"/>
      <w:bookmarkStart w:id="1411" w:name="_Toc339362331"/>
      <w:bookmarkStart w:id="1412" w:name="_Toc13581177"/>
      <w:bookmarkStart w:id="1413" w:name="_Toc340507473"/>
      <w:bookmarkStart w:id="1414" w:name="_Toc342296792"/>
      <w:bookmarkStart w:id="1415" w:name="_Toc336681611"/>
      <w:bookmarkStart w:id="1416" w:name="_Toc333238665"/>
      <w:bookmarkStart w:id="1417" w:name="_Toc333935718"/>
      <w:bookmarkStart w:id="1418" w:name="_Toc339019920"/>
      <w:bookmarkStart w:id="1419" w:name="_Toc337632389"/>
      <w:bookmarkStart w:id="1420" w:name="_Toc343612951"/>
      <w:bookmarkStart w:id="1421" w:name="_Toc365967106"/>
      <w:bookmarkStart w:id="1422" w:name="_Toc341348371"/>
      <w:bookmarkStart w:id="1423" w:name="_Toc345312628"/>
      <w:bookmarkStart w:id="1424" w:name="_Toc350438780"/>
      <w:bookmarkStart w:id="1425" w:name="_Toc330460017"/>
      <w:bookmarkStart w:id="1426" w:name="_Toc342312474"/>
      <w:bookmarkStart w:id="1427" w:name="_Toc333935377"/>
      <w:bookmarkStart w:id="1428" w:name="_Toc340672900"/>
      <w:r>
        <w:rPr>
          <w:rFonts w:hint="eastAsia" w:ascii="Times New Roman" w:hAnsi="Times New Roman" w:eastAsia="仿宋_GB2312" w:cs="仿宋_GB2312"/>
          <w:color w:val="000000"/>
        </w:rPr>
        <w:t>附件</w:t>
      </w:r>
      <w:r>
        <w:rPr>
          <w:rFonts w:hint="eastAsia" w:ascii="Times New Roman" w:hAnsi="Times New Roman" w:eastAsia="仿宋_GB2312" w:cs="仿宋_GB2312"/>
          <w:color w:val="000000"/>
          <w:lang w:val="en-US" w:eastAsia="zh-CN"/>
        </w:rPr>
        <w:t>九</w:t>
      </w:r>
      <w:r>
        <w:rPr>
          <w:rFonts w:hint="eastAsia" w:ascii="Times New Roman" w:hAnsi="Times New Roman" w:eastAsia="仿宋_GB2312" w:cs="仿宋_GB2312"/>
          <w:color w:val="000000"/>
        </w:rPr>
        <w:t>：</w:t>
      </w:r>
      <w:bookmarkEnd w:id="1391"/>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人提交</w:t>
      </w:r>
      <w:r>
        <w:rPr>
          <w:rFonts w:hint="eastAsia" w:ascii="Times New Roman" w:hAnsi="Times New Roman" w:eastAsia="仿宋_GB2312" w:cs="仿宋_GB2312"/>
          <w:color w:val="000000"/>
          <w:lang w:eastAsia="zh-CN"/>
        </w:rPr>
        <w:t>的其他</w:t>
      </w:r>
      <w:r>
        <w:rPr>
          <w:rFonts w:hint="eastAsia" w:ascii="Times New Roman" w:hAnsi="Times New Roman"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FE1DE6C">
      <w:pPr>
        <w:kinsoku/>
        <w:wordWrap/>
        <w:overflowPunct/>
        <w:topLinePunct w:val="0"/>
        <w:bidi w:val="0"/>
        <w:adjustRightInd w:val="0"/>
        <w:snapToGrid w:val="0"/>
        <w:spacing w:line="360" w:lineRule="auto"/>
        <w:jc w:val="left"/>
        <w:rPr>
          <w:rFonts w:hint="eastAsia" w:ascii="Times New Roman" w:hAnsi="Times New Roman" w:eastAsia="仿宋_GB2312" w:cs="仿宋_GB2312"/>
          <w:bCs/>
          <w:color w:val="000000"/>
        </w:rPr>
      </w:pPr>
    </w:p>
    <w:p w14:paraId="2F405495">
      <w:pPr>
        <w:kinsoku/>
        <w:wordWrap/>
        <w:overflowPunct/>
        <w:topLinePunct w:val="0"/>
        <w:bidi w:val="0"/>
        <w:adjustRightInd w:val="0"/>
        <w:snapToGrid w:val="0"/>
        <w:spacing w:line="360" w:lineRule="auto"/>
        <w:jc w:val="left"/>
        <w:rPr>
          <w:rFonts w:hint="default" w:ascii="Times New Roman" w:hAnsi="Times New Roman" w:eastAsia="仿宋_GB2312" w:cs="仿宋_GB2312"/>
          <w:bCs/>
          <w:color w:val="000000"/>
          <w:u w:val="single"/>
          <w:lang w:val="en-US" w:eastAsia="zh-CN"/>
        </w:rPr>
      </w:pPr>
      <w:r>
        <w:rPr>
          <w:rFonts w:hint="eastAsia" w:ascii="Times New Roman" w:hAnsi="Times New Roman" w:eastAsia="仿宋_GB2312" w:cs="仿宋_GB2312"/>
          <w:bCs/>
          <w:color w:val="000000"/>
        </w:rPr>
        <w:t>项目编号</w:t>
      </w:r>
      <w:r>
        <w:rPr>
          <w:rFonts w:hint="eastAsia" w:ascii="Times New Roman" w:hAnsi="Times New Roman" w:eastAsia="仿宋_GB2312" w:cs="仿宋_GB2312"/>
          <w:bCs/>
          <w:color w:val="000000"/>
          <w:lang w:eastAsia="zh-CN"/>
        </w:rPr>
        <w:t>：</w:t>
      </w:r>
    </w:p>
    <w:p w14:paraId="7B85AE8A">
      <w:pPr>
        <w:kinsoku/>
        <w:wordWrap/>
        <w:overflowPunct/>
        <w:topLinePunct w:val="0"/>
        <w:bidi w:val="0"/>
        <w:adjustRightInd w:val="0"/>
        <w:snapToGrid w:val="0"/>
        <w:spacing w:line="360" w:lineRule="auto"/>
        <w:ind w:left="1050" w:hanging="1200" w:hangingChars="500"/>
        <w:jc w:val="left"/>
        <w:rPr>
          <w:rFonts w:hint="default" w:ascii="Times New Roman" w:hAnsi="Times New Roman" w:eastAsia="仿宋_GB2312" w:cs="仿宋_GB2312"/>
          <w:bCs/>
          <w:color w:val="000000"/>
          <w:lang w:val="en-US" w:eastAsia="zh-CN"/>
        </w:rPr>
      </w:pPr>
      <w:r>
        <w:rPr>
          <w:rFonts w:hint="eastAsia" w:ascii="Times New Roman" w:hAnsi="Times New Roman" w:eastAsia="仿宋_GB2312" w:cs="仿宋_GB2312"/>
          <w:bCs/>
          <w:color w:val="000000"/>
        </w:rPr>
        <w:t>项目名称：</w:t>
      </w:r>
    </w:p>
    <w:p w14:paraId="2DC3D746">
      <w:pPr>
        <w:kinsoku/>
        <w:wordWrap/>
        <w:overflowPunct/>
        <w:topLinePunct w:val="0"/>
        <w:bidi w:val="0"/>
        <w:adjustRightInd w:val="0"/>
        <w:snapToGrid w:val="0"/>
        <w:spacing w:line="360" w:lineRule="auto"/>
        <w:jc w:val="left"/>
        <w:rPr>
          <w:rFonts w:hint="eastAsia" w:ascii="Times New Roman" w:hAnsi="Times New Roman" w:eastAsia="仿宋_GB2312" w:cs="仿宋_GB2312"/>
          <w:bCs/>
          <w:color w:val="000000"/>
        </w:rPr>
      </w:pPr>
    </w:p>
    <w:p w14:paraId="31EDEA33">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p>
    <w:p w14:paraId="70E83CDE">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rPr>
        <w:t>本节无格式要求，</w:t>
      </w:r>
      <w:r>
        <w:rPr>
          <w:rFonts w:hint="eastAsia" w:ascii="Times New Roman" w:hAnsi="Times New Roman" w:eastAsia="仿宋_GB2312" w:cs="仿宋_GB2312"/>
          <w:bCs/>
          <w:color w:val="000000"/>
          <w:kern w:val="2"/>
          <w:sz w:val="21"/>
          <w:szCs w:val="24"/>
          <w:lang w:eastAsia="zh-CN"/>
        </w:rPr>
        <w:t>响应</w:t>
      </w:r>
      <w:r>
        <w:rPr>
          <w:rFonts w:hint="eastAsia" w:ascii="Times New Roman" w:hAnsi="Times New Roman" w:eastAsia="仿宋_GB2312" w:cs="仿宋_GB2312"/>
          <w:bCs/>
          <w:color w:val="000000"/>
          <w:kern w:val="2"/>
          <w:sz w:val="21"/>
          <w:szCs w:val="24"/>
        </w:rPr>
        <w:t>人可根据自身实际情况以及</w:t>
      </w:r>
      <w:r>
        <w:rPr>
          <w:rFonts w:hint="eastAsia" w:ascii="Times New Roman" w:hAnsi="Times New Roman" w:eastAsia="仿宋_GB2312" w:cs="仿宋_GB2312"/>
          <w:bCs/>
          <w:color w:val="000000"/>
          <w:kern w:val="2"/>
          <w:sz w:val="21"/>
          <w:szCs w:val="24"/>
          <w:lang w:eastAsia="zh-CN"/>
        </w:rPr>
        <w:t>遴选文件</w:t>
      </w:r>
      <w:r>
        <w:rPr>
          <w:rFonts w:hint="eastAsia" w:ascii="Times New Roman" w:hAnsi="Times New Roman" w:eastAsia="仿宋_GB2312" w:cs="仿宋_GB2312"/>
          <w:bCs/>
          <w:color w:val="000000"/>
          <w:kern w:val="2"/>
          <w:sz w:val="21"/>
          <w:szCs w:val="24"/>
        </w:rPr>
        <w:t>评分细则规定的详细评审内容和应当提供的证明材料进行编制。</w:t>
      </w:r>
    </w:p>
    <w:p w14:paraId="407CA661">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rPr>
        <w:t>一</w:t>
      </w:r>
      <w:r>
        <w:rPr>
          <w:rFonts w:hint="eastAsia" w:ascii="Times New Roman" w:hAnsi="Times New Roman" w:eastAsia="仿宋_GB2312" w:cs="仿宋_GB2312"/>
          <w:bCs/>
          <w:color w:val="000000"/>
          <w:kern w:val="2"/>
          <w:sz w:val="21"/>
          <w:szCs w:val="24"/>
          <w:lang w:eastAsia="zh-CN"/>
        </w:rPr>
        <w:t>、</w:t>
      </w:r>
    </w:p>
    <w:p w14:paraId="79C16952">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rPr>
        <w:t>二</w:t>
      </w:r>
      <w:r>
        <w:rPr>
          <w:rFonts w:hint="eastAsia" w:ascii="Times New Roman" w:hAnsi="Times New Roman" w:eastAsia="仿宋_GB2312" w:cs="仿宋_GB2312"/>
          <w:bCs/>
          <w:color w:val="000000"/>
          <w:kern w:val="2"/>
          <w:sz w:val="21"/>
          <w:szCs w:val="24"/>
          <w:lang w:eastAsia="zh-CN"/>
        </w:rPr>
        <w:t>、</w:t>
      </w:r>
    </w:p>
    <w:p w14:paraId="016A0815">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rPr>
        <w:t>三</w:t>
      </w:r>
      <w:r>
        <w:rPr>
          <w:rFonts w:hint="eastAsia" w:ascii="Times New Roman" w:hAnsi="Times New Roman" w:eastAsia="仿宋_GB2312" w:cs="仿宋_GB2312"/>
          <w:bCs/>
          <w:color w:val="000000"/>
          <w:kern w:val="2"/>
          <w:sz w:val="21"/>
          <w:szCs w:val="24"/>
          <w:lang w:eastAsia="zh-CN"/>
        </w:rPr>
        <w:t>、</w:t>
      </w:r>
    </w:p>
    <w:p w14:paraId="6917105F">
      <w:pPr>
        <w:pStyle w:val="5"/>
        <w:kinsoku/>
        <w:wordWrap/>
        <w:overflowPunct/>
        <w:topLinePunct w:val="0"/>
        <w:bidi w:val="0"/>
        <w:spacing w:line="360" w:lineRule="auto"/>
        <w:rPr>
          <w:rFonts w:hint="eastAsia" w:ascii="Times New Roman" w:hAnsi="Times New Roman" w:eastAsia="仿宋_GB2312" w:cs="仿宋_GB2312"/>
          <w:bCs/>
          <w:color w:val="000000"/>
          <w:kern w:val="2"/>
          <w:sz w:val="21"/>
          <w:szCs w:val="24"/>
        </w:rPr>
      </w:pPr>
      <w:r>
        <w:rPr>
          <w:rFonts w:hint="eastAsia" w:ascii="Times New Roman" w:hAnsi="Times New Roman" w:eastAsia="仿宋_GB2312" w:cs="仿宋_GB2312"/>
          <w:bCs/>
          <w:color w:val="000000"/>
          <w:kern w:val="2"/>
          <w:sz w:val="21"/>
          <w:szCs w:val="24"/>
        </w:rPr>
        <w:t>四</w:t>
      </w:r>
      <w:r>
        <w:rPr>
          <w:rFonts w:hint="eastAsia" w:ascii="Times New Roman" w:hAnsi="Times New Roman" w:eastAsia="仿宋_GB2312" w:cs="仿宋_GB2312"/>
          <w:bCs/>
          <w:color w:val="000000"/>
          <w:kern w:val="2"/>
          <w:sz w:val="21"/>
          <w:szCs w:val="24"/>
          <w:lang w:eastAsia="zh-CN"/>
        </w:rPr>
        <w:t>、</w:t>
      </w:r>
    </w:p>
    <w:p w14:paraId="2F8F18B8">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1C638089">
      <w:pPr>
        <w:kinsoku/>
        <w:wordWrap/>
        <w:overflowPunct/>
        <w:topLinePunct w:val="0"/>
        <w:bidi w:val="0"/>
        <w:adjustRightInd w:val="0"/>
        <w:snapToGrid w:val="0"/>
        <w:spacing w:line="360" w:lineRule="auto"/>
        <w:rPr>
          <w:rFonts w:hint="eastAsia" w:ascii="Times New Roman" w:hAnsi="Times New Roman" w:eastAsia="仿宋_GB2312" w:cs="仿宋_GB2312"/>
          <w:bCs/>
          <w:color w:val="000000"/>
        </w:rPr>
      </w:pPr>
    </w:p>
    <w:p w14:paraId="33ECD365">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人法定代表人或授权代理人（签字）：</w:t>
      </w:r>
    </w:p>
    <w:p w14:paraId="0FFD2ECE">
      <w:pPr>
        <w:kinsoku/>
        <w:wordWrap/>
        <w:overflowPunct/>
        <w:topLinePunct w:val="0"/>
        <w:bidi w:val="0"/>
        <w:adjustRightInd w:val="0"/>
        <w:snapToGrid w:val="0"/>
        <w:spacing w:line="360" w:lineRule="auto"/>
        <w:rPr>
          <w:rFonts w:hint="eastAsia" w:ascii="Times New Roman" w:hAnsi="Times New Roman" w:eastAsia="仿宋_GB2312" w:cs="仿宋_GB2312"/>
          <w:bCs/>
          <w:color w:val="000000"/>
          <w:lang w:eastAsia="zh-CN"/>
        </w:rPr>
      </w:pPr>
      <w:r>
        <w:rPr>
          <w:rFonts w:hint="eastAsia" w:ascii="Times New Roman" w:hAnsi="Times New Roman" w:eastAsia="仿宋_GB2312" w:cs="仿宋_GB2312"/>
          <w:bCs/>
          <w:color w:val="000000"/>
          <w:lang w:eastAsia="zh-CN"/>
        </w:rPr>
        <w:t>响应</w:t>
      </w:r>
      <w:r>
        <w:rPr>
          <w:rFonts w:hint="eastAsia" w:ascii="Times New Roman" w:hAnsi="Times New Roman" w:eastAsia="仿宋_GB2312" w:cs="仿宋_GB2312"/>
          <w:bCs/>
          <w:color w:val="000000"/>
        </w:rPr>
        <w:t>人名称（公章）：</w:t>
      </w:r>
    </w:p>
    <w:p w14:paraId="3F4D6ECA">
      <w:pPr>
        <w:pStyle w:val="5"/>
        <w:kinsoku/>
        <w:wordWrap/>
        <w:overflowPunct/>
        <w:topLinePunct w:val="0"/>
        <w:bidi w:val="0"/>
        <w:spacing w:line="360" w:lineRule="auto"/>
        <w:rPr>
          <w:rFonts w:hint="eastAsia" w:ascii="Times New Roman" w:hAnsi="Times New Roman" w:eastAsia="仿宋_GB2312" w:cs="仿宋_GB2312"/>
          <w:color w:val="000000"/>
        </w:rPr>
      </w:pPr>
    </w:p>
    <w:p w14:paraId="7E2470DB">
      <w:p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r>
        <w:rPr>
          <w:rFonts w:hint="eastAsia" w:ascii="Times New Roman" w:hAnsi="Times New Roman" w:eastAsia="仿宋_GB2312" w:cs="仿宋_GB2312"/>
          <w:color w:val="000000"/>
        </w:rPr>
        <w:t>（</w:t>
      </w:r>
      <w:r>
        <w:rPr>
          <w:rFonts w:hint="eastAsia" w:ascii="Times New Roman" w:hAnsi="Times New Roman" w:eastAsia="仿宋_GB2312" w:cs="仿宋_GB2312"/>
          <w:color w:val="000000"/>
          <w:lang w:eastAsia="zh-CN"/>
        </w:rPr>
        <w:t>响应</w:t>
      </w:r>
      <w:r>
        <w:rPr>
          <w:rFonts w:hint="eastAsia" w:ascii="Times New Roman" w:hAnsi="Times New Roman" w:eastAsia="仿宋_GB2312" w:cs="仿宋_GB2312"/>
          <w:color w:val="000000"/>
        </w:rPr>
        <w:t>人认为本节无须提交的，应注明“本节空白”字样）。</w:t>
      </w:r>
    </w:p>
    <w:p w14:paraId="3F954025">
      <w:pPr>
        <w:kinsoku/>
        <w:wordWrap/>
        <w:overflowPunct/>
        <w:topLinePunct w:val="0"/>
        <w:bidi w:val="0"/>
        <w:adjustRightInd w:val="0"/>
        <w:snapToGrid w:val="0"/>
        <w:spacing w:line="360" w:lineRule="auto"/>
        <w:rPr>
          <w:rFonts w:hint="eastAsia" w:ascii="Times New Roman" w:hAnsi="Times New Roman" w:eastAsia="仿宋_GB2312" w:cs="仿宋_GB2312"/>
          <w:color w:val="000000"/>
        </w:rPr>
      </w:pPr>
    </w:p>
    <w:p w14:paraId="7D29785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7AB9550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Times New Roman" w:hAnsi="Times New Roman" w:eastAsia="仿宋_GB2312" w:cs="仿宋_GB2312"/>
          <w:kern w:val="2"/>
          <w:sz w:val="21"/>
          <w:szCs w:val="21"/>
          <w:lang w:val="en-US" w:eastAsia="zh-CN" w:bidi="ar-SA"/>
        </w:rPr>
      </w:pPr>
    </w:p>
    <w:p w14:paraId="1A5C408B">
      <w:pPr>
        <w:pStyle w:val="18"/>
        <w:kinsoku/>
        <w:wordWrap/>
        <w:overflowPunct/>
        <w:topLinePunct w:val="0"/>
        <w:bidi w:val="0"/>
        <w:spacing w:line="360" w:lineRule="auto"/>
        <w:rPr>
          <w:rFonts w:hint="eastAsia" w:ascii="Times New Roman" w:hAnsi="Times New Roman" w:eastAsia="仿宋_GB2312" w:cs="仿宋_GB2312"/>
          <w:b/>
          <w:color w:val="auto"/>
          <w:sz w:val="72"/>
          <w:szCs w:val="72"/>
          <w:lang w:val="en-US" w:eastAsia="zh-CN"/>
        </w:rPr>
      </w:pPr>
    </w:p>
    <w:p w14:paraId="49FE9F58">
      <w:pPr>
        <w:pStyle w:val="18"/>
        <w:kinsoku/>
        <w:wordWrap/>
        <w:overflowPunct/>
        <w:topLinePunct w:val="0"/>
        <w:bidi w:val="0"/>
        <w:spacing w:line="360" w:lineRule="auto"/>
        <w:rPr>
          <w:rFonts w:hint="eastAsia" w:ascii="Times New Roman" w:hAnsi="Times New Roman" w:eastAsia="仿宋_GB2312" w:cs="仿宋_GB2312"/>
          <w:b/>
          <w:color w:val="auto"/>
          <w:sz w:val="72"/>
          <w:szCs w:val="72"/>
          <w:lang w:val="en-US" w:eastAsia="zh-CN"/>
        </w:rPr>
      </w:pPr>
    </w:p>
    <w:p w14:paraId="2CEBFBCB">
      <w:pPr>
        <w:pStyle w:val="18"/>
        <w:kinsoku/>
        <w:wordWrap/>
        <w:overflowPunct/>
        <w:topLinePunct w:val="0"/>
        <w:bidi w:val="0"/>
        <w:spacing w:line="360" w:lineRule="auto"/>
        <w:rPr>
          <w:rFonts w:hint="eastAsia" w:ascii="Times New Roman" w:hAnsi="Times New Roman" w:eastAsia="仿宋_GB2312" w:cs="仿宋_GB2312"/>
          <w:b/>
          <w:color w:val="auto"/>
          <w:sz w:val="72"/>
          <w:szCs w:val="7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3EE6D5F7-BA85-44AB-B563-061411081A76}"/>
  </w:font>
  <w:font w:name="Tahoma">
    <w:panose1 w:val="020B0604030504040204"/>
    <w:charset w:val="00"/>
    <w:family w:val="swiss"/>
    <w:pitch w:val="default"/>
    <w:sig w:usb0="E1002EFF" w:usb1="C000605B" w:usb2="00000029" w:usb3="00000000" w:csb0="200101FF" w:csb1="20280000"/>
    <w:embedRegular r:id="rId2" w:fontKey="{B928D25C-E0B4-4AAE-A0D1-3B6B9F9F98B7}"/>
  </w:font>
  <w:font w:name="方正仿宋_GB2312">
    <w:panose1 w:val="02000000000000000000"/>
    <w:charset w:val="86"/>
    <w:family w:val="auto"/>
    <w:pitch w:val="default"/>
    <w:sig w:usb0="A00002BF" w:usb1="184F6CFA" w:usb2="00000012" w:usb3="00000000" w:csb0="00040001" w:csb1="00000000"/>
    <w:embedRegular r:id="rId3" w:fontKey="{4B9F9712-3AFF-467F-9F74-BB57BD192C02}"/>
  </w:font>
  <w:font w:name="仿宋">
    <w:panose1 w:val="02010609060101010101"/>
    <w:charset w:val="86"/>
    <w:family w:val="auto"/>
    <w:pitch w:val="default"/>
    <w:sig w:usb0="800002BF" w:usb1="38CF7CFA" w:usb2="00000016" w:usb3="00000000" w:csb0="00040001" w:csb1="00000000"/>
    <w:embedRegular r:id="rId4" w:fontKey="{14687FC6-707D-4005-A42B-BAE2CDD2DC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7C43F">
    <w:pPr>
      <w:pStyle w:val="9"/>
      <w:framePr w:wrap="around" w:vAnchor="text" w:hAnchor="margin" w:xAlign="center" w:y="1"/>
      <w:rPr>
        <w:rStyle w:val="16"/>
      </w:rPr>
    </w:pPr>
    <w:r>
      <w:fldChar w:fldCharType="begin"/>
    </w:r>
    <w:r>
      <w:rPr>
        <w:rStyle w:val="16"/>
      </w:rPr>
      <w:instrText xml:space="preserve">PAGE  </w:instrText>
    </w:r>
    <w:r>
      <w:fldChar w:fldCharType="end"/>
    </w:r>
  </w:p>
  <w:p w14:paraId="50961F4F">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D3658">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9CFE26">
                          <w:pPr>
                            <w:pStyle w:val="9"/>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9CFE26">
                    <w:pPr>
                      <w:pStyle w:val="9"/>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BA9F1">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0C84D6">
                          <w:pPr>
                            <w:pStyle w:val="9"/>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D0C84D6">
                    <w:pPr>
                      <w:pStyle w:val="9"/>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BDBA6">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89AC90">
                          <w:pPr>
                            <w:pStyle w:val="9"/>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D89AC90">
                    <w:pPr>
                      <w:pStyle w:val="9"/>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DEEF0">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A4BD37">
                          <w:pPr>
                            <w:pStyle w:val="9"/>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1A4BD37">
                    <w:pPr>
                      <w:pStyle w:val="9"/>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93033">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36C3">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BFEED">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7406D"/>
    <w:multiLevelType w:val="singleLevel"/>
    <w:tmpl w:val="8167406D"/>
    <w:lvl w:ilvl="0" w:tentative="0">
      <w:start w:val="1"/>
      <w:numFmt w:val="chineseCounting"/>
      <w:suff w:val="nothing"/>
      <w:lvlText w:val="%1、"/>
      <w:lvlJc w:val="left"/>
      <w:pPr>
        <w:ind w:left="0" w:firstLine="420"/>
      </w:pPr>
      <w:rPr>
        <w:rFonts w:hint="eastAsia"/>
      </w:rPr>
    </w:lvl>
  </w:abstractNum>
  <w:abstractNum w:abstractNumId="1">
    <w:nsid w:val="9D459483"/>
    <w:multiLevelType w:val="singleLevel"/>
    <w:tmpl w:val="9D459483"/>
    <w:lvl w:ilvl="0" w:tentative="0">
      <w:start w:val="1"/>
      <w:numFmt w:val="chineseCounting"/>
      <w:suff w:val="nothing"/>
      <w:lvlText w:val="（%1）"/>
      <w:lvlJc w:val="left"/>
      <w:pPr>
        <w:ind w:left="0" w:firstLine="420"/>
      </w:pPr>
      <w:rPr>
        <w:rFonts w:hint="eastAsia"/>
      </w:rPr>
    </w:lvl>
  </w:abstractNum>
  <w:abstractNum w:abstractNumId="2">
    <w:nsid w:val="AD0ABF3F"/>
    <w:multiLevelType w:val="singleLevel"/>
    <w:tmpl w:val="AD0ABF3F"/>
    <w:lvl w:ilvl="0" w:tentative="0">
      <w:start w:val="1"/>
      <w:numFmt w:val="chineseCounting"/>
      <w:suff w:val="nothing"/>
      <w:lvlText w:val="（%1）"/>
      <w:lvlJc w:val="left"/>
      <w:pPr>
        <w:ind w:left="0" w:firstLine="420"/>
      </w:pPr>
      <w:rPr>
        <w:rFonts w:hint="eastAsia"/>
      </w:rPr>
    </w:lvl>
  </w:abstractNum>
  <w:abstractNum w:abstractNumId="3">
    <w:nsid w:val="D79E1CD2"/>
    <w:multiLevelType w:val="singleLevel"/>
    <w:tmpl w:val="D79E1CD2"/>
    <w:lvl w:ilvl="0" w:tentative="0">
      <w:start w:val="3"/>
      <w:numFmt w:val="decimal"/>
      <w:suff w:val="nothing"/>
      <w:lvlText w:val="%1．"/>
      <w:lvlJc w:val="left"/>
    </w:lvl>
  </w:abstractNum>
  <w:abstractNum w:abstractNumId="4">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5">
    <w:nsid w:val="1914A1E7"/>
    <w:multiLevelType w:val="singleLevel"/>
    <w:tmpl w:val="1914A1E7"/>
    <w:lvl w:ilvl="0" w:tentative="0">
      <w:start w:val="1"/>
      <w:numFmt w:val="chineseCounting"/>
      <w:suff w:val="nothing"/>
      <w:lvlText w:val="（%1）"/>
      <w:lvlJc w:val="left"/>
      <w:pPr>
        <w:ind w:left="0" w:firstLine="1134"/>
      </w:pPr>
      <w:rPr>
        <w:rFonts w:hint="eastAsia"/>
      </w:rPr>
    </w:lvl>
  </w:abstractNum>
  <w:abstractNum w:abstractNumId="6">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7">
    <w:nsid w:val="28EF1BBD"/>
    <w:multiLevelType w:val="multilevel"/>
    <w:tmpl w:val="28EF1BBD"/>
    <w:lvl w:ilvl="0" w:tentative="0">
      <w:start w:val="1"/>
      <w:numFmt w:val="decimal"/>
      <w:suff w:val="nothing"/>
      <w:lvlText w:val="（%1）"/>
      <w:lvlJc w:val="left"/>
      <w:pPr>
        <w:ind w:left="1155" w:hanging="420"/>
      </w:pPr>
      <w:rPr>
        <w:rFonts w:hint="eastAsia"/>
      </w:rPr>
    </w:lvl>
    <w:lvl w:ilvl="1" w:tentative="0">
      <w:start w:val="1"/>
      <w:numFmt w:val="lowerLetter"/>
      <w:lvlText w:val="%2)"/>
      <w:lvlJc w:val="left"/>
      <w:pPr>
        <w:tabs>
          <w:tab w:val="left" w:pos="317"/>
        </w:tabs>
        <w:ind w:left="317" w:hanging="420"/>
      </w:pPr>
    </w:lvl>
    <w:lvl w:ilvl="2" w:tentative="0">
      <w:start w:val="1"/>
      <w:numFmt w:val="lowerRoman"/>
      <w:lvlText w:val="%3."/>
      <w:lvlJc w:val="right"/>
      <w:pPr>
        <w:tabs>
          <w:tab w:val="left" w:pos="737"/>
        </w:tabs>
        <w:ind w:left="737" w:hanging="420"/>
      </w:pPr>
    </w:lvl>
    <w:lvl w:ilvl="3" w:tentative="0">
      <w:start w:val="1"/>
      <w:numFmt w:val="decimal"/>
      <w:lvlText w:val="%4."/>
      <w:lvlJc w:val="left"/>
      <w:pPr>
        <w:tabs>
          <w:tab w:val="left" w:pos="1157"/>
        </w:tabs>
        <w:ind w:left="1157" w:hanging="420"/>
      </w:pPr>
    </w:lvl>
    <w:lvl w:ilvl="4" w:tentative="0">
      <w:start w:val="1"/>
      <w:numFmt w:val="lowerLetter"/>
      <w:lvlText w:val="%5)"/>
      <w:lvlJc w:val="left"/>
      <w:pPr>
        <w:tabs>
          <w:tab w:val="left" w:pos="1577"/>
        </w:tabs>
        <w:ind w:left="1577" w:hanging="420"/>
      </w:pPr>
    </w:lvl>
    <w:lvl w:ilvl="5" w:tentative="0">
      <w:start w:val="1"/>
      <w:numFmt w:val="lowerRoman"/>
      <w:lvlText w:val="%6."/>
      <w:lvlJc w:val="right"/>
      <w:pPr>
        <w:tabs>
          <w:tab w:val="left" w:pos="1997"/>
        </w:tabs>
        <w:ind w:left="1997" w:hanging="420"/>
      </w:pPr>
    </w:lvl>
    <w:lvl w:ilvl="6" w:tentative="0">
      <w:start w:val="1"/>
      <w:numFmt w:val="decimal"/>
      <w:lvlText w:val="%7."/>
      <w:lvlJc w:val="left"/>
      <w:pPr>
        <w:tabs>
          <w:tab w:val="left" w:pos="2417"/>
        </w:tabs>
        <w:ind w:left="2417" w:hanging="420"/>
      </w:pPr>
    </w:lvl>
    <w:lvl w:ilvl="7" w:tentative="0">
      <w:start w:val="1"/>
      <w:numFmt w:val="lowerLetter"/>
      <w:lvlText w:val="%8)"/>
      <w:lvlJc w:val="left"/>
      <w:pPr>
        <w:tabs>
          <w:tab w:val="left" w:pos="2837"/>
        </w:tabs>
        <w:ind w:left="2837" w:hanging="420"/>
      </w:pPr>
    </w:lvl>
    <w:lvl w:ilvl="8" w:tentative="0">
      <w:start w:val="1"/>
      <w:numFmt w:val="lowerRoman"/>
      <w:lvlText w:val="%9."/>
      <w:lvlJc w:val="right"/>
      <w:pPr>
        <w:tabs>
          <w:tab w:val="left" w:pos="3257"/>
        </w:tabs>
        <w:ind w:left="3257" w:hanging="420"/>
      </w:pPr>
    </w:lvl>
  </w:abstractNum>
  <w:abstractNum w:abstractNumId="8">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9">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10">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11">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F810D41"/>
    <w:multiLevelType w:val="singleLevel"/>
    <w:tmpl w:val="3F810D41"/>
    <w:lvl w:ilvl="0" w:tentative="0">
      <w:start w:val="1"/>
      <w:numFmt w:val="chineseCounting"/>
      <w:suff w:val="nothing"/>
      <w:lvlText w:val="（%1）"/>
      <w:lvlJc w:val="left"/>
      <w:pPr>
        <w:ind w:left="0" w:firstLine="420"/>
      </w:pPr>
      <w:rPr>
        <w:rFonts w:hint="eastAsia"/>
      </w:rPr>
    </w:lvl>
  </w:abstractNum>
  <w:abstractNum w:abstractNumId="13">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0"/>
  </w:num>
  <w:num w:numId="3">
    <w:abstractNumId w:val="5"/>
  </w:num>
  <w:num w:numId="4">
    <w:abstractNumId w:val="12"/>
  </w:num>
  <w:num w:numId="5">
    <w:abstractNumId w:val="1"/>
  </w:num>
  <w:num w:numId="6">
    <w:abstractNumId w:val="2"/>
  </w:num>
  <w:num w:numId="7">
    <w:abstractNumId w:val="13"/>
  </w:num>
  <w:num w:numId="8">
    <w:abstractNumId w:val="14"/>
  </w:num>
  <w:num w:numId="9">
    <w:abstractNumId w:val="7"/>
  </w:num>
  <w:num w:numId="10">
    <w:abstractNumId w:val="8"/>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10"/>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1FD7179"/>
    <w:rsid w:val="02013135"/>
    <w:rsid w:val="04FC7F4F"/>
    <w:rsid w:val="05F01250"/>
    <w:rsid w:val="066E2B64"/>
    <w:rsid w:val="08DF11B0"/>
    <w:rsid w:val="0CC92465"/>
    <w:rsid w:val="0E3E6733"/>
    <w:rsid w:val="127924FA"/>
    <w:rsid w:val="13064B1D"/>
    <w:rsid w:val="13E7095B"/>
    <w:rsid w:val="169C42A4"/>
    <w:rsid w:val="18225B5C"/>
    <w:rsid w:val="1CEA199A"/>
    <w:rsid w:val="1D645DFB"/>
    <w:rsid w:val="1DEA72C4"/>
    <w:rsid w:val="1E290CE6"/>
    <w:rsid w:val="1EBF04E6"/>
    <w:rsid w:val="216741B5"/>
    <w:rsid w:val="21F962B1"/>
    <w:rsid w:val="223814B7"/>
    <w:rsid w:val="2AE92D4C"/>
    <w:rsid w:val="318F61DE"/>
    <w:rsid w:val="336F0909"/>
    <w:rsid w:val="338131BA"/>
    <w:rsid w:val="3607665D"/>
    <w:rsid w:val="384D58C9"/>
    <w:rsid w:val="38AA3E77"/>
    <w:rsid w:val="38D541F5"/>
    <w:rsid w:val="3D5654C9"/>
    <w:rsid w:val="458D2B5A"/>
    <w:rsid w:val="45D12355"/>
    <w:rsid w:val="4BD71B2F"/>
    <w:rsid w:val="501065E6"/>
    <w:rsid w:val="50A533AA"/>
    <w:rsid w:val="529126B7"/>
    <w:rsid w:val="52E53A4B"/>
    <w:rsid w:val="533A27B2"/>
    <w:rsid w:val="574402CB"/>
    <w:rsid w:val="625A3C88"/>
    <w:rsid w:val="642A784A"/>
    <w:rsid w:val="66282464"/>
    <w:rsid w:val="6A4D5FFF"/>
    <w:rsid w:val="6A8977FF"/>
    <w:rsid w:val="6DD76AFC"/>
    <w:rsid w:val="6FA51517"/>
    <w:rsid w:val="72500299"/>
    <w:rsid w:val="7464761A"/>
    <w:rsid w:val="748347A8"/>
    <w:rsid w:val="748C317E"/>
    <w:rsid w:val="76821DB5"/>
    <w:rsid w:val="76E75031"/>
    <w:rsid w:val="7ABA4DB4"/>
    <w:rsid w:val="7C05671E"/>
    <w:rsid w:val="7C454191"/>
    <w:rsid w:val="7F0D4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next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autoRedefine/>
    <w:qFormat/>
    <w:uiPriority w:val="0"/>
    <w:rPr>
      <w:color w:val="0000FF"/>
      <w:u w:val="single"/>
    </w:rPr>
  </w:style>
  <w:style w:type="paragraph" w:customStyle="1" w:styleId="18">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autoRedefine/>
    <w:qFormat/>
    <w:uiPriority w:val="34"/>
    <w:pPr>
      <w:ind w:firstLine="420" w:firstLineChars="200"/>
    </w:pPr>
  </w:style>
  <w:style w:type="character" w:customStyle="1" w:styleId="22">
    <w:name w:val="font11"/>
    <w:basedOn w:val="14"/>
    <w:autoRedefine/>
    <w:qFormat/>
    <w:uiPriority w:val="0"/>
    <w:rPr>
      <w:rFonts w:hint="eastAsia" w:ascii="宋体" w:hAnsi="宋体" w:eastAsia="宋体" w:cs="宋体"/>
      <w:color w:val="000000"/>
      <w:sz w:val="22"/>
      <w:szCs w:val="22"/>
      <w:u w:val="none"/>
    </w:rPr>
  </w:style>
  <w:style w:type="character" w:customStyle="1" w:styleId="23">
    <w:name w:val="font31"/>
    <w:basedOn w:val="14"/>
    <w:autoRedefine/>
    <w:qFormat/>
    <w:uiPriority w:val="0"/>
    <w:rPr>
      <w:rFonts w:hint="eastAsia" w:ascii="宋体" w:hAnsi="宋体" w:eastAsia="宋体" w:cs="宋体"/>
      <w:b/>
      <w:color w:val="000000"/>
      <w:sz w:val="22"/>
      <w:szCs w:val="22"/>
      <w:u w:val="none"/>
    </w:rPr>
  </w:style>
  <w:style w:type="paragraph" w:customStyle="1" w:styleId="24">
    <w:name w:val="表格文字"/>
    <w:basedOn w:val="1"/>
    <w:next w:val="6"/>
    <w:autoRedefine/>
    <w:qFormat/>
    <w:uiPriority w:val="0"/>
    <w:pPr>
      <w:spacing w:before="25" w:after="25"/>
    </w:pPr>
    <w:rPr>
      <w:bCs/>
      <w:spacing w:val="10"/>
      <w:sz w:val="24"/>
      <w:szCs w:val="20"/>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12922</Words>
  <Characters>13720</Characters>
  <Lines>0</Lines>
  <Paragraphs>0</Paragraphs>
  <TotalTime>2</TotalTime>
  <ScaleCrop>false</ScaleCrop>
  <LinksUpToDate>false</LinksUpToDate>
  <CharactersWithSpaces>13981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啊森</cp:lastModifiedBy>
  <cp:lastPrinted>2024-07-15T06:56:00Z</cp:lastPrinted>
  <dcterms:modified xsi:type="dcterms:W3CDTF">2024-07-24T00:19:09Z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651AC04D83E8429FB73547B610CEA399</vt:lpwstr>
  </property>
</Properties>
</file>